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Pr>
      <w:tblGrid>
        <w:gridCol w:w="9340"/>
      </w:tblGrid>
      <w:tr w:rsidRPr="00D96250" w:rsidR="00320797" w:rsidTr="27C5F253" w14:paraId="28AE396A" w14:textId="77777777">
        <w:trPr>
          <w:trHeight w:val="340"/>
        </w:trPr>
        <w:tc>
          <w:tcPr>
            <w:tcW w:w="9016"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D96250" w:rsidR="00320797" w:rsidP="00E32EE6" w:rsidRDefault="00320797" w14:paraId="6AD5D737" w14:textId="2BE24C0F">
            <w:pPr>
              <w:rPr>
                <w:rFonts w:ascii="Century Gothic" w:hAnsi="Century Gothic"/>
                <w:sz w:val="18"/>
                <w:szCs w:val="18"/>
              </w:rPr>
            </w:pPr>
            <w:r w:rsidRPr="00D96250">
              <w:rPr>
                <w:rFonts w:ascii="Century Gothic" w:hAnsi="Century Gothic"/>
                <w:b/>
                <w:bCs/>
                <w:color w:val="000000"/>
                <w:sz w:val="18"/>
                <w:szCs w:val="18"/>
              </w:rPr>
              <w:t xml:space="preserve">Name: </w:t>
            </w:r>
            <w:r w:rsidRPr="00E32EE6" w:rsidR="00E32EE6">
              <w:rPr>
                <w:rFonts w:ascii="Century Gothic" w:hAnsi="Century Gothic"/>
                <w:b/>
                <w:bCs/>
                <w:color w:val="000000"/>
                <w:sz w:val="18"/>
                <w:szCs w:val="18"/>
              </w:rPr>
              <w:t>Travel</w:t>
            </w:r>
            <w:r w:rsidR="00E32EE6">
              <w:rPr>
                <w:rFonts w:ascii="Century Gothic" w:hAnsi="Century Gothic"/>
                <w:b/>
                <w:bCs/>
                <w:color w:val="000000"/>
                <w:sz w:val="18"/>
                <w:szCs w:val="18"/>
              </w:rPr>
              <w:t xml:space="preserve"> </w:t>
            </w:r>
            <w:r w:rsidRPr="00E32EE6" w:rsidR="00E32EE6">
              <w:rPr>
                <w:rFonts w:ascii="Century Gothic" w:hAnsi="Century Gothic"/>
                <w:b/>
                <w:bCs/>
                <w:color w:val="000000"/>
                <w:sz w:val="18"/>
                <w:szCs w:val="18"/>
              </w:rPr>
              <w:t>Sure Plus</w:t>
            </w:r>
            <w:r w:rsidR="00E32EE6">
              <w:rPr>
                <w:rFonts w:ascii="Century Gothic" w:hAnsi="Century Gothic"/>
                <w:b/>
                <w:bCs/>
                <w:color w:val="000000"/>
                <w:sz w:val="18"/>
                <w:szCs w:val="18"/>
              </w:rPr>
              <w:t xml:space="preserve"> </w:t>
            </w:r>
            <w:r w:rsidRPr="00D96250" w:rsidR="00B33B70">
              <w:rPr>
                <w:rFonts w:ascii="Century Gothic" w:hAnsi="Century Gothic"/>
                <w:b/>
                <w:bCs/>
                <w:color w:val="000000"/>
                <w:sz w:val="18"/>
                <w:szCs w:val="18"/>
              </w:rPr>
              <w:t>Insurance</w:t>
            </w:r>
          </w:p>
        </w:tc>
      </w:tr>
      <w:tr w:rsidRPr="00D96250" w:rsidR="00320797" w:rsidTr="27C5F253" w14:paraId="2AD4A2D2" w14:textId="77777777">
        <w:tc>
          <w:tcPr>
            <w:tcW w:w="9016"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FA0BD2" w:rsidR="00AF03F8" w:rsidP="00AF03F8" w:rsidRDefault="00320797" w14:paraId="3EDD68A8" w14:textId="77777777">
            <w:pPr>
              <w:pStyle w:val="NormalWeb"/>
              <w:spacing w:line="235" w:lineRule="atLeast"/>
              <w:rPr>
                <w:rFonts w:ascii="Century Gothic" w:hAnsi="Century Gothic"/>
                <w:b/>
                <w:color w:val="000000"/>
                <w:sz w:val="18"/>
                <w:szCs w:val="18"/>
              </w:rPr>
            </w:pPr>
            <w:r w:rsidRPr="00FA0BD2">
              <w:rPr>
                <w:rFonts w:ascii="Century Gothic" w:hAnsi="Century Gothic"/>
                <w:b/>
                <w:color w:val="000000"/>
                <w:sz w:val="18"/>
                <w:szCs w:val="18"/>
              </w:rPr>
              <w:t>Brief Description</w:t>
            </w:r>
          </w:p>
          <w:p w:rsidRPr="00D12C18" w:rsidR="00D12C18" w:rsidP="00D12C18" w:rsidRDefault="00D12C18" w14:paraId="54F217B4" w14:textId="77777777">
            <w:pPr>
              <w:rPr>
                <w:rFonts w:ascii="Century Gothic" w:hAnsi="Century Gothic" w:cs="Times New Roman"/>
                <w:bCs/>
                <w:color w:val="000000"/>
                <w:sz w:val="18"/>
                <w:szCs w:val="18"/>
                <w:lang w:val="en-GB"/>
              </w:rPr>
            </w:pPr>
            <w:r w:rsidRPr="00D12C18">
              <w:rPr>
                <w:rFonts w:ascii="Century Gothic" w:hAnsi="Century Gothic" w:cs="Times New Roman"/>
                <w:bCs/>
                <w:color w:val="000000"/>
                <w:sz w:val="18"/>
                <w:szCs w:val="18"/>
                <w:lang w:val="en-GB"/>
              </w:rPr>
              <w:t>This is a worldwide travel insurance package. It provides compensation relating to medical and other emergencies whilst travelling in or out of the country. Other emergencies may include Travel Delay, Repatriation of Travel Companion and Legal Expenses among many others.</w:t>
            </w:r>
          </w:p>
          <w:p w:rsidRPr="00B72279" w:rsidR="00320797" w:rsidP="008134D1" w:rsidRDefault="00320797" w14:paraId="04E04571" w14:textId="1DA1F70D">
            <w:pPr>
              <w:rPr>
                <w:rFonts w:ascii="Century Gothic" w:hAnsi="Century Gothic"/>
                <w:bCs/>
                <w:color w:val="000000"/>
                <w:sz w:val="18"/>
                <w:szCs w:val="18"/>
              </w:rPr>
            </w:pPr>
          </w:p>
        </w:tc>
      </w:tr>
      <w:tr w:rsidRPr="00D96250" w:rsidR="00320797" w:rsidTr="27C5F253" w14:paraId="427A95A0" w14:textId="77777777">
        <w:trPr>
          <w:trHeight w:val="1303"/>
        </w:trPr>
        <w:tc>
          <w:tcPr>
            <w:tcW w:w="9016"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D96250" w:rsidR="00AC4D1B" w:rsidRDefault="00320797" w14:paraId="3A77108E" w14:textId="77777777">
            <w:pPr>
              <w:pStyle w:val="NormalWeb"/>
              <w:spacing w:line="235" w:lineRule="atLeast"/>
              <w:rPr>
                <w:rFonts w:ascii="Century Gothic" w:hAnsi="Century Gothic"/>
                <w:b/>
                <w:bCs/>
                <w:color w:val="000000"/>
                <w:sz w:val="18"/>
                <w:szCs w:val="18"/>
              </w:rPr>
            </w:pPr>
            <w:r w:rsidRPr="00D96250">
              <w:rPr>
                <w:rFonts w:ascii="Century Gothic" w:hAnsi="Century Gothic"/>
                <w:b/>
                <w:bCs/>
                <w:color w:val="000000"/>
                <w:sz w:val="18"/>
                <w:szCs w:val="18"/>
              </w:rPr>
              <w:t xml:space="preserve">Who is this </w:t>
            </w:r>
            <w:r w:rsidRPr="00D96250" w:rsidR="00AC4D1B">
              <w:rPr>
                <w:rFonts w:ascii="Century Gothic" w:hAnsi="Century Gothic"/>
                <w:b/>
                <w:bCs/>
                <w:color w:val="000000"/>
                <w:sz w:val="18"/>
                <w:szCs w:val="18"/>
              </w:rPr>
              <w:t>product for?</w:t>
            </w:r>
          </w:p>
          <w:p w:rsidRPr="00B72279" w:rsidR="00320797" w:rsidRDefault="00C425D7" w14:paraId="45615805" w14:textId="2C190AFC">
            <w:pPr>
              <w:pStyle w:val="NormalWeb"/>
              <w:spacing w:line="235" w:lineRule="atLeast"/>
              <w:rPr>
                <w:rFonts w:ascii="Century Gothic" w:hAnsi="Century Gothic"/>
                <w:bCs/>
                <w:color w:val="000000"/>
                <w:sz w:val="18"/>
                <w:szCs w:val="18"/>
              </w:rPr>
            </w:pPr>
            <w:r w:rsidRPr="00810C3D">
              <w:rPr>
                <w:rFonts w:ascii="Century Gothic" w:hAnsi="Century Gothic"/>
                <w:bCs/>
                <w:color w:val="000000"/>
                <w:sz w:val="18"/>
                <w:szCs w:val="18"/>
              </w:rPr>
              <w:t xml:space="preserve">This cover is ideal for travelling </w:t>
            </w:r>
            <w:r w:rsidRPr="00810C3D" w:rsidR="00810C3D">
              <w:rPr>
                <w:rFonts w:ascii="Century Gothic" w:hAnsi="Century Gothic"/>
                <w:bCs/>
                <w:color w:val="000000"/>
                <w:sz w:val="18"/>
                <w:szCs w:val="18"/>
              </w:rPr>
              <w:t>people</w:t>
            </w:r>
            <w:r w:rsidRPr="00810C3D">
              <w:rPr>
                <w:rFonts w:ascii="Century Gothic" w:hAnsi="Century Gothic"/>
                <w:bCs/>
                <w:color w:val="000000"/>
                <w:sz w:val="18"/>
                <w:szCs w:val="18"/>
              </w:rPr>
              <w:t xml:space="preserve"> and can be taken either per trip or annual covers for those who travel often.</w:t>
            </w:r>
          </w:p>
        </w:tc>
      </w:tr>
      <w:tr w:rsidRPr="00D96250" w:rsidR="00320797" w:rsidTr="27C5F253" w14:paraId="3D4255A3" w14:textId="77777777">
        <w:trPr>
          <w:trHeight w:val="4750"/>
        </w:trPr>
        <w:tc>
          <w:tcPr>
            <w:tcW w:w="9016"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00C15EB4" w:rsidP="00AF03F8" w:rsidRDefault="00320797" w14:paraId="73CB04D9" w14:textId="59A32679">
            <w:pPr>
              <w:pStyle w:val="NormalWeb"/>
              <w:spacing w:line="235" w:lineRule="atLeast"/>
              <w:rPr>
                <w:rFonts w:ascii="Century Gothic" w:hAnsi="Century Gothic"/>
                <w:b/>
                <w:bCs/>
                <w:color w:val="000000"/>
                <w:sz w:val="18"/>
                <w:szCs w:val="18"/>
              </w:rPr>
            </w:pPr>
            <w:r w:rsidRPr="00D96250">
              <w:rPr>
                <w:rFonts w:ascii="Century Gothic" w:hAnsi="Century Gothic"/>
                <w:b/>
                <w:bCs/>
                <w:color w:val="000000"/>
                <w:sz w:val="18"/>
                <w:szCs w:val="18"/>
              </w:rPr>
              <w:t>What are the Key features/benefits?</w:t>
            </w:r>
          </w:p>
          <w:p w:rsidR="00C44150" w:rsidP="00C44150" w:rsidRDefault="00C44150" w14:paraId="5612AD14" w14:textId="3C0A8583">
            <w:pPr>
              <w:pStyle w:val="NormalWeb"/>
              <w:spacing w:line="235" w:lineRule="atLeast"/>
              <w:rPr>
                <w:rFonts w:ascii="Century Gothic" w:hAnsi="Century Gothic"/>
                <w:bCs/>
                <w:color w:val="000000"/>
                <w:sz w:val="18"/>
                <w:szCs w:val="18"/>
              </w:rPr>
            </w:pPr>
            <w:r>
              <w:rPr>
                <w:rFonts w:ascii="Century Gothic" w:hAnsi="Century Gothic"/>
                <w:bCs/>
                <w:color w:val="000000"/>
                <w:sz w:val="18"/>
                <w:szCs w:val="18"/>
              </w:rPr>
              <w:t>-</w:t>
            </w:r>
            <w:r w:rsidRPr="00731994">
              <w:rPr>
                <w:rFonts w:ascii="Century Gothic" w:hAnsi="Century Gothic"/>
                <w:bCs/>
                <w:color w:val="000000"/>
                <w:sz w:val="18"/>
                <w:szCs w:val="18"/>
              </w:rPr>
              <w:t xml:space="preserve">Medical (Emergency Only Cover), </w:t>
            </w:r>
            <w:r w:rsidRPr="00B53BFC" w:rsidR="00B53BFC">
              <w:rPr>
                <w:rFonts w:ascii="Century Gothic" w:hAnsi="Century Gothic"/>
                <w:bCs/>
                <w:color w:val="000000"/>
                <w:sz w:val="18"/>
                <w:szCs w:val="18"/>
              </w:rPr>
              <w:t>Medical Transportation, Repatriation &amp; Evacuation</w:t>
            </w:r>
            <w:r w:rsidR="00B53BFC">
              <w:rPr>
                <w:rFonts w:ascii="Century Gothic" w:hAnsi="Century Gothic"/>
                <w:bCs/>
                <w:color w:val="000000"/>
                <w:sz w:val="18"/>
                <w:szCs w:val="18"/>
              </w:rPr>
              <w:t>,</w:t>
            </w:r>
            <w:r w:rsidR="00BB568C">
              <w:t xml:space="preserve"> </w:t>
            </w:r>
            <w:r w:rsidRPr="00BB568C" w:rsidR="00BB568C">
              <w:rPr>
                <w:rFonts w:ascii="Century Gothic" w:hAnsi="Century Gothic"/>
                <w:bCs/>
                <w:color w:val="000000"/>
                <w:sz w:val="18"/>
                <w:szCs w:val="18"/>
              </w:rPr>
              <w:t>Pre-Existing Medical &amp; Related Expenses  (Hospital Admission longer than 48hrs, journeys less than 30 days)</w:t>
            </w:r>
            <w:r w:rsidR="00BB568C">
              <w:rPr>
                <w:rFonts w:ascii="Century Gothic" w:hAnsi="Century Gothic"/>
                <w:bCs/>
                <w:color w:val="000000"/>
                <w:sz w:val="18"/>
                <w:szCs w:val="18"/>
              </w:rPr>
              <w:t>,</w:t>
            </w:r>
            <w:r w:rsidR="00CC4C67">
              <w:t xml:space="preserve"> </w:t>
            </w:r>
            <w:r w:rsidRPr="00CC4C67" w:rsidR="00CC4C67">
              <w:rPr>
                <w:rFonts w:ascii="Century Gothic" w:hAnsi="Century Gothic"/>
                <w:bCs/>
                <w:color w:val="000000"/>
                <w:sz w:val="18"/>
                <w:szCs w:val="18"/>
              </w:rPr>
              <w:t>Follow up Treatment in East African country of Residence</w:t>
            </w:r>
            <w:r w:rsidR="00CC4C67">
              <w:rPr>
                <w:rFonts w:ascii="Century Gothic" w:hAnsi="Century Gothic"/>
                <w:bCs/>
                <w:color w:val="000000"/>
                <w:sz w:val="18"/>
                <w:szCs w:val="18"/>
              </w:rPr>
              <w:t>,</w:t>
            </w:r>
            <w:r w:rsidR="00CC4C67">
              <w:t xml:space="preserve"> </w:t>
            </w:r>
            <w:r w:rsidRPr="00CC4C67" w:rsidR="00CC4C67">
              <w:rPr>
                <w:rFonts w:ascii="Century Gothic" w:hAnsi="Century Gothic"/>
                <w:bCs/>
                <w:color w:val="000000"/>
                <w:sz w:val="18"/>
                <w:szCs w:val="18"/>
              </w:rPr>
              <w:t>Daily Hospital Cash Benefit, 1 day waiting period</w:t>
            </w:r>
            <w:r w:rsidR="00CC4C67">
              <w:rPr>
                <w:rFonts w:ascii="Century Gothic" w:hAnsi="Century Gothic"/>
                <w:bCs/>
                <w:color w:val="000000"/>
                <w:sz w:val="18"/>
                <w:szCs w:val="18"/>
              </w:rPr>
              <w:t>,</w:t>
            </w:r>
            <w:r w:rsidR="00ED315C">
              <w:t xml:space="preserve"> </w:t>
            </w:r>
            <w:r w:rsidRPr="00ED315C" w:rsidR="00ED315C">
              <w:rPr>
                <w:rFonts w:ascii="Century Gothic" w:hAnsi="Century Gothic"/>
                <w:bCs/>
                <w:color w:val="000000"/>
                <w:sz w:val="18"/>
                <w:szCs w:val="18"/>
              </w:rPr>
              <w:t>Emergency Dental Expenses</w:t>
            </w:r>
            <w:r w:rsidR="00ED315C">
              <w:rPr>
                <w:rFonts w:ascii="Century Gothic" w:hAnsi="Century Gothic"/>
                <w:bCs/>
                <w:color w:val="000000"/>
                <w:sz w:val="18"/>
                <w:szCs w:val="18"/>
              </w:rPr>
              <w:t>,</w:t>
            </w:r>
            <w:r w:rsidR="00ED315C">
              <w:t xml:space="preserve"> </w:t>
            </w:r>
            <w:r w:rsidRPr="00ED315C" w:rsidR="00ED315C">
              <w:rPr>
                <w:rFonts w:ascii="Century Gothic" w:hAnsi="Century Gothic"/>
                <w:bCs/>
                <w:color w:val="000000"/>
                <w:sz w:val="18"/>
                <w:szCs w:val="18"/>
              </w:rPr>
              <w:t>Emergency Optical Expenses</w:t>
            </w:r>
            <w:r w:rsidR="00ED315C">
              <w:rPr>
                <w:rFonts w:ascii="Century Gothic" w:hAnsi="Century Gothic"/>
                <w:bCs/>
                <w:color w:val="000000"/>
                <w:sz w:val="18"/>
                <w:szCs w:val="18"/>
              </w:rPr>
              <w:t>,</w:t>
            </w:r>
            <w:r w:rsidR="0081028E">
              <w:t xml:space="preserve"> </w:t>
            </w:r>
            <w:r w:rsidRPr="0081028E" w:rsidR="0081028E">
              <w:rPr>
                <w:rFonts w:ascii="Century Gothic" w:hAnsi="Century Gothic"/>
                <w:bCs/>
                <w:color w:val="000000"/>
                <w:sz w:val="18"/>
                <w:szCs w:val="18"/>
              </w:rPr>
              <w:t>Excess on Outpatient Claims</w:t>
            </w:r>
            <w:r w:rsidR="0081028E">
              <w:rPr>
                <w:rFonts w:ascii="Century Gothic" w:hAnsi="Century Gothic"/>
                <w:bCs/>
                <w:color w:val="000000"/>
                <w:sz w:val="18"/>
                <w:szCs w:val="18"/>
              </w:rPr>
              <w:t>.</w:t>
            </w:r>
          </w:p>
          <w:p w:rsidR="00C44150" w:rsidP="00C44150" w:rsidRDefault="00C44150" w14:paraId="2586CDAE" w14:textId="18905C17">
            <w:pPr>
              <w:pStyle w:val="NormalWeb"/>
              <w:spacing w:line="235" w:lineRule="atLeast"/>
              <w:rPr>
                <w:rFonts w:ascii="Century Gothic" w:hAnsi="Century Gothic"/>
                <w:bCs/>
                <w:color w:val="000000"/>
                <w:sz w:val="18"/>
                <w:szCs w:val="18"/>
              </w:rPr>
            </w:pPr>
            <w:r>
              <w:rPr>
                <w:rFonts w:ascii="Century Gothic" w:hAnsi="Century Gothic"/>
                <w:bCs/>
                <w:color w:val="000000"/>
                <w:sz w:val="18"/>
                <w:szCs w:val="18"/>
              </w:rPr>
              <w:t>-</w:t>
            </w:r>
            <w:r w:rsidRPr="00731994">
              <w:rPr>
                <w:rFonts w:ascii="Century Gothic" w:hAnsi="Century Gothic"/>
                <w:bCs/>
                <w:color w:val="000000"/>
                <w:sz w:val="18"/>
                <w:szCs w:val="18"/>
              </w:rPr>
              <w:t xml:space="preserve">Accident, </w:t>
            </w:r>
            <w:r w:rsidRPr="0081028E" w:rsidR="0081028E">
              <w:rPr>
                <w:rFonts w:ascii="Century Gothic" w:hAnsi="Century Gothic"/>
                <w:bCs/>
                <w:color w:val="000000"/>
                <w:sz w:val="18"/>
                <w:szCs w:val="18"/>
              </w:rPr>
              <w:t>Accidental Death</w:t>
            </w:r>
            <w:r w:rsidR="0081028E">
              <w:rPr>
                <w:rFonts w:ascii="Century Gothic" w:hAnsi="Century Gothic"/>
                <w:bCs/>
                <w:color w:val="000000"/>
                <w:sz w:val="18"/>
                <w:szCs w:val="18"/>
              </w:rPr>
              <w:t>,</w:t>
            </w:r>
            <w:r w:rsidR="00DE7FC5">
              <w:t xml:space="preserve"> </w:t>
            </w:r>
            <w:r w:rsidRPr="00DE7FC5" w:rsidR="00DE7FC5">
              <w:rPr>
                <w:rFonts w:ascii="Century Gothic" w:hAnsi="Century Gothic"/>
                <w:bCs/>
                <w:color w:val="000000"/>
                <w:sz w:val="18"/>
                <w:szCs w:val="18"/>
              </w:rPr>
              <w:t>Accidental Disablement</w:t>
            </w:r>
          </w:p>
          <w:p w:rsidR="00C44150" w:rsidP="00C44150" w:rsidRDefault="00C44150" w14:paraId="3F8D57E4" w14:textId="4F5C7BF6">
            <w:pPr>
              <w:pStyle w:val="NormalWeb"/>
              <w:spacing w:line="235" w:lineRule="atLeast"/>
              <w:rPr>
                <w:rFonts w:ascii="Century Gothic" w:hAnsi="Century Gothic"/>
                <w:bCs/>
                <w:color w:val="000000"/>
                <w:sz w:val="18"/>
                <w:szCs w:val="18"/>
              </w:rPr>
            </w:pPr>
            <w:r>
              <w:rPr>
                <w:rFonts w:ascii="Century Gothic" w:hAnsi="Century Gothic"/>
                <w:bCs/>
                <w:color w:val="000000"/>
                <w:sz w:val="18"/>
                <w:szCs w:val="18"/>
              </w:rPr>
              <w:t>-</w:t>
            </w:r>
            <w:r w:rsidRPr="00731994">
              <w:rPr>
                <w:rFonts w:ascii="Century Gothic" w:hAnsi="Century Gothic"/>
                <w:bCs/>
                <w:color w:val="000000"/>
                <w:sz w:val="18"/>
                <w:szCs w:val="18"/>
              </w:rPr>
              <w:t>UAP Travel Assistance (Repatriation of Children, Repatriation of Travel Companion, Burial, Cremation or Return of Mortal Remains, Other Emergency Travel Expenses</w:t>
            </w:r>
            <w:r w:rsidR="0014749C">
              <w:rPr>
                <w:rFonts w:ascii="Century Gothic" w:hAnsi="Century Gothic"/>
                <w:bCs/>
                <w:color w:val="000000"/>
                <w:sz w:val="18"/>
                <w:szCs w:val="18"/>
              </w:rPr>
              <w:t>)</w:t>
            </w:r>
            <w:r w:rsidRPr="00731994">
              <w:rPr>
                <w:rFonts w:ascii="Century Gothic" w:hAnsi="Century Gothic"/>
                <w:bCs/>
                <w:color w:val="000000"/>
                <w:sz w:val="18"/>
                <w:szCs w:val="18"/>
              </w:rPr>
              <w:t xml:space="preserve"> </w:t>
            </w:r>
          </w:p>
          <w:p w:rsidR="00C44150" w:rsidP="00C44150" w:rsidRDefault="00C44150" w14:paraId="2C718AD7" w14:textId="77777777">
            <w:pPr>
              <w:pStyle w:val="NormalWeb"/>
              <w:spacing w:line="235" w:lineRule="atLeast"/>
              <w:rPr>
                <w:rFonts w:ascii="Century Gothic" w:hAnsi="Century Gothic"/>
                <w:bCs/>
                <w:color w:val="000000"/>
                <w:sz w:val="18"/>
                <w:szCs w:val="18"/>
              </w:rPr>
            </w:pPr>
            <w:r>
              <w:rPr>
                <w:rFonts w:ascii="Century Gothic" w:hAnsi="Century Gothic"/>
                <w:bCs/>
                <w:color w:val="000000"/>
                <w:sz w:val="18"/>
                <w:szCs w:val="18"/>
              </w:rPr>
              <w:t>-</w:t>
            </w:r>
            <w:r w:rsidRPr="00731994">
              <w:rPr>
                <w:rFonts w:ascii="Century Gothic" w:hAnsi="Century Gothic"/>
                <w:bCs/>
                <w:color w:val="000000"/>
                <w:sz w:val="18"/>
                <w:szCs w:val="18"/>
              </w:rPr>
              <w:t>Baggage,  Personal Effects, (single item limit 25%of benefit amount)</w:t>
            </w:r>
            <w:r>
              <w:rPr>
                <w:rFonts w:ascii="Century Gothic" w:hAnsi="Century Gothic"/>
                <w:bCs/>
                <w:color w:val="000000"/>
                <w:sz w:val="18"/>
                <w:szCs w:val="18"/>
              </w:rPr>
              <w:t>.(</w:t>
            </w:r>
            <w:r>
              <w:t xml:space="preserve"> </w:t>
            </w:r>
            <w:r w:rsidRPr="0005682D">
              <w:rPr>
                <w:rFonts w:ascii="Century Gothic" w:hAnsi="Century Gothic"/>
                <w:bCs/>
                <w:color w:val="000000"/>
                <w:sz w:val="18"/>
                <w:szCs w:val="18"/>
              </w:rPr>
              <w:t>Cash &amp; Documents (included in luggage)</w:t>
            </w:r>
            <w:r>
              <w:rPr>
                <w:rFonts w:ascii="Century Gothic" w:hAnsi="Century Gothic"/>
                <w:bCs/>
                <w:color w:val="000000"/>
                <w:sz w:val="18"/>
                <w:szCs w:val="18"/>
              </w:rPr>
              <w:t xml:space="preserve">, </w:t>
            </w:r>
            <w:r w:rsidRPr="00B51D42">
              <w:rPr>
                <w:rFonts w:ascii="Century Gothic" w:hAnsi="Century Gothic"/>
                <w:bCs/>
                <w:color w:val="000000"/>
                <w:sz w:val="18"/>
                <w:szCs w:val="18"/>
              </w:rPr>
              <w:t>Luggage Delay after 8hours</w:t>
            </w:r>
            <w:r>
              <w:rPr>
                <w:rFonts w:ascii="Century Gothic" w:hAnsi="Century Gothic"/>
                <w:bCs/>
                <w:color w:val="000000"/>
                <w:sz w:val="18"/>
                <w:szCs w:val="18"/>
              </w:rPr>
              <w:t xml:space="preserve">, </w:t>
            </w:r>
            <w:r w:rsidRPr="008728EC">
              <w:rPr>
                <w:rFonts w:ascii="Century Gothic" w:hAnsi="Century Gothic"/>
                <w:bCs/>
                <w:color w:val="000000"/>
                <w:sz w:val="18"/>
                <w:szCs w:val="18"/>
              </w:rPr>
              <w:t>Trade Samples</w:t>
            </w:r>
          </w:p>
          <w:p w:rsidRPr="005A4F72" w:rsidR="00C44150" w:rsidP="00C44150" w:rsidRDefault="00C44150" w14:paraId="1AE818C0" w14:textId="77777777">
            <w:pPr>
              <w:pStyle w:val="NormalWeb"/>
              <w:spacing w:line="235" w:lineRule="atLeast"/>
              <w:rPr>
                <w:rFonts w:ascii="Century Gothic" w:hAnsi="Century Gothic"/>
                <w:bCs/>
                <w:color w:val="000000"/>
                <w:sz w:val="18"/>
                <w:szCs w:val="18"/>
              </w:rPr>
            </w:pPr>
            <w:r w:rsidRPr="005A4F72">
              <w:rPr>
                <w:rFonts w:ascii="Century Gothic" w:hAnsi="Century Gothic"/>
                <w:bCs/>
                <w:color w:val="000000"/>
                <w:sz w:val="18"/>
                <w:szCs w:val="18"/>
              </w:rPr>
              <w:t xml:space="preserve">-Personal Liability (with excess of $200), Hijack, Hostage or Wrongful Detention after 12 </w:t>
            </w:r>
            <w:proofErr w:type="spellStart"/>
            <w:r w:rsidRPr="005A4F72">
              <w:rPr>
                <w:rFonts w:ascii="Century Gothic" w:hAnsi="Century Gothic"/>
                <w:bCs/>
                <w:color w:val="000000"/>
                <w:sz w:val="18"/>
                <w:szCs w:val="18"/>
              </w:rPr>
              <w:t>hrs</w:t>
            </w:r>
            <w:proofErr w:type="spellEnd"/>
            <w:r>
              <w:rPr>
                <w:rFonts w:ascii="Century Gothic" w:hAnsi="Century Gothic"/>
                <w:bCs/>
                <w:color w:val="000000"/>
                <w:sz w:val="18"/>
                <w:szCs w:val="18"/>
              </w:rPr>
              <w:t xml:space="preserve"> (</w:t>
            </w:r>
            <w:r w:rsidRPr="00EA1589">
              <w:rPr>
                <w:rFonts w:ascii="Century Gothic" w:hAnsi="Century Gothic"/>
                <w:bCs/>
                <w:color w:val="000000"/>
                <w:sz w:val="18"/>
                <w:szCs w:val="18"/>
              </w:rPr>
              <w:t xml:space="preserve">War &amp; </w:t>
            </w:r>
            <w:proofErr w:type="spellStart"/>
            <w:r w:rsidRPr="00EA1589">
              <w:rPr>
                <w:rFonts w:ascii="Century Gothic" w:hAnsi="Century Gothic"/>
                <w:bCs/>
                <w:color w:val="000000"/>
                <w:sz w:val="18"/>
                <w:szCs w:val="18"/>
              </w:rPr>
              <w:t>Terrosism</w:t>
            </w:r>
            <w:proofErr w:type="spellEnd"/>
            <w:r>
              <w:rPr>
                <w:rFonts w:ascii="Century Gothic" w:hAnsi="Century Gothic"/>
                <w:bCs/>
                <w:color w:val="000000"/>
                <w:sz w:val="18"/>
                <w:szCs w:val="18"/>
              </w:rPr>
              <w:t>)</w:t>
            </w:r>
          </w:p>
          <w:p w:rsidR="00C44150" w:rsidP="00AF03F8" w:rsidRDefault="00C44150" w14:paraId="6307D6C2" w14:textId="3EC6B269">
            <w:pPr>
              <w:pStyle w:val="NormalWeb"/>
              <w:spacing w:line="235" w:lineRule="atLeast"/>
              <w:rPr>
                <w:rFonts w:ascii="Century Gothic" w:hAnsi="Century Gothic"/>
                <w:b/>
                <w:bCs/>
                <w:color w:val="000000"/>
                <w:sz w:val="18"/>
                <w:szCs w:val="18"/>
              </w:rPr>
            </w:pPr>
          </w:p>
          <w:p w:rsidR="00C44150" w:rsidP="00AF03F8" w:rsidRDefault="00C44150" w14:paraId="67B72921" w14:textId="77777777">
            <w:pPr>
              <w:pStyle w:val="NormalWeb"/>
              <w:spacing w:line="235" w:lineRule="atLeast"/>
              <w:rPr>
                <w:rFonts w:ascii="Century Gothic" w:hAnsi="Century Gothic"/>
                <w:b/>
                <w:bCs/>
                <w:color w:val="000000"/>
                <w:sz w:val="18"/>
                <w:szCs w:val="18"/>
              </w:rPr>
            </w:pPr>
          </w:p>
          <w:tbl>
            <w:tblPr>
              <w:tblW w:w="9124" w:type="dxa"/>
              <w:tblLook w:val="04A0" w:firstRow="1" w:lastRow="0" w:firstColumn="1" w:lastColumn="0" w:noHBand="0" w:noVBand="1"/>
            </w:tblPr>
            <w:tblGrid>
              <w:gridCol w:w="4562"/>
              <w:gridCol w:w="4562"/>
            </w:tblGrid>
            <w:tr w:rsidRPr="00B72279" w:rsidR="005B2FFE" w:rsidTr="00A14887" w14:paraId="6688F3B7" w14:textId="77777777">
              <w:trPr>
                <w:trHeight w:val="253"/>
              </w:trPr>
              <w:tc>
                <w:tcPr>
                  <w:tcW w:w="4562" w:type="dxa"/>
                  <w:tcBorders>
                    <w:top w:val="nil"/>
                    <w:left w:val="nil"/>
                    <w:bottom w:val="nil"/>
                    <w:right w:val="nil"/>
                  </w:tcBorders>
                  <w:vAlign w:val="center"/>
                </w:tcPr>
                <w:p w:rsidRPr="00B72279" w:rsidR="005B2FFE" w:rsidP="001A0898" w:rsidRDefault="005B2FFE" w14:paraId="1EAF01E0" w14:textId="679E7574">
                  <w:pPr>
                    <w:pStyle w:val="ListParagraph"/>
                    <w:rPr>
                      <w:rFonts w:ascii="Century Gothic" w:hAnsi="Century Gothic" w:eastAsiaTheme="minorHAnsi"/>
                      <w:bCs/>
                      <w:color w:val="000000"/>
                      <w:sz w:val="18"/>
                      <w:szCs w:val="18"/>
                    </w:rPr>
                  </w:pPr>
                </w:p>
              </w:tc>
              <w:tc>
                <w:tcPr>
                  <w:tcW w:w="4562" w:type="dxa"/>
                  <w:tcBorders>
                    <w:top w:val="nil"/>
                    <w:left w:val="nil"/>
                    <w:bottom w:val="nil"/>
                    <w:right w:val="nil"/>
                  </w:tcBorders>
                  <w:shd w:val="clear" w:color="auto" w:fill="auto"/>
                  <w:noWrap/>
                  <w:vAlign w:val="bottom"/>
                </w:tcPr>
                <w:p w:rsidRPr="00CE4456" w:rsidR="005B2FFE" w:rsidP="00027555" w:rsidRDefault="005B2FFE" w14:paraId="3AE7B7F5" w14:textId="77777777">
                  <w:pPr>
                    <w:pStyle w:val="ListParagraph"/>
                    <w:rPr>
                      <w:rFonts w:ascii="Century Gothic" w:hAnsi="Century Gothic" w:cs="Calibri" w:eastAsiaTheme="minorHAnsi"/>
                      <w:bCs/>
                      <w:color w:val="000000"/>
                      <w:sz w:val="18"/>
                      <w:szCs w:val="18"/>
                      <w:lang w:val="en-US"/>
                    </w:rPr>
                  </w:pPr>
                </w:p>
              </w:tc>
            </w:tr>
          </w:tbl>
          <w:p w:rsidRPr="00D96250" w:rsidR="00AF03F8" w:rsidP="00BD70D1" w:rsidRDefault="00AF03F8" w14:paraId="071B4C14" w14:textId="77777777">
            <w:pPr>
              <w:pStyle w:val="NoSpacing"/>
              <w:ind w:left="360"/>
              <w:jc w:val="both"/>
              <w:rPr>
                <w:rFonts w:ascii="Century Gothic" w:hAnsi="Century Gothic"/>
                <w:b/>
                <w:bCs/>
                <w:color w:val="000000"/>
                <w:sz w:val="18"/>
                <w:szCs w:val="18"/>
              </w:rPr>
            </w:pPr>
          </w:p>
        </w:tc>
      </w:tr>
      <w:tr w:rsidRPr="00D96250" w:rsidR="00320797" w:rsidTr="27C5F253" w14:paraId="0A9F2F52" w14:textId="77777777">
        <w:tc>
          <w:tcPr>
            <w:tcW w:w="9016"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D96250" w:rsidR="00320797" w:rsidP="00A57E95" w:rsidRDefault="00320797" w14:paraId="34DC14CC" w14:textId="77777777">
            <w:pPr>
              <w:pStyle w:val="NormalWeb"/>
              <w:spacing w:line="235" w:lineRule="atLeast"/>
              <w:jc w:val="both"/>
              <w:rPr>
                <w:rFonts w:ascii="Century Gothic" w:hAnsi="Century Gothic"/>
                <w:b/>
                <w:bCs/>
                <w:color w:val="000000"/>
                <w:sz w:val="18"/>
                <w:szCs w:val="18"/>
              </w:rPr>
            </w:pPr>
            <w:r w:rsidRPr="00D96250">
              <w:rPr>
                <w:rFonts w:ascii="Century Gothic" w:hAnsi="Century Gothic"/>
                <w:b/>
                <w:bCs/>
                <w:color w:val="000000"/>
                <w:sz w:val="18"/>
                <w:szCs w:val="18"/>
              </w:rPr>
              <w:t>What are the exclusions (If any)?</w:t>
            </w:r>
          </w:p>
          <w:tbl>
            <w:tblPr>
              <w:tblW w:w="9124" w:type="dxa"/>
              <w:tblLook w:val="04A0" w:firstRow="1" w:lastRow="0" w:firstColumn="1" w:lastColumn="0" w:noHBand="0" w:noVBand="1"/>
            </w:tblPr>
            <w:tblGrid>
              <w:gridCol w:w="4562"/>
              <w:gridCol w:w="4562"/>
            </w:tblGrid>
            <w:tr w:rsidRPr="00B72279" w:rsidR="00D211AD" w:rsidTr="001A5752" w14:paraId="4F977817" w14:textId="77777777">
              <w:trPr>
                <w:trHeight w:val="260"/>
              </w:trPr>
              <w:tc>
                <w:tcPr>
                  <w:tcW w:w="4562" w:type="dxa"/>
                  <w:tcBorders>
                    <w:top w:val="nil"/>
                    <w:left w:val="nil"/>
                    <w:bottom w:val="nil"/>
                    <w:right w:val="nil"/>
                  </w:tcBorders>
                  <w:vAlign w:val="bottom"/>
                </w:tcPr>
                <w:p w:rsidRPr="002D5E8A" w:rsidR="00D211AD" w:rsidP="002D5E8A" w:rsidRDefault="00D211AD" w14:paraId="5C81DFA6" w14:textId="24D1C1FA">
                  <w:pPr>
                    <w:rPr>
                      <w:rFonts w:ascii="Century Gothic" w:hAnsi="Century Gothic"/>
                      <w:bCs/>
                      <w:color w:val="000000"/>
                      <w:sz w:val="18"/>
                      <w:szCs w:val="18"/>
                    </w:rPr>
                  </w:pPr>
                </w:p>
              </w:tc>
              <w:tc>
                <w:tcPr>
                  <w:tcW w:w="4562" w:type="dxa"/>
                  <w:tcBorders>
                    <w:top w:val="nil"/>
                    <w:left w:val="nil"/>
                    <w:bottom w:val="nil"/>
                    <w:right w:val="nil"/>
                  </w:tcBorders>
                  <w:shd w:val="clear" w:color="auto" w:fill="auto"/>
                  <w:noWrap/>
                  <w:vAlign w:val="bottom"/>
                  <w:hideMark/>
                </w:tcPr>
                <w:p w:rsidRPr="00CE4456" w:rsidR="00D211AD" w:rsidP="00D211AD" w:rsidRDefault="00D211AD" w14:paraId="721CA29E" w14:textId="699B905C">
                  <w:pPr>
                    <w:pStyle w:val="ListParagraph"/>
                    <w:numPr>
                      <w:ilvl w:val="0"/>
                      <w:numId w:val="27"/>
                    </w:numPr>
                    <w:rPr>
                      <w:rFonts w:ascii="Century Gothic" w:hAnsi="Century Gothic" w:cs="Calibri" w:eastAsiaTheme="minorHAnsi"/>
                      <w:bCs/>
                      <w:color w:val="000000"/>
                      <w:sz w:val="18"/>
                      <w:szCs w:val="18"/>
                      <w:lang w:val="en-US"/>
                    </w:rPr>
                  </w:pPr>
                  <w:bookmarkStart w:name="_GoBack" w:id="0"/>
                  <w:bookmarkEnd w:id="0"/>
                </w:p>
              </w:tc>
            </w:tr>
          </w:tbl>
          <w:p w:rsidRPr="00D96250" w:rsidR="00320797" w:rsidP="00176D38" w:rsidRDefault="00320797" w14:paraId="1D4F69EB" w14:textId="77777777">
            <w:pPr>
              <w:pStyle w:val="NoSpacing"/>
              <w:ind w:left="2127"/>
              <w:rPr>
                <w:rFonts w:ascii="Century Gothic" w:hAnsi="Century Gothic"/>
                <w:sz w:val="18"/>
                <w:szCs w:val="18"/>
              </w:rPr>
            </w:pPr>
          </w:p>
        </w:tc>
      </w:tr>
      <w:tr w:rsidRPr="00D96250" w:rsidR="00320797" w:rsidTr="27C5F253" w14:paraId="74B8A7FF" w14:textId="77777777">
        <w:tc>
          <w:tcPr>
            <w:tcW w:w="9016"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D96250" w:rsidR="00320797" w:rsidRDefault="00320797" w14:paraId="17E71331" w14:textId="77777777">
            <w:pPr>
              <w:pStyle w:val="NormalWeb"/>
              <w:spacing w:line="235" w:lineRule="atLeast"/>
              <w:rPr>
                <w:rFonts w:ascii="Century Gothic" w:hAnsi="Century Gothic"/>
                <w:sz w:val="18"/>
                <w:szCs w:val="18"/>
              </w:rPr>
            </w:pPr>
            <w:r w:rsidRPr="00D96250">
              <w:rPr>
                <w:rFonts w:ascii="Century Gothic" w:hAnsi="Century Gothic"/>
                <w:b/>
                <w:bCs/>
                <w:color w:val="000000"/>
                <w:sz w:val="18"/>
                <w:szCs w:val="18"/>
              </w:rPr>
              <w:t>Attachments: (Brochure/application form/claim form)</w:t>
            </w:r>
          </w:p>
          <w:p w:rsidRPr="00D96250" w:rsidR="00320797" w:rsidRDefault="00320797" w14:paraId="16D7ED56" w14:textId="77777777">
            <w:pPr>
              <w:pStyle w:val="NormalWeb"/>
              <w:spacing w:line="235" w:lineRule="atLeast"/>
              <w:rPr>
                <w:rFonts w:ascii="Century Gothic" w:hAnsi="Century Gothic"/>
                <w:sz w:val="18"/>
                <w:szCs w:val="18"/>
              </w:rPr>
            </w:pPr>
            <w:r w:rsidRPr="00D96250">
              <w:rPr>
                <w:rFonts w:ascii="Century Gothic" w:hAnsi="Century Gothic"/>
                <w:color w:val="000000"/>
                <w:sz w:val="18"/>
                <w:szCs w:val="18"/>
              </w:rPr>
              <w:t> </w:t>
            </w:r>
          </w:p>
        </w:tc>
      </w:tr>
      <w:tr w:rsidRPr="00D96250" w:rsidR="00320797" w:rsidTr="27C5F253" w14:paraId="08070542" w14:textId="77777777">
        <w:trPr>
          <w:trHeight w:val="390"/>
        </w:trPr>
        <w:tc>
          <w:tcPr>
            <w:tcW w:w="9016"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D96250" w:rsidR="00320797" w:rsidRDefault="00320797" w14:paraId="6B11E4D5" w14:textId="77777777">
            <w:pPr>
              <w:pStyle w:val="NormalWeb"/>
              <w:spacing w:line="235" w:lineRule="atLeast"/>
              <w:rPr>
                <w:rFonts w:ascii="Century Gothic" w:hAnsi="Century Gothic"/>
                <w:b/>
                <w:bCs/>
                <w:color w:val="000000"/>
                <w:sz w:val="18"/>
                <w:szCs w:val="18"/>
              </w:rPr>
            </w:pPr>
            <w:r w:rsidRPr="00D96250">
              <w:rPr>
                <w:rFonts w:ascii="Century Gothic" w:hAnsi="Century Gothic"/>
                <w:b/>
                <w:bCs/>
                <w:color w:val="000000"/>
                <w:sz w:val="18"/>
                <w:szCs w:val="18"/>
              </w:rPr>
              <w:t>Sign up process</w:t>
            </w:r>
          </w:p>
          <w:p w:rsidRPr="00D96250" w:rsidR="00320797" w:rsidRDefault="00072660" w14:paraId="2884C1AE" w14:textId="429C60F6">
            <w:pPr>
              <w:pStyle w:val="NormalWeb"/>
              <w:spacing w:line="235" w:lineRule="atLeast"/>
              <w:rPr>
                <w:rFonts w:ascii="Century Gothic" w:hAnsi="Century Gothic"/>
                <w:sz w:val="18"/>
                <w:szCs w:val="18"/>
              </w:rPr>
            </w:pPr>
            <w:r w:rsidRPr="00072660">
              <w:rPr>
                <w:rFonts w:ascii="Century Gothic" w:hAnsi="Century Gothic" w:cs="Times New Roman"/>
                <w:bCs/>
                <w:color w:val="000000"/>
                <w:sz w:val="18"/>
                <w:szCs w:val="18"/>
                <w:lang w:val="en-GB"/>
              </w:rPr>
              <w:t>Your Name, Destination, phone contact, email address</w:t>
            </w:r>
          </w:p>
        </w:tc>
      </w:tr>
    </w:tbl>
    <w:p w:rsidR="00320797" w:rsidRDefault="00320797" w14:paraId="10616EAD" w14:textId="77777777"/>
    <w:sectPr w:rsidR="0032079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80"/>
    <w:multiLevelType w:val="singleLevel"/>
    <w:tmpl w:val="AE60207C"/>
    <w:lvl w:ilvl="0">
      <w:start w:val="2"/>
      <w:numFmt w:val="lowerRoman"/>
      <w:lvlText w:val="(%1)"/>
      <w:lvlJc w:val="left"/>
      <w:pPr>
        <w:tabs>
          <w:tab w:val="num" w:pos="1440"/>
        </w:tabs>
        <w:ind w:left="1440" w:hanging="720"/>
      </w:pPr>
      <w:rPr>
        <w:rFonts w:hint="default"/>
      </w:rPr>
    </w:lvl>
  </w:abstractNum>
  <w:abstractNum w:abstractNumId="1" w15:restartNumberingAfterBreak="0">
    <w:nsid w:val="021E74F8"/>
    <w:multiLevelType w:val="hybridMultilevel"/>
    <w:tmpl w:val="693A62C2"/>
    <w:lvl w:ilvl="0" w:tplc="1C09000F">
      <w:start w:val="1"/>
      <w:numFmt w:val="decimal"/>
      <w:lvlText w:val="%1."/>
      <w:lvlJc w:val="left"/>
      <w:pPr>
        <w:ind w:left="720" w:hanging="360"/>
      </w:pPr>
    </w:lvl>
    <w:lvl w:ilvl="1" w:tplc="3CE81A32">
      <w:start w:val="1"/>
      <w:numFmt w:val="upperRoman"/>
      <w:lvlText w:val="%2)"/>
      <w:lvlJc w:val="left"/>
      <w:pPr>
        <w:ind w:left="1800" w:hanging="72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4518019E">
      <w:start w:val="1"/>
      <w:numFmt w:val="lowerRoman"/>
      <w:lvlText w:val="%5)"/>
      <w:lvlJc w:val="left"/>
      <w:pPr>
        <w:ind w:left="3960" w:hanging="7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51578E"/>
    <w:multiLevelType w:val="hybridMultilevel"/>
    <w:tmpl w:val="3348AA30"/>
    <w:lvl w:ilvl="0" w:tplc="1C090017">
      <w:start w:val="1"/>
      <w:numFmt w:val="lowerLetter"/>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 w15:restartNumberingAfterBreak="0">
    <w:nsid w:val="073E773F"/>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1064004B"/>
    <w:multiLevelType w:val="singleLevel"/>
    <w:tmpl w:val="E9366144"/>
    <w:lvl w:ilvl="0">
      <w:start w:val="3"/>
      <w:numFmt w:val="decimal"/>
      <w:lvlText w:val="%1."/>
      <w:lvlJc w:val="left"/>
      <w:pPr>
        <w:tabs>
          <w:tab w:val="num" w:pos="720"/>
        </w:tabs>
        <w:ind w:left="720" w:hanging="720"/>
      </w:pPr>
      <w:rPr>
        <w:rFonts w:hint="default"/>
      </w:rPr>
    </w:lvl>
  </w:abstractNum>
  <w:abstractNum w:abstractNumId="5" w15:restartNumberingAfterBreak="0">
    <w:nsid w:val="1F61740C"/>
    <w:multiLevelType w:val="singleLevel"/>
    <w:tmpl w:val="349EE538"/>
    <w:lvl w:ilvl="0">
      <w:start w:val="10"/>
      <w:numFmt w:val="none"/>
      <w:lvlText w:val="(j)"/>
      <w:lvlJc w:val="left"/>
      <w:pPr>
        <w:tabs>
          <w:tab w:val="num" w:pos="720"/>
        </w:tabs>
        <w:ind w:left="720" w:hanging="720"/>
      </w:pPr>
      <w:rPr>
        <w:rFonts w:hint="default"/>
      </w:rPr>
    </w:lvl>
  </w:abstractNum>
  <w:abstractNum w:abstractNumId="6" w15:restartNumberingAfterBreak="0">
    <w:nsid w:val="221E0501"/>
    <w:multiLevelType w:val="hybridMultilevel"/>
    <w:tmpl w:val="08090017"/>
    <w:lvl w:ilvl="0">
      <w:start w:val="1"/>
      <w:numFmt w:val="lowerLetter"/>
      <w:lvlText w:val="%1)"/>
      <w:lvlJc w:val="left"/>
      <w:pPr>
        <w:tabs>
          <w:tab w:val="num" w:pos="360"/>
        </w:tabs>
        <w:ind w:left="360" w:hanging="360"/>
      </w:pPr>
    </w:lvl>
  </w:abstractNum>
  <w:abstractNum w:abstractNumId="7" w15:restartNumberingAfterBreak="0">
    <w:nsid w:val="247254C6"/>
    <w:multiLevelType w:val="hybridMultilevel"/>
    <w:tmpl w:val="110687BA"/>
    <w:lvl w:ilvl="0">
      <w:start w:val="1"/>
      <w:numFmt w:val="lowerLetter"/>
      <w:lvlText w:val="(%1)"/>
      <w:lvlJc w:val="left"/>
      <w:pPr>
        <w:tabs>
          <w:tab w:val="num" w:pos="1440"/>
        </w:tabs>
        <w:ind w:left="1440" w:hanging="720"/>
      </w:pPr>
      <w:rPr>
        <w:rFonts w:hint="default"/>
      </w:rPr>
    </w:lvl>
  </w:abstractNum>
  <w:abstractNum w:abstractNumId="8" w15:restartNumberingAfterBreak="0">
    <w:nsid w:val="2D56091C"/>
    <w:multiLevelType w:val="hybridMultilevel"/>
    <w:tmpl w:val="F9C6EDD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003E6"/>
    <w:multiLevelType w:val="singleLevel"/>
    <w:tmpl w:val="8518590C"/>
    <w:lvl w:ilvl="0">
      <w:start w:val="1"/>
      <w:numFmt w:val="lowerRoman"/>
      <w:lvlText w:val="(%1)"/>
      <w:lvlJc w:val="left"/>
      <w:pPr>
        <w:tabs>
          <w:tab w:val="num" w:pos="1440"/>
        </w:tabs>
        <w:ind w:left="1440" w:hanging="720"/>
      </w:pPr>
      <w:rPr>
        <w:rFonts w:hint="default"/>
      </w:rPr>
    </w:lvl>
  </w:abstractNum>
  <w:abstractNum w:abstractNumId="10" w15:restartNumberingAfterBreak="0">
    <w:nsid w:val="453849BF"/>
    <w:multiLevelType w:val="singleLevel"/>
    <w:tmpl w:val="C512E78C"/>
    <w:lvl w:ilvl="0">
      <w:start w:val="1"/>
      <w:numFmt w:val="none"/>
      <w:lvlText w:val="(q)"/>
      <w:lvlJc w:val="left"/>
      <w:pPr>
        <w:tabs>
          <w:tab w:val="num" w:pos="720"/>
        </w:tabs>
        <w:ind w:left="720" w:hanging="720"/>
      </w:pPr>
      <w:rPr>
        <w:rFonts w:hint="default"/>
      </w:rPr>
    </w:lvl>
  </w:abstractNum>
  <w:abstractNum w:abstractNumId="11" w15:restartNumberingAfterBreak="0">
    <w:nsid w:val="47BC3F34"/>
    <w:multiLevelType w:val="singleLevel"/>
    <w:tmpl w:val="E9642826"/>
    <w:lvl w:ilvl="0">
      <w:start w:val="1"/>
      <w:numFmt w:val="none"/>
      <w:lvlText w:val="(o)"/>
      <w:lvlJc w:val="left"/>
      <w:pPr>
        <w:tabs>
          <w:tab w:val="num" w:pos="720"/>
        </w:tabs>
        <w:ind w:left="720" w:hanging="720"/>
      </w:pPr>
      <w:rPr>
        <w:rFonts w:hint="default"/>
      </w:rPr>
    </w:lvl>
  </w:abstractNum>
  <w:abstractNum w:abstractNumId="12" w15:restartNumberingAfterBreak="0">
    <w:nsid w:val="48EE09EC"/>
    <w:multiLevelType w:val="singleLevel"/>
    <w:tmpl w:val="FB76679E"/>
    <w:lvl w:ilvl="0">
      <w:start w:val="1"/>
      <w:numFmt w:val="none"/>
      <w:lvlText w:val="(n)"/>
      <w:lvlJc w:val="left"/>
      <w:pPr>
        <w:tabs>
          <w:tab w:val="num" w:pos="720"/>
        </w:tabs>
        <w:ind w:left="720" w:hanging="720"/>
      </w:pPr>
      <w:rPr>
        <w:rFonts w:hint="default"/>
      </w:rPr>
    </w:lvl>
  </w:abstractNum>
  <w:abstractNum w:abstractNumId="13" w15:restartNumberingAfterBreak="0">
    <w:nsid w:val="4A804B92"/>
    <w:multiLevelType w:val="singleLevel"/>
    <w:tmpl w:val="EC064F18"/>
    <w:lvl w:ilvl="0">
      <w:start w:val="18"/>
      <w:numFmt w:val="lowerLetter"/>
      <w:lvlText w:val="(%1)"/>
      <w:lvlJc w:val="left"/>
      <w:pPr>
        <w:tabs>
          <w:tab w:val="num" w:pos="680"/>
        </w:tabs>
        <w:ind w:left="680" w:hanging="680"/>
      </w:pPr>
      <w:rPr>
        <w:rFonts w:hint="default" w:ascii="Tahoma" w:hAnsi="Tahoma" w:cs="Tahoma"/>
      </w:rPr>
    </w:lvl>
  </w:abstractNum>
  <w:abstractNum w:abstractNumId="14" w15:restartNumberingAfterBreak="0">
    <w:nsid w:val="4B695276"/>
    <w:multiLevelType w:val="singleLevel"/>
    <w:tmpl w:val="98080EF4"/>
    <w:lvl w:ilvl="0">
      <w:start w:val="1"/>
      <w:numFmt w:val="decimal"/>
      <w:lvlText w:val="(%1)"/>
      <w:lvlJc w:val="left"/>
      <w:pPr>
        <w:tabs>
          <w:tab w:val="num" w:pos="1440"/>
        </w:tabs>
        <w:ind w:left="1440" w:hanging="720"/>
      </w:pPr>
      <w:rPr>
        <w:rFonts w:hint="default"/>
      </w:rPr>
    </w:lvl>
  </w:abstractNum>
  <w:abstractNum w:abstractNumId="15" w15:restartNumberingAfterBreak="0">
    <w:nsid w:val="4DE104F1"/>
    <w:multiLevelType w:val="hybridMultilevel"/>
    <w:tmpl w:val="A4A02D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2CD3BF2"/>
    <w:multiLevelType w:val="singleLevel"/>
    <w:tmpl w:val="C9B01A26"/>
    <w:lvl w:ilvl="0">
      <w:start w:val="15"/>
      <w:numFmt w:val="decimal"/>
      <w:lvlText w:val="%1."/>
      <w:lvlJc w:val="left"/>
      <w:pPr>
        <w:tabs>
          <w:tab w:val="num" w:pos="720"/>
        </w:tabs>
        <w:ind w:left="720" w:hanging="720"/>
      </w:pPr>
      <w:rPr>
        <w:rFonts w:hint="default"/>
      </w:rPr>
    </w:lvl>
  </w:abstractNum>
  <w:abstractNum w:abstractNumId="17" w15:restartNumberingAfterBreak="0">
    <w:nsid w:val="5BD95C7A"/>
    <w:multiLevelType w:val="singleLevel"/>
    <w:tmpl w:val="51B4E5CE"/>
    <w:lvl w:ilvl="0">
      <w:start w:val="10"/>
      <w:numFmt w:val="none"/>
      <w:lvlText w:val="(k)"/>
      <w:lvlJc w:val="left"/>
      <w:pPr>
        <w:tabs>
          <w:tab w:val="num" w:pos="720"/>
        </w:tabs>
        <w:ind w:left="720" w:hanging="720"/>
      </w:pPr>
      <w:rPr>
        <w:rFonts w:hint="default"/>
      </w:rPr>
    </w:lvl>
  </w:abstractNum>
  <w:abstractNum w:abstractNumId="18" w15:restartNumberingAfterBreak="0">
    <w:nsid w:val="5F9D5337"/>
    <w:multiLevelType w:val="hybridMultilevel"/>
    <w:tmpl w:val="7862CA9A"/>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503955"/>
    <w:multiLevelType w:val="hybridMultilevel"/>
    <w:tmpl w:val="03321296"/>
    <w:lvl w:ilvl="0" w:tplc="3ABCB1C2">
      <w:numFmt w:val="bullet"/>
      <w:lvlText w:val="-"/>
      <w:lvlJc w:val="left"/>
      <w:pPr>
        <w:ind w:left="720" w:hanging="360"/>
      </w:pPr>
      <w:rPr>
        <w:rFonts w:hint="default" w:ascii="Century Gothic" w:hAnsi="Century Gothic"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C89102F"/>
    <w:multiLevelType w:val="hybridMultilevel"/>
    <w:tmpl w:val="50401824"/>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E0C0FB7"/>
    <w:multiLevelType w:val="singleLevel"/>
    <w:tmpl w:val="05D8B074"/>
    <w:lvl w:ilvl="0">
      <w:start w:val="1"/>
      <w:numFmt w:val="none"/>
      <w:lvlText w:val="(l)"/>
      <w:lvlJc w:val="left"/>
      <w:pPr>
        <w:tabs>
          <w:tab w:val="num" w:pos="720"/>
        </w:tabs>
        <w:ind w:left="720" w:hanging="720"/>
      </w:pPr>
      <w:rPr>
        <w:rFonts w:hint="default" w:ascii="Arial" w:hAnsi="Arial"/>
        <w:b w:val="0"/>
        <w:i w:val="0"/>
        <w:sz w:val="20"/>
      </w:rPr>
    </w:lvl>
  </w:abstractNum>
  <w:abstractNum w:abstractNumId="22" w15:restartNumberingAfterBreak="0">
    <w:nsid w:val="6F002054"/>
    <w:multiLevelType w:val="singleLevel"/>
    <w:tmpl w:val="404E8104"/>
    <w:lvl w:ilvl="0">
      <w:start w:val="1"/>
      <w:numFmt w:val="none"/>
      <w:lvlText w:val="(m)"/>
      <w:lvlJc w:val="left"/>
      <w:pPr>
        <w:tabs>
          <w:tab w:val="num" w:pos="720"/>
        </w:tabs>
        <w:ind w:left="720" w:hanging="720"/>
      </w:pPr>
      <w:rPr>
        <w:rFonts w:hint="default"/>
      </w:rPr>
    </w:lvl>
  </w:abstractNum>
  <w:abstractNum w:abstractNumId="23" w15:restartNumberingAfterBreak="0">
    <w:nsid w:val="75C42E77"/>
    <w:multiLevelType w:val="hybridMultilevel"/>
    <w:tmpl w:val="A9F49274"/>
    <w:lvl w:ilvl="0">
      <w:start w:val="1"/>
      <w:numFmt w:val="lowerLetter"/>
      <w:lvlText w:val="(%1)"/>
      <w:lvlJc w:val="left"/>
      <w:pPr>
        <w:tabs>
          <w:tab w:val="num" w:pos="720"/>
        </w:tabs>
        <w:ind w:left="720" w:hanging="720"/>
      </w:pPr>
      <w:rPr>
        <w:rFonts w:hint="default"/>
      </w:rPr>
    </w:lvl>
  </w:abstractNum>
  <w:abstractNum w:abstractNumId="24" w15:restartNumberingAfterBreak="0">
    <w:nsid w:val="781217CC"/>
    <w:multiLevelType w:val="hybridMultilevel"/>
    <w:tmpl w:val="639E0C1E"/>
    <w:lvl w:ilvl="0">
      <w:start w:val="2"/>
      <w:numFmt w:val="lowerLetter"/>
      <w:lvlText w:val="%1)"/>
      <w:lvlJc w:val="left"/>
      <w:pPr>
        <w:tabs>
          <w:tab w:val="num" w:pos="3600"/>
        </w:tabs>
        <w:ind w:left="3600" w:hanging="720"/>
      </w:pPr>
      <w:rPr>
        <w:rFonts w:hint="default"/>
      </w:rPr>
    </w:lvl>
  </w:abstractNum>
  <w:abstractNum w:abstractNumId="25" w15:restartNumberingAfterBreak="0">
    <w:nsid w:val="7C2C6E0C"/>
    <w:multiLevelType w:val="hybridMultilevel"/>
    <w:tmpl w:val="1B7CAA46"/>
    <w:lvl w:ilvl="0">
      <w:start w:val="1"/>
      <w:numFmt w:val="none"/>
      <w:lvlText w:val="(p)"/>
      <w:lvlJc w:val="left"/>
      <w:pPr>
        <w:tabs>
          <w:tab w:val="num" w:pos="720"/>
        </w:tabs>
        <w:ind w:left="720" w:hanging="720"/>
      </w:pPr>
      <w:rPr>
        <w:rFonts w:hint="default"/>
      </w:rPr>
    </w:lvl>
  </w:abstractNum>
  <w:abstractNum w:abstractNumId="26" w15:restartNumberingAfterBreak="0">
    <w:nsid w:val="7CFB0700"/>
    <w:multiLevelType w:val="hybridMultilevel"/>
    <w:tmpl w:val="6902F4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EBF362C"/>
    <w:multiLevelType w:val="hybridMultilevel"/>
    <w:tmpl w:val="D88633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lvlOverride w:ilvl="0">
      <w:startOverride w:val="3"/>
    </w:lvlOverride>
  </w:num>
  <w:num w:numId="2">
    <w:abstractNumId w:val="3"/>
    <w:lvlOverride w:ilvl="0">
      <w:startOverride w:val="1"/>
    </w:lvlOverride>
  </w:num>
  <w:num w:numId="3">
    <w:abstractNumId w:val="6"/>
    <w:lvlOverride w:ilvl="0">
      <w:startOverride w:val="1"/>
    </w:lvlOverride>
  </w:num>
  <w:num w:numId="4">
    <w:abstractNumId w:val="16"/>
    <w:lvlOverride w:ilvl="0">
      <w:startOverride w:val="15"/>
    </w:lvlOverride>
  </w:num>
  <w:num w:numId="5">
    <w:abstractNumId w:val="7"/>
    <w:lvlOverride w:ilvl="0">
      <w:startOverride w:val="1"/>
    </w:lvlOverride>
  </w:num>
  <w:num w:numId="6">
    <w:abstractNumId w:val="8"/>
  </w:num>
  <w:num w:numId="7">
    <w:abstractNumId w:val="20"/>
  </w:num>
  <w:num w:numId="8">
    <w:abstractNumId w:val="19"/>
  </w:num>
  <w:num w:numId="9">
    <w:abstractNumId w:val="23"/>
  </w:num>
  <w:num w:numId="10">
    <w:abstractNumId w:val="0"/>
  </w:num>
  <w:num w:numId="11">
    <w:abstractNumId w:val="14"/>
  </w:num>
  <w:num w:numId="12">
    <w:abstractNumId w:val="5"/>
  </w:num>
  <w:num w:numId="13">
    <w:abstractNumId w:val="9"/>
  </w:num>
  <w:num w:numId="14">
    <w:abstractNumId w:val="17"/>
  </w:num>
  <w:num w:numId="15">
    <w:abstractNumId w:val="21"/>
  </w:num>
  <w:num w:numId="16">
    <w:abstractNumId w:val="22"/>
  </w:num>
  <w:num w:numId="17">
    <w:abstractNumId w:val="12"/>
  </w:num>
  <w:num w:numId="18">
    <w:abstractNumId w:val="25"/>
  </w:num>
  <w:num w:numId="19">
    <w:abstractNumId w:val="11"/>
  </w:num>
  <w:num w:numId="20">
    <w:abstractNumId w:val="10"/>
  </w:num>
  <w:num w:numId="21">
    <w:abstractNumId w:val="13"/>
  </w:num>
  <w:num w:numId="22">
    <w:abstractNumId w:val="24"/>
  </w:num>
  <w:num w:numId="23">
    <w:abstractNumId w:val="18"/>
  </w:num>
  <w:num w:numId="24">
    <w:abstractNumId w:val="1"/>
  </w:num>
  <w:num w:numId="25">
    <w:abstractNumId w:val="26"/>
  </w:num>
  <w:num w:numId="26">
    <w:abstractNumId w:val="2"/>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97"/>
    <w:rsid w:val="00027555"/>
    <w:rsid w:val="00035CC4"/>
    <w:rsid w:val="00072660"/>
    <w:rsid w:val="00112E4C"/>
    <w:rsid w:val="0014749C"/>
    <w:rsid w:val="00176D38"/>
    <w:rsid w:val="001A0898"/>
    <w:rsid w:val="001A5752"/>
    <w:rsid w:val="001B1961"/>
    <w:rsid w:val="001C1ADD"/>
    <w:rsid w:val="00213689"/>
    <w:rsid w:val="002248DC"/>
    <w:rsid w:val="00285FDF"/>
    <w:rsid w:val="002A23D3"/>
    <w:rsid w:val="002B572B"/>
    <w:rsid w:val="002B74A1"/>
    <w:rsid w:val="002D5E8A"/>
    <w:rsid w:val="003070AB"/>
    <w:rsid w:val="0031615E"/>
    <w:rsid w:val="00320797"/>
    <w:rsid w:val="00325FF0"/>
    <w:rsid w:val="00343277"/>
    <w:rsid w:val="003611DC"/>
    <w:rsid w:val="0039184D"/>
    <w:rsid w:val="003C402D"/>
    <w:rsid w:val="00432375"/>
    <w:rsid w:val="00445342"/>
    <w:rsid w:val="00451E50"/>
    <w:rsid w:val="004874B8"/>
    <w:rsid w:val="004E5258"/>
    <w:rsid w:val="004E6D1B"/>
    <w:rsid w:val="00594A5E"/>
    <w:rsid w:val="005B2FFE"/>
    <w:rsid w:val="005C0341"/>
    <w:rsid w:val="005E0E1D"/>
    <w:rsid w:val="005F07AF"/>
    <w:rsid w:val="00651FFA"/>
    <w:rsid w:val="00653F57"/>
    <w:rsid w:val="00667177"/>
    <w:rsid w:val="00703FB3"/>
    <w:rsid w:val="007133FD"/>
    <w:rsid w:val="00742FCE"/>
    <w:rsid w:val="0074492D"/>
    <w:rsid w:val="007720C4"/>
    <w:rsid w:val="007A5CB1"/>
    <w:rsid w:val="0081028E"/>
    <w:rsid w:val="00810C3D"/>
    <w:rsid w:val="008134D1"/>
    <w:rsid w:val="00882892"/>
    <w:rsid w:val="0089355A"/>
    <w:rsid w:val="008E4E9A"/>
    <w:rsid w:val="00963FCD"/>
    <w:rsid w:val="009950FE"/>
    <w:rsid w:val="009A5140"/>
    <w:rsid w:val="009B2815"/>
    <w:rsid w:val="00A063BB"/>
    <w:rsid w:val="00A14887"/>
    <w:rsid w:val="00A57E95"/>
    <w:rsid w:val="00A959A3"/>
    <w:rsid w:val="00AC4D1B"/>
    <w:rsid w:val="00AE33B9"/>
    <w:rsid w:val="00AF03F8"/>
    <w:rsid w:val="00B27867"/>
    <w:rsid w:val="00B31EA9"/>
    <w:rsid w:val="00B33B70"/>
    <w:rsid w:val="00B40DA8"/>
    <w:rsid w:val="00B53BFC"/>
    <w:rsid w:val="00B72279"/>
    <w:rsid w:val="00BA579D"/>
    <w:rsid w:val="00BB568C"/>
    <w:rsid w:val="00BD4ADA"/>
    <w:rsid w:val="00BD70D1"/>
    <w:rsid w:val="00BE6D9B"/>
    <w:rsid w:val="00C1028B"/>
    <w:rsid w:val="00C15EB4"/>
    <w:rsid w:val="00C425D7"/>
    <w:rsid w:val="00C44150"/>
    <w:rsid w:val="00C83334"/>
    <w:rsid w:val="00CA2B97"/>
    <w:rsid w:val="00CB6DE3"/>
    <w:rsid w:val="00CC4C67"/>
    <w:rsid w:val="00CE3CAA"/>
    <w:rsid w:val="00CE4456"/>
    <w:rsid w:val="00CF48D1"/>
    <w:rsid w:val="00D01FF7"/>
    <w:rsid w:val="00D12509"/>
    <w:rsid w:val="00D12C18"/>
    <w:rsid w:val="00D211AD"/>
    <w:rsid w:val="00D24237"/>
    <w:rsid w:val="00D96250"/>
    <w:rsid w:val="00DE7FC5"/>
    <w:rsid w:val="00E32EE6"/>
    <w:rsid w:val="00E3442B"/>
    <w:rsid w:val="00E64764"/>
    <w:rsid w:val="00E66B90"/>
    <w:rsid w:val="00EB00EB"/>
    <w:rsid w:val="00EC345D"/>
    <w:rsid w:val="00ED315C"/>
    <w:rsid w:val="00ED5829"/>
    <w:rsid w:val="00EE16BA"/>
    <w:rsid w:val="00F03B3A"/>
    <w:rsid w:val="00F5188E"/>
    <w:rsid w:val="00FA0BD2"/>
    <w:rsid w:val="00FD57C2"/>
    <w:rsid w:val="27C5F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88E1"/>
  <w15:chartTrackingRefBased/>
  <w15:docId w15:val="{27A31A3B-08FB-40A7-B42E-40508448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0797"/>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20797"/>
    <w:pPr>
      <w:spacing w:before="100" w:beforeAutospacing="1" w:after="100" w:afterAutospacing="1"/>
    </w:pPr>
  </w:style>
  <w:style w:type="paragraph" w:styleId="BodyText">
    <w:name w:val="Body Text"/>
    <w:basedOn w:val="Normal"/>
    <w:link w:val="BodyTextChar"/>
    <w:rsid w:val="00594A5E"/>
    <w:rPr>
      <w:rFonts w:ascii="Times New Roman" w:hAnsi="Times New Roman" w:eastAsia="Times New Roman" w:cs="Times New Roman"/>
      <w:b/>
      <w:sz w:val="18"/>
      <w:szCs w:val="20"/>
      <w:lang w:val="en-GB"/>
    </w:rPr>
  </w:style>
  <w:style w:type="character" w:styleId="BodyTextChar" w:customStyle="1">
    <w:name w:val="Body Text Char"/>
    <w:basedOn w:val="DefaultParagraphFont"/>
    <w:link w:val="BodyText"/>
    <w:rsid w:val="00594A5E"/>
    <w:rPr>
      <w:rFonts w:ascii="Times New Roman" w:hAnsi="Times New Roman" w:eastAsia="Times New Roman" w:cs="Times New Roman"/>
      <w:b/>
      <w:sz w:val="18"/>
      <w:szCs w:val="20"/>
      <w:lang w:val="en-GB"/>
    </w:rPr>
  </w:style>
  <w:style w:type="paragraph" w:styleId="BodyTextIndent">
    <w:name w:val="Body Text Indent"/>
    <w:basedOn w:val="Normal"/>
    <w:link w:val="BodyTextIndentChar"/>
    <w:rsid w:val="00594A5E"/>
    <w:pPr>
      <w:ind w:left="720" w:hanging="720"/>
      <w:jc w:val="both"/>
    </w:pPr>
    <w:rPr>
      <w:rFonts w:ascii="Times New Roman" w:hAnsi="Times New Roman" w:eastAsia="Times New Roman" w:cs="Times New Roman"/>
      <w:sz w:val="20"/>
      <w:szCs w:val="20"/>
      <w:lang w:val="en-GB"/>
    </w:rPr>
  </w:style>
  <w:style w:type="character" w:styleId="BodyTextIndentChar" w:customStyle="1">
    <w:name w:val="Body Text Indent Char"/>
    <w:basedOn w:val="DefaultParagraphFont"/>
    <w:link w:val="BodyTextIndent"/>
    <w:rsid w:val="00594A5E"/>
    <w:rPr>
      <w:rFonts w:ascii="Times New Roman" w:hAnsi="Times New Roman" w:eastAsia="Times New Roman" w:cs="Times New Roman"/>
      <w:sz w:val="20"/>
      <w:szCs w:val="20"/>
      <w:lang w:val="en-GB"/>
    </w:rPr>
  </w:style>
  <w:style w:type="paragraph" w:styleId="ListParagraph">
    <w:name w:val="List Paragraph"/>
    <w:basedOn w:val="Normal"/>
    <w:uiPriority w:val="34"/>
    <w:qFormat/>
    <w:rsid w:val="00594A5E"/>
    <w:pPr>
      <w:ind w:left="720"/>
    </w:pPr>
    <w:rPr>
      <w:rFonts w:ascii="Times New Roman" w:hAnsi="Times New Roman" w:eastAsia="Times New Roman" w:cs="Times New Roman"/>
      <w:sz w:val="24"/>
      <w:szCs w:val="24"/>
      <w:lang w:val="en-GB"/>
    </w:rPr>
  </w:style>
  <w:style w:type="paragraph" w:styleId="NoSpacing">
    <w:name w:val="No Spacing"/>
    <w:uiPriority w:val="1"/>
    <w:qFormat/>
    <w:rsid w:val="00ED5829"/>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00208">
      <w:bodyDiv w:val="1"/>
      <w:marLeft w:val="0"/>
      <w:marRight w:val="0"/>
      <w:marTop w:val="0"/>
      <w:marBottom w:val="0"/>
      <w:divBdr>
        <w:top w:val="none" w:sz="0" w:space="0" w:color="auto"/>
        <w:left w:val="none" w:sz="0" w:space="0" w:color="auto"/>
        <w:bottom w:val="none" w:sz="0" w:space="0" w:color="auto"/>
        <w:right w:val="none" w:sz="0" w:space="0" w:color="auto"/>
      </w:divBdr>
    </w:div>
    <w:div w:id="828835876">
      <w:bodyDiv w:val="1"/>
      <w:marLeft w:val="0"/>
      <w:marRight w:val="0"/>
      <w:marTop w:val="0"/>
      <w:marBottom w:val="0"/>
      <w:divBdr>
        <w:top w:val="none" w:sz="0" w:space="0" w:color="auto"/>
        <w:left w:val="none" w:sz="0" w:space="0" w:color="auto"/>
        <w:bottom w:val="none" w:sz="0" w:space="0" w:color="auto"/>
        <w:right w:val="none" w:sz="0" w:space="0" w:color="auto"/>
      </w:divBdr>
    </w:div>
    <w:div w:id="11061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26F685675A0499718BC61A8EBBE69" ma:contentTypeVersion="12" ma:contentTypeDescription="Create a new document." ma:contentTypeScope="" ma:versionID="5d53b6d693e52ec5a2de1bb51c5054d1">
  <xsd:schema xmlns:xsd="http://www.w3.org/2001/XMLSchema" xmlns:xs="http://www.w3.org/2001/XMLSchema" xmlns:p="http://schemas.microsoft.com/office/2006/metadata/properties" xmlns:ns2="77134730-7e2f-4233-acce-c3ab06ce612c" xmlns:ns3="a005c848-6350-4068-959f-1a1612b98b63" targetNamespace="http://schemas.microsoft.com/office/2006/metadata/properties" ma:root="true" ma:fieldsID="4728aaf95d2928ce26458d2fb2aaef01" ns2:_="" ns3:_="">
    <xsd:import namespace="77134730-7e2f-4233-acce-c3ab06ce612c"/>
    <xsd:import namespace="a005c848-6350-4068-959f-1a1612b98b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4730-7e2f-4233-acce-c3ab06ce6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5c848-6350-4068-959f-1a1612b98b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4B6F8-01AE-4D5B-A3EB-E940A667A8E2}"/>
</file>

<file path=customXml/itemProps2.xml><?xml version="1.0" encoding="utf-8"?>
<ds:datastoreItem xmlns:ds="http://schemas.openxmlformats.org/officeDocument/2006/customXml" ds:itemID="{EF5F83A2-7475-4DEF-82D6-DEA7F504822E}"/>
</file>

<file path=customXml/itemProps3.xml><?xml version="1.0" encoding="utf-8"?>
<ds:datastoreItem xmlns:ds="http://schemas.openxmlformats.org/officeDocument/2006/customXml" ds:itemID="{949346B5-0F59-4C58-A996-A7D4C0615E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Anitah Kubugi  [UAPOM, UG-BUSINESS DEVELOPMENT]</dc:creator>
  <keywords/>
  <dc:description/>
  <lastModifiedBy>Sanelisiwe Bitterhout</lastModifiedBy>
  <revision>79</revision>
  <dcterms:created xsi:type="dcterms:W3CDTF">2020-07-29T09:37:00.0000000Z</dcterms:created>
  <dcterms:modified xsi:type="dcterms:W3CDTF">2020-10-09T06:12:51.1162178Z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0x01010082626F685675A0499718BC61A8EBBE69</vt:lpwstr>
  </property>
</Properties>
</file>