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3D33" w14:textId="77777777" w:rsidR="00EA57D2" w:rsidRPr="00705F59" w:rsidRDefault="00EA57D2" w:rsidP="00C22878">
      <w:pPr>
        <w:pStyle w:val="Titolo"/>
        <w:spacing w:line="276" w:lineRule="auto"/>
        <w:ind w:left="284" w:right="282"/>
        <w:jc w:val="center"/>
        <w:rPr>
          <w:rFonts w:ascii="Verdana" w:hAnsi="Verdana"/>
          <w:sz w:val="18"/>
          <w:szCs w:val="18"/>
        </w:rPr>
      </w:pPr>
      <w:r w:rsidRPr="00705F59">
        <w:rPr>
          <w:rFonts w:ascii="Verdana" w:hAnsi="Verdana"/>
          <w:sz w:val="18"/>
          <w:szCs w:val="18"/>
        </w:rPr>
        <w:t>REGOLAMENTO INTEGRALE DEL CONCORSO A PREMI</w:t>
      </w:r>
    </w:p>
    <w:p w14:paraId="0995BA7A" w14:textId="34C1D285" w:rsidR="00EA57D2" w:rsidRPr="00705F59" w:rsidRDefault="00EA57D2" w:rsidP="00C22878">
      <w:pPr>
        <w:pStyle w:val="Titolo1"/>
        <w:spacing w:before="0"/>
        <w:ind w:left="284" w:right="282"/>
        <w:contextualSpacing/>
        <w:jc w:val="center"/>
        <w:rPr>
          <w:rFonts w:ascii="Verdana" w:hAnsi="Verdana" w:cs="Arial"/>
          <w:b/>
          <w:bCs/>
          <w:color w:val="auto"/>
          <w:sz w:val="18"/>
          <w:szCs w:val="18"/>
        </w:rPr>
      </w:pPr>
      <w:r w:rsidRPr="00705F59">
        <w:rPr>
          <w:rFonts w:ascii="Verdana" w:hAnsi="Verdana" w:cs="Arial"/>
          <w:b/>
          <w:bCs/>
          <w:color w:val="auto"/>
          <w:sz w:val="18"/>
          <w:szCs w:val="18"/>
        </w:rPr>
        <w:t>“</w:t>
      </w:r>
      <w:bookmarkStart w:id="0" w:name="_Hlk208227136"/>
      <w:r w:rsidR="002E7A42" w:rsidRPr="00705F59">
        <w:rPr>
          <w:rFonts w:ascii="Verdana" w:eastAsia="Calibri" w:hAnsi="Verdana"/>
          <w:b/>
          <w:bCs/>
          <w:color w:val="auto"/>
          <w:sz w:val="18"/>
          <w:szCs w:val="18"/>
          <w:lang w:eastAsia="en-US"/>
        </w:rPr>
        <w:t xml:space="preserve">VINCI CARD </w:t>
      </w:r>
      <w:r w:rsidR="003E373A" w:rsidRPr="00705F59">
        <w:rPr>
          <w:rFonts w:ascii="Verdana" w:eastAsia="Calibri" w:hAnsi="Verdana"/>
          <w:b/>
          <w:bCs/>
          <w:color w:val="auto"/>
          <w:sz w:val="18"/>
          <w:szCs w:val="18"/>
          <w:lang w:eastAsia="en-US"/>
        </w:rPr>
        <w:t>TIGOTÀ</w:t>
      </w:r>
      <w:r w:rsidR="002E7A42" w:rsidRPr="00705F59">
        <w:rPr>
          <w:rFonts w:ascii="Verdana" w:eastAsia="Calibri" w:hAnsi="Verdana"/>
          <w:b/>
          <w:bCs/>
          <w:color w:val="auto"/>
          <w:sz w:val="18"/>
          <w:szCs w:val="18"/>
          <w:lang w:eastAsia="en-US"/>
        </w:rPr>
        <w:t xml:space="preserve"> – </w:t>
      </w:r>
      <w:r w:rsidR="00E51B51">
        <w:rPr>
          <w:rFonts w:ascii="Verdana" w:eastAsia="Calibri" w:hAnsi="Verdana"/>
          <w:b/>
          <w:bCs/>
          <w:color w:val="auto"/>
          <w:sz w:val="18"/>
          <w:szCs w:val="18"/>
          <w:lang w:eastAsia="en-US"/>
        </w:rPr>
        <w:t>AIR</w:t>
      </w:r>
      <w:r w:rsidR="007E45C4">
        <w:rPr>
          <w:rFonts w:ascii="Verdana" w:eastAsia="Calibri" w:hAnsi="Verdana"/>
          <w:b/>
          <w:bCs/>
          <w:color w:val="auto"/>
          <w:sz w:val="18"/>
          <w:szCs w:val="18"/>
          <w:lang w:eastAsia="en-US"/>
        </w:rPr>
        <w:t xml:space="preserve"> </w:t>
      </w:r>
      <w:r w:rsidR="00E51B51">
        <w:rPr>
          <w:rFonts w:ascii="Verdana" w:eastAsia="Calibri" w:hAnsi="Verdana"/>
          <w:b/>
          <w:bCs/>
          <w:color w:val="auto"/>
          <w:sz w:val="18"/>
          <w:szCs w:val="18"/>
          <w:lang w:eastAsia="en-US"/>
        </w:rPr>
        <w:t>WICK</w:t>
      </w:r>
      <w:r w:rsidR="002E7A42" w:rsidRPr="00705F59">
        <w:rPr>
          <w:rFonts w:ascii="Verdana" w:eastAsia="Calibri" w:hAnsi="Verdana"/>
          <w:b/>
          <w:bCs/>
          <w:color w:val="auto"/>
          <w:sz w:val="18"/>
          <w:szCs w:val="18"/>
          <w:lang w:eastAsia="en-US"/>
        </w:rPr>
        <w:t xml:space="preserve"> </w:t>
      </w:r>
      <w:r w:rsidR="00E51B51">
        <w:rPr>
          <w:rFonts w:ascii="Verdana" w:eastAsia="Calibri" w:hAnsi="Verdana"/>
          <w:b/>
          <w:bCs/>
          <w:color w:val="auto"/>
          <w:sz w:val="18"/>
          <w:szCs w:val="18"/>
          <w:lang w:eastAsia="en-US"/>
        </w:rPr>
        <w:t>DICEMBRE</w:t>
      </w:r>
      <w:r w:rsidR="002E7A42" w:rsidRPr="00705F59">
        <w:rPr>
          <w:rFonts w:ascii="Verdana" w:eastAsia="Calibri" w:hAnsi="Verdana"/>
          <w:b/>
          <w:bCs/>
          <w:color w:val="auto"/>
          <w:sz w:val="18"/>
          <w:szCs w:val="18"/>
          <w:lang w:eastAsia="en-US"/>
        </w:rPr>
        <w:t xml:space="preserve"> 2025</w:t>
      </w:r>
      <w:bookmarkEnd w:id="0"/>
      <w:r w:rsidRPr="00705F59">
        <w:rPr>
          <w:rFonts w:ascii="Verdana" w:hAnsi="Verdana" w:cs="Arial"/>
          <w:b/>
          <w:bCs/>
          <w:color w:val="auto"/>
          <w:sz w:val="18"/>
          <w:szCs w:val="18"/>
        </w:rPr>
        <w:t>”</w:t>
      </w:r>
    </w:p>
    <w:p w14:paraId="501F91D7" w14:textId="5D96868B" w:rsidR="00EA57D2" w:rsidRPr="00705F59" w:rsidRDefault="00EA57D2" w:rsidP="00FA7155">
      <w:pPr>
        <w:pBdr>
          <w:bottom w:val="single" w:sz="12" w:space="1" w:color="000000"/>
        </w:pBdr>
        <w:tabs>
          <w:tab w:val="left" w:pos="6698"/>
          <w:tab w:val="left" w:pos="6900"/>
        </w:tabs>
        <w:spacing w:after="0"/>
        <w:ind w:left="284" w:right="282"/>
        <w:contextualSpacing/>
        <w:jc w:val="both"/>
        <w:rPr>
          <w:rFonts w:ascii="Verdana" w:hAnsi="Verdana" w:cs="Arial"/>
          <w:b/>
          <w:sz w:val="18"/>
          <w:szCs w:val="18"/>
        </w:rPr>
      </w:pPr>
    </w:p>
    <w:p w14:paraId="455B34AA" w14:textId="77777777" w:rsidR="00C22878" w:rsidRPr="00705F59" w:rsidRDefault="00C22878" w:rsidP="000B6C42">
      <w:pPr>
        <w:spacing w:after="0"/>
        <w:contextualSpacing/>
      </w:pPr>
    </w:p>
    <w:p w14:paraId="57C21953" w14:textId="5558A914" w:rsidR="00EA57D2" w:rsidRPr="00705F59" w:rsidRDefault="00EA57D2" w:rsidP="00FA7155">
      <w:pPr>
        <w:pStyle w:val="Titolo2"/>
        <w:spacing w:before="0"/>
        <w:ind w:left="284" w:right="282"/>
        <w:contextualSpacing/>
        <w:jc w:val="both"/>
        <w:rPr>
          <w:rFonts w:ascii="Verdana" w:hAnsi="Verdana"/>
          <w:b/>
          <w:bCs/>
          <w:color w:val="auto"/>
          <w:sz w:val="18"/>
          <w:szCs w:val="18"/>
        </w:rPr>
      </w:pPr>
      <w:r w:rsidRPr="00705F59">
        <w:rPr>
          <w:rFonts w:ascii="Verdana" w:hAnsi="Verdana"/>
          <w:b/>
          <w:bCs/>
          <w:color w:val="auto"/>
          <w:sz w:val="18"/>
          <w:szCs w:val="18"/>
        </w:rPr>
        <w:t>Società Promotrice</w:t>
      </w:r>
    </w:p>
    <w:p w14:paraId="12920037" w14:textId="56F6A414" w:rsidR="00976DB2" w:rsidRDefault="00E51B51" w:rsidP="00E51B51">
      <w:pPr>
        <w:spacing w:after="0"/>
        <w:ind w:left="284"/>
        <w:contextualSpacing/>
        <w:rPr>
          <w:rFonts w:ascii="Verdana" w:hAnsi="Verdana" w:cs="Tahoma"/>
          <w:sz w:val="18"/>
          <w:szCs w:val="18"/>
          <w:lang w:eastAsia="en-US"/>
        </w:rPr>
      </w:pPr>
      <w:proofErr w:type="spellStart"/>
      <w:r w:rsidRPr="00E51B51">
        <w:rPr>
          <w:rFonts w:ascii="Verdana" w:hAnsi="Verdana" w:cs="Tahoma"/>
          <w:sz w:val="18"/>
          <w:szCs w:val="18"/>
          <w:lang w:eastAsia="en-US"/>
        </w:rPr>
        <w:t>Reckitt</w:t>
      </w:r>
      <w:proofErr w:type="spellEnd"/>
      <w:r w:rsidRPr="00E51B51">
        <w:rPr>
          <w:rFonts w:ascii="Verdana" w:hAnsi="Verdana" w:cs="Tahoma"/>
          <w:sz w:val="18"/>
          <w:szCs w:val="18"/>
          <w:lang w:eastAsia="en-US"/>
        </w:rPr>
        <w:t xml:space="preserve"> </w:t>
      </w:r>
      <w:proofErr w:type="spellStart"/>
      <w:r w:rsidRPr="00E51B51">
        <w:rPr>
          <w:rFonts w:ascii="Verdana" w:hAnsi="Verdana" w:cs="Tahoma"/>
          <w:sz w:val="18"/>
          <w:szCs w:val="18"/>
          <w:lang w:eastAsia="en-US"/>
        </w:rPr>
        <w:t>Benckiser</w:t>
      </w:r>
      <w:proofErr w:type="spellEnd"/>
      <w:r w:rsidRPr="00E51B51">
        <w:rPr>
          <w:rFonts w:ascii="Verdana" w:hAnsi="Verdana" w:cs="Tahoma"/>
          <w:sz w:val="18"/>
          <w:szCs w:val="18"/>
          <w:lang w:eastAsia="en-US"/>
        </w:rPr>
        <w:t xml:space="preserve"> Commercial (Italia) S.r.l. con socio unico, sede legale in Via Spadolini n. 7 – 20141 Milano (MI) C.F.</w:t>
      </w:r>
      <w:r>
        <w:rPr>
          <w:rFonts w:ascii="Verdana" w:hAnsi="Verdana" w:cs="Tahoma"/>
          <w:sz w:val="18"/>
          <w:szCs w:val="18"/>
          <w:lang w:eastAsia="en-US"/>
        </w:rPr>
        <w:t>/</w:t>
      </w:r>
      <w:r w:rsidRPr="00E51B51">
        <w:rPr>
          <w:rFonts w:ascii="Verdana" w:hAnsi="Verdana" w:cs="Tahoma"/>
          <w:sz w:val="18"/>
          <w:szCs w:val="18"/>
          <w:lang w:eastAsia="en-US"/>
        </w:rPr>
        <w:t>P.IVA 08376900968</w:t>
      </w:r>
    </w:p>
    <w:p w14:paraId="5D994882" w14:textId="77777777" w:rsidR="00E51B51" w:rsidRPr="00705F59" w:rsidRDefault="00E51B51" w:rsidP="00976DB2">
      <w:pPr>
        <w:spacing w:after="0"/>
        <w:contextualSpacing/>
        <w:rPr>
          <w:lang w:eastAsia="en-US"/>
        </w:rPr>
      </w:pPr>
    </w:p>
    <w:p w14:paraId="020A4B4F" w14:textId="570033C6" w:rsidR="00EC4F86" w:rsidRPr="00705F59" w:rsidRDefault="00EA57D2" w:rsidP="00FA7155">
      <w:pPr>
        <w:pStyle w:val="Titolo2"/>
        <w:spacing w:before="0"/>
        <w:ind w:left="284" w:right="282"/>
        <w:contextualSpacing/>
        <w:jc w:val="both"/>
        <w:rPr>
          <w:rFonts w:ascii="Verdana" w:hAnsi="Verdana"/>
          <w:b/>
          <w:bCs/>
          <w:color w:val="auto"/>
          <w:sz w:val="18"/>
          <w:szCs w:val="18"/>
        </w:rPr>
      </w:pPr>
      <w:r w:rsidRPr="00705F59">
        <w:rPr>
          <w:rFonts w:ascii="Verdana" w:hAnsi="Verdana"/>
          <w:b/>
          <w:bCs/>
          <w:color w:val="auto"/>
          <w:sz w:val="18"/>
          <w:szCs w:val="18"/>
        </w:rPr>
        <w:t xml:space="preserve">Ditta Associata </w:t>
      </w:r>
    </w:p>
    <w:p w14:paraId="5FF7B94A" w14:textId="7EF08279" w:rsidR="00EC4F86" w:rsidRPr="00705F59" w:rsidRDefault="00EC4F86" w:rsidP="00FA7155">
      <w:pPr>
        <w:spacing w:after="0"/>
        <w:ind w:left="284" w:right="282"/>
        <w:contextualSpacing/>
        <w:jc w:val="both"/>
        <w:rPr>
          <w:rFonts w:ascii="Verdana" w:hAnsi="Verdana" w:cs="Tahoma"/>
          <w:sz w:val="18"/>
          <w:szCs w:val="18"/>
          <w:lang w:eastAsia="en-US"/>
        </w:rPr>
      </w:pPr>
      <w:r w:rsidRPr="00705F59">
        <w:rPr>
          <w:rFonts w:ascii="Verdana" w:hAnsi="Verdana" w:cs="Tahoma"/>
          <w:sz w:val="18"/>
          <w:szCs w:val="18"/>
          <w:lang w:eastAsia="en-US"/>
        </w:rPr>
        <w:t>Gottardo S.p.A.</w:t>
      </w:r>
      <w:r w:rsidR="00B94D5E" w:rsidRPr="00705F59">
        <w:rPr>
          <w:rFonts w:ascii="Verdana" w:hAnsi="Verdana" w:cs="Tahoma"/>
          <w:sz w:val="18"/>
          <w:szCs w:val="18"/>
          <w:lang w:eastAsia="en-US"/>
        </w:rPr>
        <w:t>,</w:t>
      </w:r>
      <w:r w:rsidRPr="00705F59">
        <w:rPr>
          <w:rFonts w:ascii="Verdana" w:hAnsi="Verdana" w:cs="Tahoma"/>
          <w:sz w:val="18"/>
          <w:szCs w:val="18"/>
          <w:lang w:eastAsia="en-US"/>
        </w:rPr>
        <w:t xml:space="preserve"> sede legale in Galleria Spagna n. 9 - 35127 Padova</w:t>
      </w:r>
      <w:r w:rsidR="00355D16" w:rsidRPr="00705F59">
        <w:rPr>
          <w:rFonts w:ascii="Verdana" w:hAnsi="Verdana" w:cs="Tahoma"/>
          <w:sz w:val="18"/>
          <w:szCs w:val="18"/>
          <w:lang w:eastAsia="en-US"/>
        </w:rPr>
        <w:t xml:space="preserve"> </w:t>
      </w:r>
      <w:r w:rsidRPr="00705F59">
        <w:rPr>
          <w:rFonts w:ascii="Verdana" w:hAnsi="Verdana" w:cs="Tahoma"/>
          <w:sz w:val="18"/>
          <w:szCs w:val="18"/>
          <w:lang w:eastAsia="en-US"/>
        </w:rPr>
        <w:t>C.F.</w:t>
      </w:r>
      <w:r w:rsidR="00CC69E1" w:rsidRPr="00705F59">
        <w:rPr>
          <w:rFonts w:ascii="Verdana" w:hAnsi="Verdana" w:cs="Tahoma"/>
          <w:sz w:val="18"/>
          <w:szCs w:val="18"/>
          <w:lang w:eastAsia="en-US"/>
        </w:rPr>
        <w:t>/</w:t>
      </w:r>
      <w:r w:rsidR="00355D16" w:rsidRPr="00705F59">
        <w:rPr>
          <w:rFonts w:ascii="Verdana" w:hAnsi="Verdana" w:cs="Tahoma"/>
          <w:sz w:val="18"/>
          <w:szCs w:val="18"/>
          <w:lang w:eastAsia="en-US"/>
        </w:rPr>
        <w:t xml:space="preserve">P.IVA </w:t>
      </w:r>
      <w:r w:rsidRPr="00705F59">
        <w:rPr>
          <w:rFonts w:ascii="Verdana" w:hAnsi="Verdana" w:cs="Tahoma"/>
          <w:sz w:val="18"/>
          <w:szCs w:val="18"/>
          <w:lang w:eastAsia="en-US"/>
        </w:rPr>
        <w:t>02466210289</w:t>
      </w:r>
    </w:p>
    <w:p w14:paraId="14F520B9" w14:textId="77777777" w:rsidR="00C22878" w:rsidRPr="00705F59" w:rsidRDefault="00C22878" w:rsidP="000B6C42">
      <w:pPr>
        <w:spacing w:after="0"/>
        <w:contextualSpacing/>
        <w:rPr>
          <w:lang w:eastAsia="en-US"/>
        </w:rPr>
      </w:pPr>
    </w:p>
    <w:p w14:paraId="3D8C3070" w14:textId="0590896F" w:rsidR="00EC4F86" w:rsidRPr="00705F59" w:rsidRDefault="008C265F"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Durata</w:t>
      </w:r>
    </w:p>
    <w:p w14:paraId="462B2063" w14:textId="0911CE83" w:rsidR="00EC4F86" w:rsidRPr="00705F59" w:rsidRDefault="00EC4F86" w:rsidP="00FA7155">
      <w:pPr>
        <w:spacing w:after="0"/>
        <w:ind w:left="284" w:right="282"/>
        <w:contextualSpacing/>
        <w:jc w:val="both"/>
        <w:rPr>
          <w:rFonts w:ascii="Verdana" w:hAnsi="Verdana"/>
          <w:sz w:val="18"/>
          <w:szCs w:val="18"/>
          <w:lang w:eastAsia="en-US"/>
        </w:rPr>
      </w:pPr>
      <w:bookmarkStart w:id="1" w:name="_Hlk3806403"/>
      <w:r w:rsidRPr="00705F59">
        <w:rPr>
          <w:rFonts w:ascii="Verdana" w:hAnsi="Verdana"/>
          <w:sz w:val="18"/>
          <w:szCs w:val="18"/>
          <w:lang w:eastAsia="en-US"/>
        </w:rPr>
        <w:t xml:space="preserve">La presente manifestazione a premi sarà pubblicizzata a partire dal 1° </w:t>
      </w:r>
      <w:r w:rsidR="00E51B51">
        <w:rPr>
          <w:rFonts w:ascii="Verdana" w:hAnsi="Verdana"/>
          <w:sz w:val="18"/>
          <w:szCs w:val="18"/>
          <w:lang w:eastAsia="en-US"/>
        </w:rPr>
        <w:t>dicembre</w:t>
      </w:r>
      <w:r w:rsidR="003C3E3D" w:rsidRPr="00705F59">
        <w:rPr>
          <w:rFonts w:ascii="Verdana" w:hAnsi="Verdana"/>
          <w:sz w:val="18"/>
          <w:szCs w:val="18"/>
          <w:lang w:eastAsia="en-US"/>
        </w:rPr>
        <w:t xml:space="preserve"> 2025</w:t>
      </w:r>
      <w:r w:rsidRPr="00705F59">
        <w:rPr>
          <w:rFonts w:ascii="Verdana" w:hAnsi="Verdana"/>
          <w:sz w:val="18"/>
          <w:szCs w:val="18"/>
          <w:lang w:eastAsia="en-US"/>
        </w:rPr>
        <w:t xml:space="preserve">. </w:t>
      </w:r>
    </w:p>
    <w:p w14:paraId="7F865EC9" w14:textId="67E56445"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Sarà possibile partecipare dal </w:t>
      </w:r>
      <w:r w:rsidRPr="00705F59">
        <w:rPr>
          <w:rFonts w:ascii="Verdana" w:hAnsi="Verdana"/>
          <w:b/>
          <w:bCs/>
          <w:sz w:val="18"/>
          <w:szCs w:val="18"/>
          <w:lang w:eastAsia="en-US"/>
        </w:rPr>
        <w:t xml:space="preserve">1° </w:t>
      </w:r>
      <w:r w:rsidR="00E51B51">
        <w:rPr>
          <w:rFonts w:ascii="Verdana" w:hAnsi="Verdana"/>
          <w:b/>
          <w:bCs/>
          <w:sz w:val="18"/>
          <w:szCs w:val="18"/>
          <w:lang w:eastAsia="en-US"/>
        </w:rPr>
        <w:t>dicembre</w:t>
      </w:r>
      <w:r w:rsidR="003C3E3D" w:rsidRPr="00705F59">
        <w:rPr>
          <w:rFonts w:ascii="Verdana" w:hAnsi="Verdana"/>
          <w:b/>
          <w:bCs/>
          <w:sz w:val="18"/>
          <w:szCs w:val="18"/>
          <w:lang w:eastAsia="en-US"/>
        </w:rPr>
        <w:t xml:space="preserve"> 2025 </w:t>
      </w:r>
      <w:r w:rsidR="003C3E3D" w:rsidRPr="00705F59">
        <w:rPr>
          <w:rFonts w:ascii="Verdana" w:hAnsi="Verdana"/>
          <w:sz w:val="18"/>
          <w:szCs w:val="18"/>
          <w:lang w:eastAsia="en-US"/>
        </w:rPr>
        <w:t>al</w:t>
      </w:r>
      <w:r w:rsidR="003C3E3D" w:rsidRPr="00705F59">
        <w:rPr>
          <w:rFonts w:ascii="Verdana" w:hAnsi="Verdana"/>
          <w:b/>
          <w:bCs/>
          <w:sz w:val="18"/>
          <w:szCs w:val="18"/>
          <w:lang w:eastAsia="en-US"/>
        </w:rPr>
        <w:t xml:space="preserve"> </w:t>
      </w:r>
      <w:r w:rsidR="00E51B51">
        <w:rPr>
          <w:rFonts w:ascii="Verdana" w:hAnsi="Verdana"/>
          <w:b/>
          <w:bCs/>
          <w:sz w:val="18"/>
          <w:szCs w:val="18"/>
          <w:lang w:eastAsia="en-US"/>
        </w:rPr>
        <w:t>31 dicembre</w:t>
      </w:r>
      <w:r w:rsidR="003C3E3D" w:rsidRPr="00705F59">
        <w:rPr>
          <w:rFonts w:ascii="Verdana" w:hAnsi="Verdana"/>
          <w:b/>
          <w:bCs/>
          <w:sz w:val="18"/>
          <w:szCs w:val="18"/>
          <w:lang w:eastAsia="en-US"/>
        </w:rPr>
        <w:t xml:space="preserve"> 2025</w:t>
      </w:r>
      <w:r w:rsidRPr="00705F59">
        <w:rPr>
          <w:rFonts w:ascii="Verdana" w:hAnsi="Verdana"/>
          <w:sz w:val="18"/>
          <w:szCs w:val="18"/>
          <w:lang w:eastAsia="en-US"/>
        </w:rPr>
        <w:t>.</w:t>
      </w:r>
    </w:p>
    <w:p w14:paraId="60EF49A4" w14:textId="0457A0E0"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L’</w:t>
      </w:r>
      <w:r w:rsidRPr="00705F59">
        <w:rPr>
          <w:rFonts w:ascii="Verdana" w:hAnsi="Verdana"/>
          <w:b/>
          <w:bCs/>
          <w:sz w:val="18"/>
          <w:szCs w:val="18"/>
          <w:lang w:eastAsia="en-US"/>
        </w:rPr>
        <w:t>estrazione finale</w:t>
      </w:r>
      <w:r w:rsidRPr="00705F59">
        <w:rPr>
          <w:rFonts w:ascii="Verdana" w:hAnsi="Verdana"/>
          <w:sz w:val="18"/>
          <w:szCs w:val="18"/>
          <w:lang w:eastAsia="en-US"/>
        </w:rPr>
        <w:t xml:space="preserve"> si terrà entro </w:t>
      </w:r>
      <w:r w:rsidR="00AD635D" w:rsidRPr="00705F59">
        <w:rPr>
          <w:rFonts w:ascii="Verdana" w:hAnsi="Verdana"/>
          <w:sz w:val="18"/>
          <w:szCs w:val="18"/>
          <w:lang w:eastAsia="en-US"/>
        </w:rPr>
        <w:t xml:space="preserve">il </w:t>
      </w:r>
      <w:r w:rsidR="002E7A42" w:rsidRPr="00705F59">
        <w:rPr>
          <w:rFonts w:ascii="Verdana" w:hAnsi="Verdana"/>
          <w:sz w:val="18"/>
          <w:szCs w:val="18"/>
          <w:lang w:eastAsia="en-US"/>
        </w:rPr>
        <w:t xml:space="preserve">31 </w:t>
      </w:r>
      <w:r w:rsidR="00E51B51">
        <w:rPr>
          <w:rFonts w:ascii="Verdana" w:hAnsi="Verdana"/>
          <w:sz w:val="18"/>
          <w:szCs w:val="18"/>
          <w:lang w:eastAsia="en-US"/>
        </w:rPr>
        <w:t>marzo</w:t>
      </w:r>
      <w:r w:rsidR="002E7A42" w:rsidRPr="00705F59">
        <w:rPr>
          <w:rFonts w:ascii="Verdana" w:hAnsi="Verdana"/>
          <w:sz w:val="18"/>
          <w:szCs w:val="18"/>
          <w:lang w:eastAsia="en-US"/>
        </w:rPr>
        <w:t xml:space="preserve"> 2026</w:t>
      </w:r>
      <w:r w:rsidRPr="00705F59">
        <w:rPr>
          <w:rFonts w:ascii="Verdana" w:hAnsi="Verdana"/>
          <w:sz w:val="18"/>
          <w:szCs w:val="18"/>
          <w:lang w:eastAsia="en-US"/>
        </w:rPr>
        <w:t>.</w:t>
      </w:r>
    </w:p>
    <w:bookmarkEnd w:id="1"/>
    <w:p w14:paraId="46BD9E31" w14:textId="77777777" w:rsidR="00C22878" w:rsidRPr="00705F59" w:rsidRDefault="00C22878" w:rsidP="000B6C42">
      <w:pPr>
        <w:spacing w:after="0"/>
        <w:contextualSpacing/>
        <w:rPr>
          <w:lang w:eastAsia="en-US"/>
        </w:rPr>
      </w:pPr>
    </w:p>
    <w:p w14:paraId="56E905E6" w14:textId="1AF511EE" w:rsidR="00EC4F86" w:rsidRPr="00705F59" w:rsidRDefault="008C265F"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Destinatari</w:t>
      </w:r>
    </w:p>
    <w:p w14:paraId="287F0388" w14:textId="77777777" w:rsidR="006B55FA" w:rsidRPr="00705F59" w:rsidRDefault="006B55FA"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L’iniziativa è destinata ai consumatori finali maggiorenni al momento della partecipazione, residenti e domiciliati in Italia.</w:t>
      </w:r>
    </w:p>
    <w:p w14:paraId="2BB74506" w14:textId="77777777" w:rsidR="006B55FA" w:rsidRPr="00705F59" w:rsidRDefault="006B55FA"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Non potranno partecipare alla presente manifestazione a premi:</w:t>
      </w:r>
    </w:p>
    <w:p w14:paraId="30DFB363" w14:textId="388ED38A" w:rsidR="006B55FA" w:rsidRPr="00705F59" w:rsidRDefault="00AF2C03" w:rsidP="00FA7155">
      <w:pPr>
        <w:pStyle w:val="Paragrafoelenco"/>
        <w:spacing w:after="0"/>
        <w:ind w:left="284" w:right="282"/>
        <w:jc w:val="both"/>
        <w:rPr>
          <w:rFonts w:ascii="Verdana" w:hAnsi="Verdana"/>
          <w:sz w:val="18"/>
          <w:szCs w:val="18"/>
          <w:lang w:eastAsia="en-US"/>
        </w:rPr>
      </w:pPr>
      <w:r w:rsidRPr="00705F59">
        <w:rPr>
          <w:rFonts w:ascii="Verdana" w:hAnsi="Verdana"/>
          <w:sz w:val="18"/>
          <w:szCs w:val="18"/>
          <w:lang w:eastAsia="en-US"/>
        </w:rPr>
        <w:t xml:space="preserve">- </w:t>
      </w:r>
      <w:r w:rsidR="006B55FA" w:rsidRPr="00705F59">
        <w:rPr>
          <w:rFonts w:ascii="Verdana" w:hAnsi="Verdana"/>
          <w:sz w:val="18"/>
          <w:szCs w:val="18"/>
          <w:lang w:eastAsia="en-US"/>
        </w:rPr>
        <w:t>I minorenni,</w:t>
      </w:r>
    </w:p>
    <w:p w14:paraId="10F1A1A4" w14:textId="5A5618B8" w:rsidR="006B55FA" w:rsidRPr="00705F59" w:rsidRDefault="00AF2C03" w:rsidP="00FA7155">
      <w:pPr>
        <w:pStyle w:val="Paragrafoelenco"/>
        <w:spacing w:after="0"/>
        <w:ind w:left="284" w:right="282"/>
        <w:jc w:val="both"/>
        <w:rPr>
          <w:rFonts w:ascii="Verdana" w:hAnsi="Verdana"/>
          <w:sz w:val="18"/>
          <w:szCs w:val="18"/>
          <w:lang w:eastAsia="en-US"/>
        </w:rPr>
      </w:pPr>
      <w:r w:rsidRPr="00705F59">
        <w:rPr>
          <w:rFonts w:ascii="Verdana" w:hAnsi="Verdana"/>
          <w:sz w:val="18"/>
          <w:szCs w:val="18"/>
          <w:lang w:eastAsia="en-US"/>
        </w:rPr>
        <w:t xml:space="preserve">- </w:t>
      </w:r>
      <w:r w:rsidR="006B55FA" w:rsidRPr="00705F59">
        <w:rPr>
          <w:rFonts w:ascii="Verdana" w:hAnsi="Verdana"/>
          <w:sz w:val="18"/>
          <w:szCs w:val="18"/>
          <w:lang w:eastAsia="en-US"/>
        </w:rPr>
        <w:t>Coloro che acquistano con Partita IVA,</w:t>
      </w:r>
    </w:p>
    <w:p w14:paraId="5A909A36" w14:textId="3D2A59E3" w:rsidR="008C265F" w:rsidRPr="00705F59" w:rsidRDefault="00AF2C03" w:rsidP="00FA7155">
      <w:pPr>
        <w:pStyle w:val="Paragrafoelenco"/>
        <w:spacing w:after="0"/>
        <w:ind w:left="284" w:right="282"/>
        <w:jc w:val="both"/>
        <w:rPr>
          <w:rFonts w:ascii="Verdana" w:hAnsi="Verdana"/>
          <w:sz w:val="18"/>
          <w:szCs w:val="18"/>
          <w:lang w:eastAsia="en-US"/>
        </w:rPr>
      </w:pPr>
      <w:r w:rsidRPr="00705F59">
        <w:rPr>
          <w:rFonts w:ascii="Verdana" w:hAnsi="Verdana"/>
          <w:sz w:val="18"/>
          <w:szCs w:val="18"/>
          <w:lang w:eastAsia="en-US"/>
        </w:rPr>
        <w:t xml:space="preserve">- </w:t>
      </w:r>
      <w:r w:rsidR="006B55FA" w:rsidRPr="00705F59">
        <w:rPr>
          <w:rFonts w:ascii="Verdana" w:hAnsi="Verdana"/>
          <w:sz w:val="18"/>
          <w:szCs w:val="18"/>
          <w:lang w:eastAsia="en-US"/>
        </w:rPr>
        <w:t xml:space="preserve">Coloro che intrattengono un rapporto di collaborazione e/o dipendenza con la Società Promotrice e tutti i soggetti coinvolti nell’organizzazione della presente manifestazione a premi, a titolo esemplificativo ma non </w:t>
      </w:r>
      <w:r w:rsidR="00AD635D" w:rsidRPr="00705F59">
        <w:rPr>
          <w:rFonts w:ascii="Verdana" w:hAnsi="Verdana"/>
          <w:sz w:val="18"/>
          <w:szCs w:val="18"/>
          <w:lang w:eastAsia="en-US"/>
        </w:rPr>
        <w:t>esaustivo: rivenditori, grossisti, negozianti.</w:t>
      </w:r>
    </w:p>
    <w:p w14:paraId="5DFA2136" w14:textId="77777777" w:rsidR="00C22878" w:rsidRPr="00705F59" w:rsidRDefault="00C22878" w:rsidP="000B6C42">
      <w:pPr>
        <w:spacing w:after="0"/>
        <w:contextualSpacing/>
        <w:rPr>
          <w:lang w:eastAsia="en-US"/>
        </w:rPr>
      </w:pPr>
    </w:p>
    <w:p w14:paraId="5CA100BD" w14:textId="736AA99F" w:rsidR="00EC4F86" w:rsidRPr="00705F59" w:rsidRDefault="008C265F"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Ambito Territoriale</w:t>
      </w:r>
    </w:p>
    <w:p w14:paraId="5DBDBB63" w14:textId="0CFB65F8" w:rsidR="00EA57D2"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La presente manifestazione a premi si svolgerà nel territorio della Repubblica </w:t>
      </w:r>
      <w:r w:rsidR="00DC414C" w:rsidRPr="00705F59">
        <w:rPr>
          <w:rFonts w:ascii="Verdana" w:hAnsi="Verdana"/>
          <w:sz w:val="18"/>
          <w:szCs w:val="18"/>
          <w:lang w:eastAsia="en-US"/>
        </w:rPr>
        <w:t>i</w:t>
      </w:r>
      <w:r w:rsidRPr="00705F59">
        <w:rPr>
          <w:rFonts w:ascii="Verdana" w:hAnsi="Verdana"/>
          <w:sz w:val="18"/>
          <w:szCs w:val="18"/>
          <w:lang w:eastAsia="en-US"/>
        </w:rPr>
        <w:t xml:space="preserve">taliana esclusivamente presso i punti vendita ad insegna </w:t>
      </w:r>
      <w:r w:rsidR="000B2716" w:rsidRPr="00705F59">
        <w:rPr>
          <w:rFonts w:ascii="Verdana" w:hAnsi="Verdana"/>
          <w:sz w:val="18"/>
          <w:szCs w:val="18"/>
          <w:lang w:eastAsia="en-US"/>
        </w:rPr>
        <w:t>TIGOTÀ</w:t>
      </w:r>
      <w:r w:rsidRPr="00705F59">
        <w:rPr>
          <w:rFonts w:ascii="Verdana" w:hAnsi="Verdana"/>
          <w:sz w:val="18"/>
          <w:szCs w:val="18"/>
          <w:lang w:eastAsia="en-US"/>
        </w:rPr>
        <w:t xml:space="preserve">. </w:t>
      </w:r>
    </w:p>
    <w:p w14:paraId="27A64527" w14:textId="6AA52D0A" w:rsidR="00EC4F86" w:rsidRPr="00705F59" w:rsidRDefault="00EC4F86" w:rsidP="00FA7155">
      <w:pPr>
        <w:spacing w:after="0"/>
        <w:ind w:left="284" w:right="282"/>
        <w:contextualSpacing/>
        <w:jc w:val="both"/>
        <w:rPr>
          <w:rFonts w:ascii="Verdana" w:hAnsi="Verdana"/>
          <w:sz w:val="18"/>
          <w:szCs w:val="18"/>
        </w:rPr>
      </w:pPr>
      <w:r w:rsidRPr="00705F59">
        <w:rPr>
          <w:rFonts w:ascii="Verdana" w:hAnsi="Verdana"/>
          <w:sz w:val="18"/>
          <w:szCs w:val="18"/>
          <w:u w:val="single"/>
          <w:lang w:eastAsia="en-US"/>
        </w:rPr>
        <w:t>Sono esclusi gli acquisti online</w:t>
      </w:r>
      <w:r w:rsidRPr="00705F59">
        <w:rPr>
          <w:rFonts w:ascii="Verdana" w:hAnsi="Verdana"/>
          <w:sz w:val="18"/>
          <w:szCs w:val="18"/>
          <w:lang w:eastAsia="en-US"/>
        </w:rPr>
        <w:t>.</w:t>
      </w:r>
    </w:p>
    <w:p w14:paraId="21774236" w14:textId="77777777" w:rsidR="00C22878" w:rsidRPr="00705F59" w:rsidRDefault="00C22878" w:rsidP="000B6C42">
      <w:pPr>
        <w:spacing w:after="0"/>
        <w:contextualSpacing/>
        <w:rPr>
          <w:lang w:eastAsia="en-US"/>
        </w:rPr>
      </w:pPr>
    </w:p>
    <w:p w14:paraId="30B7B1A0" w14:textId="5FD8F68C" w:rsidR="00EC4F86" w:rsidRPr="00705F59" w:rsidRDefault="008C265F"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 xml:space="preserve">Prodotti oggetto della promozione </w:t>
      </w:r>
      <w:r w:rsidR="00CB6BC0" w:rsidRPr="00705F59">
        <w:rPr>
          <w:rFonts w:ascii="Verdana" w:hAnsi="Verdana"/>
          <w:b/>
          <w:bCs/>
          <w:color w:val="auto"/>
          <w:sz w:val="18"/>
          <w:szCs w:val="18"/>
          <w:lang w:eastAsia="en-US"/>
        </w:rPr>
        <w:t>(in base alla disponibilità del punto vendita)</w:t>
      </w:r>
    </w:p>
    <w:p w14:paraId="05A58380" w14:textId="0AB61827" w:rsidR="00D260B1" w:rsidRDefault="00E51B51" w:rsidP="00FA7155">
      <w:pPr>
        <w:spacing w:after="0"/>
        <w:ind w:left="284" w:right="282"/>
        <w:contextualSpacing/>
        <w:jc w:val="both"/>
        <w:rPr>
          <w:rFonts w:ascii="Verdana" w:hAnsi="Verdana"/>
          <w:sz w:val="18"/>
          <w:szCs w:val="18"/>
          <w:lang w:eastAsia="en-US"/>
        </w:rPr>
      </w:pPr>
      <w:r>
        <w:rPr>
          <w:rFonts w:ascii="Verdana" w:hAnsi="Verdana"/>
          <w:sz w:val="18"/>
          <w:szCs w:val="18"/>
          <w:lang w:eastAsia="en-US"/>
        </w:rPr>
        <w:t xml:space="preserve">I </w:t>
      </w:r>
      <w:r w:rsidR="00BB063A" w:rsidRPr="00705F59">
        <w:rPr>
          <w:rFonts w:ascii="Verdana" w:hAnsi="Verdana"/>
          <w:sz w:val="18"/>
          <w:szCs w:val="18"/>
          <w:lang w:eastAsia="en-US"/>
        </w:rPr>
        <w:t xml:space="preserve">prodotti </w:t>
      </w:r>
      <w:r>
        <w:rPr>
          <w:rFonts w:ascii="Verdana" w:hAnsi="Verdana"/>
          <w:sz w:val="18"/>
          <w:szCs w:val="18"/>
          <w:lang w:eastAsia="en-US"/>
        </w:rPr>
        <w:t>AIR</w:t>
      </w:r>
      <w:r w:rsidR="007E45C4">
        <w:rPr>
          <w:rFonts w:ascii="Verdana" w:hAnsi="Verdana"/>
          <w:sz w:val="18"/>
          <w:szCs w:val="18"/>
          <w:lang w:eastAsia="en-US"/>
        </w:rPr>
        <w:t xml:space="preserve"> </w:t>
      </w:r>
      <w:r>
        <w:rPr>
          <w:rFonts w:ascii="Verdana" w:hAnsi="Verdana"/>
          <w:sz w:val="18"/>
          <w:szCs w:val="18"/>
          <w:lang w:eastAsia="en-US"/>
        </w:rPr>
        <w:t xml:space="preserve">WICK </w:t>
      </w:r>
      <w:r w:rsidR="005016B2">
        <w:rPr>
          <w:rFonts w:ascii="Verdana" w:hAnsi="Verdana"/>
          <w:sz w:val="18"/>
          <w:szCs w:val="18"/>
          <w:lang w:eastAsia="en-US"/>
        </w:rPr>
        <w:t>di seguito riportati</w:t>
      </w:r>
      <w:r w:rsidR="00D260B1" w:rsidRPr="00705F59">
        <w:rPr>
          <w:rFonts w:ascii="Verdana" w:hAnsi="Verdana"/>
          <w:sz w:val="18"/>
          <w:szCs w:val="18"/>
          <w:lang w:eastAsia="en-US"/>
        </w:rPr>
        <w:t>.</w:t>
      </w:r>
    </w:p>
    <w:p w14:paraId="3FAF9D24" w14:textId="77777777" w:rsidR="005016B2" w:rsidRDefault="005016B2" w:rsidP="00FA7155">
      <w:pPr>
        <w:spacing w:after="0"/>
        <w:ind w:left="284" w:right="282"/>
        <w:contextualSpacing/>
        <w:jc w:val="both"/>
        <w:rPr>
          <w:rFonts w:ascii="Verdana" w:hAnsi="Verdana"/>
          <w:sz w:val="18"/>
          <w:szCs w:val="18"/>
          <w:lang w:eastAsia="en-US"/>
        </w:rPr>
      </w:pPr>
    </w:p>
    <w:p w14:paraId="11D6951A" w14:textId="77777777" w:rsidR="005016B2" w:rsidRPr="005016B2" w:rsidRDefault="005016B2" w:rsidP="005016B2">
      <w:pPr>
        <w:spacing w:after="0"/>
        <w:ind w:left="284" w:right="282"/>
        <w:contextualSpacing/>
        <w:jc w:val="both"/>
        <w:rPr>
          <w:rFonts w:ascii="Verdana" w:hAnsi="Verdana"/>
          <w:sz w:val="18"/>
          <w:szCs w:val="18"/>
        </w:rPr>
      </w:pPr>
      <w:r w:rsidRPr="009E3B5E">
        <w:rPr>
          <w:rFonts w:ascii="Verdana" w:hAnsi="Verdana"/>
          <w:b/>
          <w:bCs/>
          <w:sz w:val="18"/>
          <w:szCs w:val="18"/>
        </w:rPr>
        <w:t>CODICE EAN</w:t>
      </w:r>
      <w:r w:rsidRPr="005016B2">
        <w:rPr>
          <w:rFonts w:ascii="Verdana" w:hAnsi="Verdana"/>
          <w:sz w:val="18"/>
          <w:szCs w:val="18"/>
        </w:rPr>
        <w:tab/>
      </w:r>
      <w:r w:rsidRPr="009E3B5E">
        <w:rPr>
          <w:rFonts w:ascii="Verdana" w:hAnsi="Verdana"/>
          <w:b/>
          <w:bCs/>
          <w:sz w:val="18"/>
          <w:szCs w:val="18"/>
        </w:rPr>
        <w:t>REFERENZA</w:t>
      </w:r>
    </w:p>
    <w:p w14:paraId="7022BFFD"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8002910066512</w:t>
      </w:r>
      <w:r w:rsidRPr="005016B2">
        <w:rPr>
          <w:rFonts w:ascii="Verdana" w:hAnsi="Verdana"/>
          <w:sz w:val="18"/>
          <w:szCs w:val="18"/>
        </w:rPr>
        <w:tab/>
        <w:t>Armonia Istantanea KIT Peonia &amp; Gelsomino</w:t>
      </w:r>
    </w:p>
    <w:p w14:paraId="002C39EF"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8002910066536</w:t>
      </w:r>
      <w:r w:rsidRPr="005016B2">
        <w:rPr>
          <w:rFonts w:ascii="Verdana" w:hAnsi="Verdana"/>
          <w:sz w:val="18"/>
          <w:szCs w:val="18"/>
        </w:rPr>
        <w:tab/>
        <w:t>Armonia Istantanea KIT Brezza Oceanica</w:t>
      </w:r>
    </w:p>
    <w:p w14:paraId="3BB74464"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8002910066550</w:t>
      </w:r>
      <w:r w:rsidRPr="005016B2">
        <w:rPr>
          <w:rFonts w:ascii="Verdana" w:hAnsi="Verdana"/>
          <w:sz w:val="18"/>
          <w:szCs w:val="18"/>
        </w:rPr>
        <w:tab/>
        <w:t>Armonia Istantanea KIT Vaniglia &amp; Burro di Karitè</w:t>
      </w:r>
    </w:p>
    <w:p w14:paraId="00C77D83"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8002910054618</w:t>
      </w:r>
      <w:r w:rsidRPr="005016B2">
        <w:rPr>
          <w:rFonts w:ascii="Verdana" w:hAnsi="Verdana"/>
          <w:sz w:val="18"/>
          <w:szCs w:val="18"/>
        </w:rPr>
        <w:tab/>
        <w:t>Armonia Istantanea Ricarica Peonia &amp; Gelsomino</w:t>
      </w:r>
    </w:p>
    <w:p w14:paraId="0026A98A"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8002910054632</w:t>
      </w:r>
      <w:r w:rsidRPr="005016B2">
        <w:rPr>
          <w:rFonts w:ascii="Verdana" w:hAnsi="Verdana"/>
          <w:sz w:val="18"/>
          <w:szCs w:val="18"/>
        </w:rPr>
        <w:tab/>
        <w:t>Armonia Istantanea Ricarica Mandarino &amp; Arancia dolce</w:t>
      </w:r>
    </w:p>
    <w:p w14:paraId="6642C748"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8002910054595</w:t>
      </w:r>
      <w:r w:rsidRPr="005016B2">
        <w:rPr>
          <w:rFonts w:ascii="Verdana" w:hAnsi="Verdana"/>
          <w:sz w:val="18"/>
          <w:szCs w:val="18"/>
        </w:rPr>
        <w:tab/>
        <w:t>Armonia Istantanea Ricarica Vaniglia &amp; Fiori di ciliegio</w:t>
      </w:r>
    </w:p>
    <w:p w14:paraId="2AE40AAE"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8002910058647</w:t>
      </w:r>
      <w:r w:rsidRPr="005016B2">
        <w:rPr>
          <w:rFonts w:ascii="Verdana" w:hAnsi="Verdana"/>
          <w:sz w:val="18"/>
          <w:szCs w:val="18"/>
        </w:rPr>
        <w:tab/>
        <w:t>Armonia Istantanea Ricarica Lavanda Rilassante</w:t>
      </w:r>
    </w:p>
    <w:p w14:paraId="097A8A68"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8002910058661</w:t>
      </w:r>
      <w:r w:rsidRPr="005016B2">
        <w:rPr>
          <w:rFonts w:ascii="Verdana" w:hAnsi="Verdana"/>
          <w:sz w:val="18"/>
          <w:szCs w:val="18"/>
        </w:rPr>
        <w:tab/>
        <w:t>Armonia Istantanea Ricarica Lino e Orchidea Bianca</w:t>
      </w:r>
    </w:p>
    <w:p w14:paraId="3D1C7F6A" w14:textId="77777777" w:rsid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8002910063177</w:t>
      </w:r>
      <w:r w:rsidRPr="005016B2">
        <w:rPr>
          <w:rFonts w:ascii="Verdana" w:hAnsi="Verdana"/>
          <w:sz w:val="18"/>
          <w:szCs w:val="18"/>
        </w:rPr>
        <w:tab/>
        <w:t>Armonia Istantanea Ricarica Brezza Oceanica</w:t>
      </w:r>
    </w:p>
    <w:p w14:paraId="5CE6472E" w14:textId="0777D0FB" w:rsidR="002A3979" w:rsidRPr="005016B2" w:rsidRDefault="002A3979" w:rsidP="002A3979">
      <w:pPr>
        <w:spacing w:after="0"/>
        <w:ind w:left="284" w:right="282"/>
        <w:contextualSpacing/>
        <w:jc w:val="both"/>
        <w:rPr>
          <w:rFonts w:ascii="Verdana" w:hAnsi="Verdana"/>
          <w:sz w:val="18"/>
          <w:szCs w:val="18"/>
        </w:rPr>
      </w:pPr>
      <w:r w:rsidRPr="002A3979">
        <w:rPr>
          <w:rFonts w:ascii="Verdana" w:hAnsi="Verdana"/>
          <w:sz w:val="18"/>
          <w:szCs w:val="18"/>
        </w:rPr>
        <w:t>8002910029326</w:t>
      </w:r>
      <w:r>
        <w:rPr>
          <w:rFonts w:ascii="Verdana" w:hAnsi="Verdana"/>
          <w:sz w:val="18"/>
          <w:szCs w:val="18"/>
        </w:rPr>
        <w:t xml:space="preserve">      </w:t>
      </w:r>
      <w:proofErr w:type="spellStart"/>
      <w:r w:rsidRPr="002A3979">
        <w:rPr>
          <w:rFonts w:ascii="Verdana" w:hAnsi="Verdana"/>
          <w:sz w:val="18"/>
          <w:szCs w:val="18"/>
        </w:rPr>
        <w:t>Freshmatic</w:t>
      </w:r>
      <w:proofErr w:type="spellEnd"/>
      <w:r w:rsidRPr="002A3979">
        <w:rPr>
          <w:rFonts w:ascii="Verdana" w:hAnsi="Verdana"/>
          <w:sz w:val="18"/>
          <w:szCs w:val="18"/>
        </w:rPr>
        <w:t xml:space="preserve"> Fresia Bianca e Gelsomino</w:t>
      </w:r>
    </w:p>
    <w:p w14:paraId="0950D1DD"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8002910029852</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Pure Primavera</w:t>
      </w:r>
    </w:p>
    <w:p w14:paraId="7C8FC247"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8002910029913</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Vaniglia &amp; The Bianco</w:t>
      </w:r>
    </w:p>
    <w:p w14:paraId="321D2A6F"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8002910029890</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Lavanda in Fiore</w:t>
      </w:r>
    </w:p>
    <w:p w14:paraId="23F1BBEB"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8002910030056</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Pure Magnolia &amp; Orchidea</w:t>
      </w:r>
    </w:p>
    <w:p w14:paraId="0BC2E6D0"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8002910029791</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Agrumi</w:t>
      </w:r>
    </w:p>
    <w:p w14:paraId="4F1D7521" w14:textId="77777777" w:rsidR="005016B2" w:rsidRPr="005016B2"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8002910029876</w:t>
      </w:r>
      <w:r w:rsidRPr="005016B2">
        <w:rPr>
          <w:rFonts w:ascii="Verdana" w:hAnsi="Verdana"/>
          <w:sz w:val="18"/>
          <w:szCs w:val="18"/>
        </w:rPr>
        <w:tab/>
      </w:r>
      <w:proofErr w:type="spellStart"/>
      <w:r w:rsidRPr="005016B2">
        <w:rPr>
          <w:rFonts w:ascii="Verdana" w:hAnsi="Verdana"/>
          <w:sz w:val="18"/>
          <w:szCs w:val="18"/>
        </w:rPr>
        <w:t>Freshmatic</w:t>
      </w:r>
      <w:proofErr w:type="spellEnd"/>
      <w:r w:rsidRPr="005016B2">
        <w:rPr>
          <w:rFonts w:ascii="Verdana" w:hAnsi="Verdana"/>
          <w:sz w:val="18"/>
          <w:szCs w:val="18"/>
        </w:rPr>
        <w:t xml:space="preserve"> Ricarica Pure Soffice Cotone</w:t>
      </w:r>
    </w:p>
    <w:p w14:paraId="7000DD5A" w14:textId="364EF138" w:rsidR="005016B2" w:rsidRPr="00705F59" w:rsidRDefault="005016B2" w:rsidP="005016B2">
      <w:pPr>
        <w:spacing w:after="0"/>
        <w:ind w:left="284" w:right="282"/>
        <w:contextualSpacing/>
        <w:jc w:val="both"/>
        <w:rPr>
          <w:rFonts w:ascii="Verdana" w:hAnsi="Verdana"/>
          <w:sz w:val="18"/>
          <w:szCs w:val="18"/>
        </w:rPr>
      </w:pPr>
      <w:r w:rsidRPr="005016B2">
        <w:rPr>
          <w:rFonts w:ascii="Verdana" w:hAnsi="Verdana"/>
          <w:sz w:val="18"/>
          <w:szCs w:val="18"/>
        </w:rPr>
        <w:t>8002990001014</w:t>
      </w:r>
      <w:r w:rsidRPr="005016B2">
        <w:rPr>
          <w:rFonts w:ascii="Verdana" w:hAnsi="Verdana"/>
          <w:sz w:val="18"/>
          <w:szCs w:val="18"/>
        </w:rPr>
        <w:tab/>
        <w:t>Stick' Up Mix (Lavanda + Brezza di Montagna + Agrumi)</w:t>
      </w:r>
    </w:p>
    <w:p w14:paraId="1A5621C9" w14:textId="77777777" w:rsidR="00C22878" w:rsidRPr="00705F59" w:rsidRDefault="00C22878" w:rsidP="000B6C42">
      <w:pPr>
        <w:spacing w:after="0"/>
        <w:contextualSpacing/>
        <w:rPr>
          <w:lang w:eastAsia="en-US"/>
        </w:rPr>
      </w:pPr>
    </w:p>
    <w:p w14:paraId="6EC9F645" w14:textId="7733D3ED" w:rsidR="008C265F" w:rsidRPr="00705F59" w:rsidRDefault="008C265F"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Obiettivo del concorso</w:t>
      </w:r>
    </w:p>
    <w:p w14:paraId="654D23B9" w14:textId="220712F3"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La presente manifestazione a premi si prefigge lo scopo di incrementare la conoscenza </w:t>
      </w:r>
      <w:r w:rsidR="008C265F" w:rsidRPr="00705F59">
        <w:rPr>
          <w:rFonts w:ascii="Verdana" w:hAnsi="Verdana"/>
          <w:sz w:val="18"/>
          <w:szCs w:val="18"/>
          <w:lang w:eastAsia="en-US"/>
        </w:rPr>
        <w:t>e l’acquist</w:t>
      </w:r>
      <w:r w:rsidR="00984A3A" w:rsidRPr="00705F59">
        <w:rPr>
          <w:rFonts w:ascii="Verdana" w:hAnsi="Verdana"/>
          <w:sz w:val="18"/>
          <w:szCs w:val="18"/>
          <w:lang w:eastAsia="en-US"/>
        </w:rPr>
        <w:t>o</w:t>
      </w:r>
      <w:r w:rsidR="008C265F" w:rsidRPr="00705F59">
        <w:rPr>
          <w:rFonts w:ascii="Verdana" w:hAnsi="Verdana"/>
          <w:sz w:val="18"/>
          <w:szCs w:val="18"/>
          <w:lang w:eastAsia="en-US"/>
        </w:rPr>
        <w:t xml:space="preserve"> </w:t>
      </w:r>
      <w:r w:rsidRPr="00705F59">
        <w:rPr>
          <w:rFonts w:ascii="Verdana" w:hAnsi="Verdana"/>
          <w:sz w:val="18"/>
          <w:szCs w:val="18"/>
          <w:lang w:eastAsia="en-US"/>
        </w:rPr>
        <w:t xml:space="preserve">dei prodotti oggetto della promozione. </w:t>
      </w:r>
    </w:p>
    <w:p w14:paraId="3BF8DD38" w14:textId="77777777" w:rsidR="00C22878" w:rsidRPr="00705F59" w:rsidRDefault="00C22878" w:rsidP="000B6C42">
      <w:pPr>
        <w:spacing w:after="0"/>
        <w:contextualSpacing/>
        <w:rPr>
          <w:lang w:eastAsia="en-US"/>
        </w:rPr>
      </w:pPr>
    </w:p>
    <w:p w14:paraId="5B605390" w14:textId="755AEB11" w:rsidR="00EC4F86" w:rsidRPr="00705F59" w:rsidRDefault="005E6B8E"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 xml:space="preserve">Premi </w:t>
      </w:r>
    </w:p>
    <w:p w14:paraId="19728F9C" w14:textId="59FC1DD8" w:rsidR="00EC4F86" w:rsidRPr="00705F59" w:rsidRDefault="00EC4F86" w:rsidP="00FA7155">
      <w:pPr>
        <w:suppressAutoHyphens/>
        <w:spacing w:after="0"/>
        <w:ind w:left="284" w:right="282"/>
        <w:contextualSpacing/>
        <w:jc w:val="both"/>
        <w:rPr>
          <w:rFonts w:ascii="Verdana" w:hAnsi="Verdana" w:cs="Tahoma"/>
          <w:sz w:val="18"/>
          <w:szCs w:val="18"/>
        </w:rPr>
      </w:pPr>
      <w:r w:rsidRPr="00705F59">
        <w:rPr>
          <w:rFonts w:ascii="Verdana" w:hAnsi="Verdana" w:cs="Tahoma"/>
          <w:sz w:val="18"/>
          <w:szCs w:val="18"/>
        </w:rPr>
        <w:t xml:space="preserve">n. 1.300 </w:t>
      </w:r>
      <w:proofErr w:type="spellStart"/>
      <w:r w:rsidRPr="00705F59">
        <w:rPr>
          <w:rFonts w:ascii="Verdana" w:hAnsi="Verdana" w:cs="Tahoma"/>
          <w:sz w:val="18"/>
          <w:szCs w:val="18"/>
        </w:rPr>
        <w:t>Gift</w:t>
      </w:r>
      <w:proofErr w:type="spellEnd"/>
      <w:r w:rsidRPr="00705F59">
        <w:rPr>
          <w:rFonts w:ascii="Verdana" w:hAnsi="Verdana" w:cs="Tahoma"/>
          <w:sz w:val="18"/>
          <w:szCs w:val="18"/>
        </w:rPr>
        <w:t xml:space="preserve"> Card </w:t>
      </w:r>
      <w:proofErr w:type="spellStart"/>
      <w:r w:rsidRPr="00705F59">
        <w:rPr>
          <w:rFonts w:ascii="Verdana" w:hAnsi="Verdana" w:cs="Tahoma"/>
          <w:sz w:val="18"/>
          <w:szCs w:val="18"/>
        </w:rPr>
        <w:t>Tigotà</w:t>
      </w:r>
      <w:proofErr w:type="spellEnd"/>
      <w:r w:rsidRPr="00705F59">
        <w:rPr>
          <w:rFonts w:ascii="Verdana" w:hAnsi="Verdana" w:cs="Tahoma"/>
          <w:sz w:val="18"/>
          <w:szCs w:val="18"/>
        </w:rPr>
        <w:t xml:space="preserve"> digitali del valore unitario di 25,00 euro (esclusa IVA art. 2 dpr 633/72)</w:t>
      </w:r>
      <w:r w:rsidR="008E1A45" w:rsidRPr="00705F59">
        <w:rPr>
          <w:rFonts w:ascii="Verdana" w:hAnsi="Verdana" w:cs="Tahoma"/>
          <w:sz w:val="18"/>
          <w:szCs w:val="18"/>
        </w:rPr>
        <w:t xml:space="preserve"> cad</w:t>
      </w:r>
      <w:r w:rsidRPr="00705F59">
        <w:rPr>
          <w:rFonts w:ascii="Verdana" w:hAnsi="Verdana" w:cs="Tahoma"/>
          <w:sz w:val="18"/>
          <w:szCs w:val="18"/>
        </w:rPr>
        <w:t xml:space="preserve">. </w:t>
      </w:r>
    </w:p>
    <w:p w14:paraId="4A748B71" w14:textId="77777777" w:rsidR="00C22878" w:rsidRPr="00705F59" w:rsidRDefault="00C22878" w:rsidP="00FA7155">
      <w:pPr>
        <w:spacing w:after="0"/>
        <w:ind w:left="284" w:right="282"/>
        <w:contextualSpacing/>
        <w:jc w:val="both"/>
        <w:rPr>
          <w:rFonts w:ascii="Verdana" w:hAnsi="Verdana" w:cs="Tahoma"/>
          <w:sz w:val="18"/>
          <w:szCs w:val="18"/>
          <w:u w:val="single"/>
        </w:rPr>
      </w:pPr>
    </w:p>
    <w:p w14:paraId="5AFC1469" w14:textId="554B7280" w:rsidR="00EC4F86" w:rsidRPr="00705F59" w:rsidRDefault="00EC4F86" w:rsidP="00FA7155">
      <w:pPr>
        <w:spacing w:after="0"/>
        <w:ind w:left="284" w:right="282"/>
        <w:contextualSpacing/>
        <w:jc w:val="both"/>
        <w:rPr>
          <w:rFonts w:ascii="Verdana" w:hAnsi="Verdana" w:cs="Tahoma"/>
          <w:sz w:val="18"/>
          <w:szCs w:val="18"/>
        </w:rPr>
      </w:pPr>
      <w:r w:rsidRPr="00705F59">
        <w:rPr>
          <w:rFonts w:ascii="Verdana" w:hAnsi="Verdana" w:cs="Tahoma"/>
          <w:sz w:val="18"/>
          <w:szCs w:val="18"/>
          <w:u w:val="single"/>
        </w:rPr>
        <w:t>Si precisa che</w:t>
      </w:r>
      <w:r w:rsidRPr="00705F59">
        <w:rPr>
          <w:rFonts w:ascii="Verdana" w:hAnsi="Verdana" w:cs="Tahoma"/>
          <w:sz w:val="18"/>
          <w:szCs w:val="18"/>
        </w:rPr>
        <w:t xml:space="preserve">: </w:t>
      </w:r>
    </w:p>
    <w:p w14:paraId="0B23FE30" w14:textId="6903CABA" w:rsidR="00320F8D" w:rsidRPr="00705F59" w:rsidRDefault="00AF2C03" w:rsidP="00FA7155">
      <w:pPr>
        <w:pStyle w:val="Paragrafoelenco"/>
        <w:spacing w:after="0"/>
        <w:ind w:left="284" w:right="282"/>
        <w:jc w:val="both"/>
        <w:rPr>
          <w:rFonts w:ascii="Verdana" w:hAnsi="Verdana"/>
          <w:sz w:val="18"/>
          <w:szCs w:val="18"/>
        </w:rPr>
      </w:pPr>
      <w:bookmarkStart w:id="2" w:name="_Hlk81917847"/>
      <w:r w:rsidRPr="00705F59">
        <w:rPr>
          <w:rFonts w:ascii="Verdana" w:hAnsi="Verdana"/>
          <w:sz w:val="18"/>
          <w:szCs w:val="18"/>
        </w:rPr>
        <w:t xml:space="preserve">- </w:t>
      </w:r>
      <w:r w:rsidR="00320F8D" w:rsidRPr="00705F59">
        <w:rPr>
          <w:rFonts w:ascii="Verdana" w:hAnsi="Verdana"/>
          <w:sz w:val="18"/>
          <w:szCs w:val="18"/>
        </w:rPr>
        <w:t xml:space="preserve">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sarà inviata via e-mail, all’indirizzo indicato in fase di partecipazione, e sarà immediatamente utilizzabile. </w:t>
      </w:r>
    </w:p>
    <w:p w14:paraId="7EDB27D6" w14:textId="1521408B"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Validità e spendibilità della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saranno indicate sulla carta stessa.</w:t>
      </w:r>
    </w:p>
    <w:p w14:paraId="389449FC" w14:textId="39BD6FEC"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Dopo la data di scadenza 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non potrà più essere utilizzata né il portatore avrà diritto ad alcuna forma di rimborso del credito residuo. </w:t>
      </w:r>
    </w:p>
    <w:p w14:paraId="2BE70B29" w14:textId="337B967D"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non è nominativa. </w:t>
      </w:r>
    </w:p>
    <w:p w14:paraId="59A3E9BA" w14:textId="036898B7"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può essere utilizzata per più acquisti fino a completo esaurimento del valore contenuto. </w:t>
      </w:r>
    </w:p>
    <w:p w14:paraId="004A6981" w14:textId="5EB75961"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Non può essere ricaricata e non dà diritto a rimborsi in denaro per l’importo contenuto. Se 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viene smarrita, rubata o danneggiata la carta non può venire bloccata e non può essere attribuita a </w:t>
      </w:r>
      <w:proofErr w:type="spellStart"/>
      <w:r w:rsidR="00320F8D" w:rsidRPr="00705F59">
        <w:rPr>
          <w:rFonts w:ascii="Verdana" w:hAnsi="Verdana"/>
          <w:sz w:val="18"/>
          <w:szCs w:val="18"/>
        </w:rPr>
        <w:t>Tigotà</w:t>
      </w:r>
      <w:proofErr w:type="spellEnd"/>
      <w:r w:rsidR="00320F8D" w:rsidRPr="00705F59">
        <w:rPr>
          <w:rFonts w:ascii="Verdana" w:hAnsi="Verdana"/>
          <w:sz w:val="18"/>
          <w:szCs w:val="18"/>
        </w:rPr>
        <w:t xml:space="preserve"> alcuna responsabilità.</w:t>
      </w:r>
    </w:p>
    <w:p w14:paraId="41BE20AD" w14:textId="3AECC138"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L’importo della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non può essere accreditato su carta di credito.</w:t>
      </w:r>
    </w:p>
    <w:p w14:paraId="35F86A23" w14:textId="27BD5929"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Ciascuna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non dà diritto a resto. Nel caso in cui l’importo dell’acquisto fosse superiore al valore della </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 xml:space="preserve"> card dovrà essere aggiunta la differenza in denaro.</w:t>
      </w:r>
    </w:p>
    <w:p w14:paraId="160C880D" w14:textId="1AF632D1" w:rsidR="00320F8D" w:rsidRPr="00705F59" w:rsidRDefault="00AF2C03" w:rsidP="00FA7155">
      <w:pPr>
        <w:pStyle w:val="Paragrafoelenco"/>
        <w:spacing w:after="0"/>
        <w:ind w:left="284" w:right="282"/>
        <w:jc w:val="both"/>
        <w:rPr>
          <w:rFonts w:ascii="Verdana" w:hAnsi="Verdana"/>
          <w:sz w:val="18"/>
          <w:szCs w:val="18"/>
        </w:rPr>
      </w:pPr>
      <w:r w:rsidRPr="00705F59">
        <w:rPr>
          <w:rFonts w:ascii="Verdana" w:hAnsi="Verdana"/>
          <w:sz w:val="18"/>
          <w:szCs w:val="18"/>
        </w:rPr>
        <w:t xml:space="preserve">- </w:t>
      </w:r>
      <w:r w:rsidR="00320F8D" w:rsidRPr="00705F59">
        <w:rPr>
          <w:rFonts w:ascii="Verdana" w:hAnsi="Verdana"/>
          <w:sz w:val="18"/>
          <w:szCs w:val="18"/>
        </w:rPr>
        <w:t xml:space="preserve">Per tutti i dettagli in merito alla fruizione e validità delle </w:t>
      </w:r>
      <w:proofErr w:type="spellStart"/>
      <w:r w:rsidR="007D484C" w:rsidRPr="00705F59">
        <w:rPr>
          <w:rFonts w:ascii="Verdana" w:hAnsi="Verdana"/>
          <w:sz w:val="18"/>
          <w:szCs w:val="18"/>
        </w:rPr>
        <w:t>gift</w:t>
      </w:r>
      <w:proofErr w:type="spellEnd"/>
      <w:r w:rsidR="007D484C" w:rsidRPr="00705F59">
        <w:rPr>
          <w:rFonts w:ascii="Verdana" w:hAnsi="Verdana"/>
          <w:sz w:val="18"/>
          <w:szCs w:val="18"/>
        </w:rPr>
        <w:t xml:space="preserve"> card </w:t>
      </w:r>
      <w:r w:rsidR="00320F8D" w:rsidRPr="00705F59">
        <w:rPr>
          <w:rFonts w:ascii="Verdana" w:hAnsi="Verdana"/>
          <w:sz w:val="18"/>
          <w:szCs w:val="18"/>
        </w:rPr>
        <w:t>è possibile consultare il sito</w:t>
      </w:r>
      <w:r w:rsidR="002D12EC" w:rsidRPr="00705F59">
        <w:rPr>
          <w:rFonts w:ascii="Verdana" w:hAnsi="Verdana"/>
          <w:sz w:val="18"/>
          <w:szCs w:val="18"/>
        </w:rPr>
        <w:t xml:space="preserve"> </w:t>
      </w:r>
      <w:r w:rsidR="00320F8D" w:rsidRPr="00705F59">
        <w:rPr>
          <w:rFonts w:ascii="Verdana" w:hAnsi="Verdana"/>
          <w:sz w:val="18"/>
          <w:szCs w:val="18"/>
        </w:rPr>
        <w:t>www.tigota.it/</w:t>
      </w:r>
      <w:proofErr w:type="spellStart"/>
      <w:r w:rsidR="00320F8D" w:rsidRPr="00705F59">
        <w:rPr>
          <w:rFonts w:ascii="Verdana" w:hAnsi="Verdana"/>
          <w:sz w:val="18"/>
          <w:szCs w:val="18"/>
        </w:rPr>
        <w:t>it</w:t>
      </w:r>
      <w:proofErr w:type="spellEnd"/>
      <w:r w:rsidR="00320F8D" w:rsidRPr="00705F59">
        <w:rPr>
          <w:rFonts w:ascii="Verdana" w:hAnsi="Verdana"/>
          <w:sz w:val="18"/>
          <w:szCs w:val="18"/>
        </w:rPr>
        <w:t>/</w:t>
      </w:r>
      <w:proofErr w:type="spellStart"/>
      <w:r w:rsidR="00320F8D" w:rsidRPr="00705F59">
        <w:rPr>
          <w:rFonts w:ascii="Verdana" w:hAnsi="Verdana"/>
          <w:sz w:val="18"/>
          <w:szCs w:val="18"/>
        </w:rPr>
        <w:t>gift</w:t>
      </w:r>
      <w:proofErr w:type="spellEnd"/>
      <w:r w:rsidR="00320F8D" w:rsidRPr="00705F59">
        <w:rPr>
          <w:rFonts w:ascii="Verdana" w:hAnsi="Verdana"/>
          <w:sz w:val="18"/>
          <w:szCs w:val="18"/>
        </w:rPr>
        <w:t>-card-</w:t>
      </w:r>
      <w:proofErr w:type="spellStart"/>
      <w:r w:rsidR="00320F8D" w:rsidRPr="00705F59">
        <w:rPr>
          <w:rFonts w:ascii="Verdana" w:hAnsi="Verdana"/>
          <w:sz w:val="18"/>
          <w:szCs w:val="18"/>
        </w:rPr>
        <w:t>tagliolibero</w:t>
      </w:r>
      <w:proofErr w:type="spellEnd"/>
      <w:r w:rsidR="00320F8D" w:rsidRPr="00705F59">
        <w:rPr>
          <w:rFonts w:ascii="Verdana" w:hAnsi="Verdana"/>
          <w:sz w:val="18"/>
          <w:szCs w:val="18"/>
        </w:rPr>
        <w:t>.</w:t>
      </w:r>
    </w:p>
    <w:bookmarkEnd w:id="2"/>
    <w:p w14:paraId="4F0980A9" w14:textId="66596339" w:rsidR="00EC4F86" w:rsidRPr="00705F59" w:rsidRDefault="00EC4F86" w:rsidP="00C22878">
      <w:pPr>
        <w:spacing w:after="0"/>
        <w:ind w:left="284" w:right="282"/>
        <w:contextualSpacing/>
        <w:jc w:val="center"/>
        <w:rPr>
          <w:rFonts w:ascii="Verdana" w:hAnsi="Verdana"/>
          <w:sz w:val="18"/>
          <w:szCs w:val="18"/>
          <w:lang w:eastAsia="en-US"/>
        </w:rPr>
      </w:pPr>
      <w:r w:rsidRPr="00705F59">
        <w:rPr>
          <w:rFonts w:ascii="Verdana" w:hAnsi="Verdana"/>
          <w:sz w:val="18"/>
          <w:szCs w:val="18"/>
          <w:lang w:eastAsia="en-US"/>
        </w:rPr>
        <w:t>* * * * * * * * * * * * * * * * * * * * * * * * * * * * * * * * * * *</w:t>
      </w:r>
    </w:p>
    <w:p w14:paraId="34278D83" w14:textId="4BAED48B" w:rsidR="00EC4F86" w:rsidRPr="00705F59" w:rsidRDefault="00EC4F86" w:rsidP="00FA7155">
      <w:pPr>
        <w:spacing w:after="0"/>
        <w:ind w:left="284" w:right="282"/>
        <w:contextualSpacing/>
        <w:jc w:val="both"/>
        <w:rPr>
          <w:rFonts w:ascii="Verdana" w:hAnsi="Verdana"/>
          <w:i/>
          <w:iCs/>
          <w:sz w:val="18"/>
          <w:szCs w:val="18"/>
          <w:lang w:eastAsia="en-US"/>
        </w:rPr>
      </w:pPr>
      <w:r w:rsidRPr="00705F59">
        <w:rPr>
          <w:rFonts w:ascii="Verdana" w:hAnsi="Verdana"/>
          <w:i/>
          <w:iCs/>
          <w:sz w:val="18"/>
          <w:szCs w:val="18"/>
          <w:lang w:eastAsia="en-US"/>
        </w:rPr>
        <w:t>I premi in palio non possono essere convertiti né in denaro né in gettoni d’oro.</w:t>
      </w:r>
      <w:r w:rsidR="00AF2C03" w:rsidRPr="00705F59">
        <w:rPr>
          <w:rFonts w:ascii="Verdana" w:hAnsi="Verdana"/>
          <w:i/>
          <w:iCs/>
          <w:sz w:val="18"/>
          <w:szCs w:val="18"/>
          <w:lang w:eastAsia="en-US"/>
        </w:rPr>
        <w:t xml:space="preserve"> </w:t>
      </w:r>
      <w:r w:rsidRPr="00705F59">
        <w:rPr>
          <w:rFonts w:ascii="Verdana" w:hAnsi="Verdana"/>
          <w:i/>
          <w:iCs/>
          <w:sz w:val="18"/>
          <w:szCs w:val="18"/>
          <w:lang w:eastAsia="en-US"/>
        </w:rPr>
        <w:t xml:space="preserve">Ove, al momento della consegna, i premi su indicati non dovessero più risultare disponibili o non dovessero più essere presenti sul mercato, la Società Promotrice provvederà a consegnare ai vincitori premi sostitutivi di valore non inferiore a quello dei premi promessi con il presente </w:t>
      </w:r>
      <w:r w:rsidR="00B94D5E" w:rsidRPr="00705F59">
        <w:rPr>
          <w:rFonts w:ascii="Verdana" w:hAnsi="Verdana"/>
          <w:i/>
          <w:iCs/>
          <w:sz w:val="18"/>
          <w:szCs w:val="18"/>
          <w:lang w:eastAsia="en-US"/>
        </w:rPr>
        <w:t>R</w:t>
      </w:r>
      <w:r w:rsidRPr="00705F59">
        <w:rPr>
          <w:rFonts w:ascii="Verdana" w:hAnsi="Verdana"/>
          <w:i/>
          <w:iCs/>
          <w:sz w:val="18"/>
          <w:szCs w:val="18"/>
          <w:lang w:eastAsia="en-US"/>
        </w:rPr>
        <w:t>egolamento. I vincitori non potranno in alcun modo, quindi, pretendere di ricevere esattamente quei premi.</w:t>
      </w:r>
    </w:p>
    <w:p w14:paraId="5B154134" w14:textId="77777777" w:rsidR="00C22878" w:rsidRPr="00705F59" w:rsidRDefault="00C22878" w:rsidP="000B6C42">
      <w:pPr>
        <w:spacing w:after="0"/>
        <w:contextualSpacing/>
        <w:rPr>
          <w:rStyle w:val="Titolo2Carattere"/>
          <w:rFonts w:ascii="Verdana" w:hAnsi="Verdana"/>
          <w:color w:val="auto"/>
          <w:sz w:val="18"/>
          <w:szCs w:val="18"/>
        </w:rPr>
      </w:pPr>
    </w:p>
    <w:p w14:paraId="35CFE0DA" w14:textId="0E407D58" w:rsidR="00783122" w:rsidRPr="00705F59" w:rsidRDefault="0098361B" w:rsidP="00FA7155">
      <w:pPr>
        <w:pStyle w:val="Corpotesto1"/>
        <w:suppressAutoHyphens/>
        <w:spacing w:line="276" w:lineRule="auto"/>
        <w:ind w:left="284" w:right="282"/>
        <w:contextualSpacing/>
        <w:rPr>
          <w:rFonts w:ascii="Verdana" w:hAnsi="Verdana" w:cs="Tahoma"/>
          <w:sz w:val="18"/>
          <w:szCs w:val="18"/>
          <w:lang w:eastAsia="en-US"/>
        </w:rPr>
      </w:pPr>
      <w:r w:rsidRPr="00705F59">
        <w:rPr>
          <w:rStyle w:val="Titolo2Carattere"/>
          <w:rFonts w:ascii="Verdana" w:hAnsi="Verdana"/>
          <w:b/>
          <w:bCs/>
          <w:color w:val="auto"/>
          <w:sz w:val="18"/>
          <w:szCs w:val="18"/>
        </w:rPr>
        <w:t>Montepremi</w:t>
      </w:r>
      <w:r w:rsidR="00EC4F86" w:rsidRPr="00705F59">
        <w:rPr>
          <w:rFonts w:ascii="Verdana" w:hAnsi="Verdana" w:cs="Tahoma"/>
          <w:b/>
          <w:bCs/>
          <w:sz w:val="18"/>
          <w:szCs w:val="18"/>
          <w:lang w:eastAsia="en-US"/>
        </w:rPr>
        <w:t xml:space="preserve"> </w:t>
      </w:r>
      <w:r w:rsidR="00EC4F86" w:rsidRPr="00705F59">
        <w:rPr>
          <w:rFonts w:ascii="Verdana" w:hAnsi="Verdana"/>
          <w:sz w:val="18"/>
          <w:szCs w:val="18"/>
        </w:rPr>
        <w:t>32.500,00 euro (esclusa IVA art. 2 dpr 633/72)</w:t>
      </w:r>
    </w:p>
    <w:p w14:paraId="38C9B0C8" w14:textId="77777777" w:rsidR="00C22878" w:rsidRPr="00705F59" w:rsidRDefault="00C22878" w:rsidP="00FA7155">
      <w:pPr>
        <w:spacing w:after="0"/>
        <w:ind w:left="284" w:right="282"/>
        <w:contextualSpacing/>
        <w:jc w:val="center"/>
        <w:rPr>
          <w:rFonts w:ascii="Verdana" w:hAnsi="Verdana"/>
          <w:sz w:val="18"/>
          <w:szCs w:val="18"/>
          <w:lang w:eastAsia="en-US"/>
        </w:rPr>
      </w:pPr>
    </w:p>
    <w:p w14:paraId="2F7D115E" w14:textId="5973567C" w:rsidR="00EC4F86" w:rsidRPr="00705F59" w:rsidRDefault="00EC4F86" w:rsidP="00FA7155">
      <w:pPr>
        <w:spacing w:after="0"/>
        <w:ind w:left="284" w:right="282"/>
        <w:contextualSpacing/>
        <w:jc w:val="center"/>
        <w:rPr>
          <w:rFonts w:ascii="Verdana" w:hAnsi="Verdana"/>
          <w:b/>
          <w:bCs/>
          <w:sz w:val="18"/>
          <w:szCs w:val="18"/>
          <w:lang w:eastAsia="en-US"/>
        </w:rPr>
      </w:pPr>
      <w:r w:rsidRPr="00705F59">
        <w:rPr>
          <w:rFonts w:ascii="Verdana" w:hAnsi="Verdana"/>
          <w:b/>
          <w:bCs/>
          <w:sz w:val="18"/>
          <w:szCs w:val="18"/>
          <w:lang w:eastAsia="en-US"/>
        </w:rPr>
        <w:t>MODALITÀ DI PARTECIPAZIONE</w:t>
      </w:r>
    </w:p>
    <w:p w14:paraId="237B646C" w14:textId="77777777" w:rsidR="00C22878" w:rsidRPr="00705F59" w:rsidRDefault="00C22878" w:rsidP="00FA7155">
      <w:pPr>
        <w:spacing w:after="0"/>
        <w:ind w:left="284" w:right="282"/>
        <w:contextualSpacing/>
        <w:jc w:val="center"/>
        <w:rPr>
          <w:rFonts w:ascii="Verdana" w:hAnsi="Verdana"/>
          <w:b/>
          <w:bCs/>
          <w:sz w:val="18"/>
          <w:szCs w:val="18"/>
          <w:lang w:eastAsia="en-US"/>
        </w:rPr>
      </w:pPr>
    </w:p>
    <w:p w14:paraId="0A09CCD0" w14:textId="06C94FDC" w:rsidR="00EB3E7C" w:rsidRPr="00705F59" w:rsidRDefault="006B55FA" w:rsidP="00FA7155">
      <w:pPr>
        <w:spacing w:after="0"/>
        <w:ind w:left="284" w:right="282"/>
        <w:contextualSpacing/>
        <w:jc w:val="both"/>
        <w:rPr>
          <w:rFonts w:ascii="Verdana" w:eastAsiaTheme="minorHAnsi" w:hAnsi="Verdana"/>
          <w:b/>
          <w:bCs/>
          <w:sz w:val="18"/>
          <w:szCs w:val="18"/>
          <w:lang w:eastAsia="en-US"/>
        </w:rPr>
      </w:pPr>
      <w:r w:rsidRPr="00705F59">
        <w:rPr>
          <w:rFonts w:ascii="Verdana" w:eastAsiaTheme="minorHAnsi" w:hAnsi="Verdana"/>
          <w:sz w:val="18"/>
          <w:szCs w:val="18"/>
          <w:lang w:eastAsia="en-US"/>
        </w:rPr>
        <w:t>Tutti i Destinatari che, nel periodo indicato al paragrafo “D</w:t>
      </w:r>
      <w:r w:rsidR="00EB3338" w:rsidRPr="00705F59">
        <w:rPr>
          <w:rFonts w:ascii="Verdana" w:eastAsiaTheme="minorHAnsi" w:hAnsi="Verdana"/>
          <w:sz w:val="18"/>
          <w:szCs w:val="18"/>
          <w:lang w:eastAsia="en-US"/>
        </w:rPr>
        <w:t>urata</w:t>
      </w:r>
      <w:r w:rsidRPr="00705F59">
        <w:rPr>
          <w:rFonts w:ascii="Verdana" w:eastAsiaTheme="minorHAnsi" w:hAnsi="Verdana"/>
          <w:sz w:val="18"/>
          <w:szCs w:val="18"/>
          <w:lang w:eastAsia="en-US"/>
        </w:rPr>
        <w:t xml:space="preserve">”, con </w:t>
      </w:r>
      <w:r w:rsidR="00E51B51">
        <w:rPr>
          <w:rFonts w:ascii="Verdana" w:eastAsiaTheme="minorHAnsi" w:hAnsi="Verdana"/>
          <w:sz w:val="18"/>
          <w:szCs w:val="18"/>
          <w:lang w:eastAsia="en-US"/>
        </w:rPr>
        <w:t xml:space="preserve">unico </w:t>
      </w:r>
      <w:r w:rsidRPr="00705F59">
        <w:rPr>
          <w:rFonts w:ascii="Verdana" w:eastAsiaTheme="minorHAnsi" w:hAnsi="Verdana"/>
          <w:sz w:val="18"/>
          <w:szCs w:val="18"/>
          <w:lang w:eastAsia="en-US"/>
        </w:rPr>
        <w:t xml:space="preserve">documento d’acquisto “parlante”, acquisteranno </w:t>
      </w:r>
      <w:r w:rsidR="00F450D0" w:rsidRPr="00705F59">
        <w:rPr>
          <w:rFonts w:ascii="Verdana" w:eastAsiaTheme="minorHAnsi" w:hAnsi="Verdana"/>
          <w:b/>
          <w:bCs/>
          <w:sz w:val="18"/>
          <w:szCs w:val="18"/>
          <w:lang w:eastAsia="en-US"/>
        </w:rPr>
        <w:t>n.</w:t>
      </w:r>
      <w:r w:rsidR="00421D90" w:rsidRPr="00705F59">
        <w:rPr>
          <w:rFonts w:ascii="Verdana" w:eastAsiaTheme="minorHAnsi" w:hAnsi="Verdana"/>
          <w:b/>
          <w:bCs/>
          <w:sz w:val="18"/>
          <w:szCs w:val="18"/>
          <w:lang w:eastAsia="en-US"/>
        </w:rPr>
        <w:t xml:space="preserve"> </w:t>
      </w:r>
      <w:r w:rsidR="00C14057" w:rsidRPr="00C14057">
        <w:rPr>
          <w:rFonts w:ascii="Verdana" w:eastAsiaTheme="minorHAnsi" w:hAnsi="Verdana"/>
          <w:b/>
          <w:bCs/>
          <w:sz w:val="18"/>
          <w:szCs w:val="18"/>
          <w:lang w:eastAsia="en-US"/>
        </w:rPr>
        <w:t>2 prodotti AIR</w:t>
      </w:r>
      <w:r w:rsidR="007E45C4">
        <w:rPr>
          <w:rFonts w:ascii="Verdana" w:eastAsiaTheme="minorHAnsi" w:hAnsi="Verdana"/>
          <w:b/>
          <w:bCs/>
          <w:sz w:val="18"/>
          <w:szCs w:val="18"/>
          <w:lang w:eastAsia="en-US"/>
        </w:rPr>
        <w:t xml:space="preserve"> </w:t>
      </w:r>
      <w:r w:rsidR="00C14057" w:rsidRPr="00C14057">
        <w:rPr>
          <w:rFonts w:ascii="Verdana" w:eastAsiaTheme="minorHAnsi" w:hAnsi="Verdana"/>
          <w:b/>
          <w:bCs/>
          <w:sz w:val="18"/>
          <w:szCs w:val="18"/>
          <w:lang w:eastAsia="en-US"/>
        </w:rPr>
        <w:t>WICK</w:t>
      </w:r>
      <w:r w:rsidR="00F70668" w:rsidRPr="00F70668">
        <w:rPr>
          <w:rFonts w:ascii="Verdana" w:eastAsiaTheme="minorHAnsi" w:hAnsi="Verdana"/>
          <w:sz w:val="18"/>
          <w:szCs w:val="18"/>
          <w:lang w:eastAsia="en-US"/>
        </w:rPr>
        <w:t>, a scelta tra quelli coinvolti,</w:t>
      </w:r>
      <w:r w:rsidR="00C14057">
        <w:rPr>
          <w:rFonts w:ascii="Verdana" w:eastAsiaTheme="minorHAnsi" w:hAnsi="Verdana"/>
          <w:b/>
          <w:bCs/>
          <w:sz w:val="18"/>
          <w:szCs w:val="18"/>
          <w:lang w:eastAsia="en-US"/>
        </w:rPr>
        <w:t xml:space="preserve"> </w:t>
      </w:r>
      <w:r w:rsidRPr="00705F59">
        <w:rPr>
          <w:rFonts w:ascii="Verdana" w:eastAsiaTheme="minorHAnsi" w:hAnsi="Verdana"/>
          <w:sz w:val="18"/>
          <w:szCs w:val="18"/>
          <w:lang w:eastAsia="en-US"/>
        </w:rPr>
        <w:t>presso i punti vendita indicati al paragrafo “</w:t>
      </w:r>
      <w:r w:rsidR="00EB3338" w:rsidRPr="00705F59">
        <w:rPr>
          <w:rFonts w:ascii="Verdana" w:eastAsiaTheme="minorHAnsi" w:hAnsi="Verdana"/>
          <w:sz w:val="18"/>
          <w:szCs w:val="18"/>
          <w:lang w:eastAsia="en-US"/>
        </w:rPr>
        <w:t>Ambito Territoriale</w:t>
      </w:r>
      <w:r w:rsidRPr="00705F59">
        <w:rPr>
          <w:rFonts w:ascii="Verdana" w:eastAsiaTheme="minorHAnsi" w:hAnsi="Verdana"/>
          <w:sz w:val="18"/>
          <w:szCs w:val="18"/>
          <w:lang w:eastAsia="en-US"/>
        </w:rPr>
        <w:t>”, potranno partecipare alla presente manifestazione a premi.</w:t>
      </w:r>
    </w:p>
    <w:p w14:paraId="50158836" w14:textId="77777777" w:rsidR="00C22878" w:rsidRPr="00705F59" w:rsidRDefault="00C22878" w:rsidP="00FA7155">
      <w:pPr>
        <w:spacing w:after="0"/>
        <w:ind w:left="284" w:right="282"/>
        <w:contextualSpacing/>
        <w:jc w:val="both"/>
        <w:rPr>
          <w:rFonts w:ascii="Verdana" w:hAnsi="Verdana"/>
          <w:sz w:val="18"/>
          <w:szCs w:val="18"/>
          <w:u w:val="single"/>
          <w:lang w:eastAsia="en-US"/>
        </w:rPr>
      </w:pPr>
    </w:p>
    <w:p w14:paraId="62E9DF9A" w14:textId="4FC83E94"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u w:val="single"/>
          <w:lang w:eastAsia="en-US"/>
        </w:rPr>
        <w:t>La partecipazione è valida esclusivamente per acquisti effettuati con documento d’acquisto “parlante” (riportante interamente</w:t>
      </w:r>
      <w:r w:rsidR="00EB3E7C" w:rsidRPr="00705F59">
        <w:rPr>
          <w:rFonts w:ascii="Verdana" w:hAnsi="Verdana"/>
          <w:sz w:val="18"/>
          <w:szCs w:val="18"/>
          <w:u w:val="single"/>
          <w:lang w:eastAsia="en-US"/>
        </w:rPr>
        <w:t xml:space="preserve"> </w:t>
      </w:r>
      <w:r w:rsidRPr="00705F59">
        <w:rPr>
          <w:rFonts w:ascii="Verdana" w:hAnsi="Verdana"/>
          <w:sz w:val="18"/>
          <w:szCs w:val="18"/>
          <w:u w:val="single"/>
          <w:lang w:eastAsia="en-US"/>
        </w:rPr>
        <w:t>la descrizione dei prodotti coinvolti nella promozione)</w:t>
      </w:r>
      <w:r w:rsidRPr="00705F59">
        <w:rPr>
          <w:rFonts w:ascii="Verdana" w:hAnsi="Verdana"/>
          <w:sz w:val="18"/>
          <w:szCs w:val="18"/>
          <w:lang w:eastAsia="en-US"/>
        </w:rPr>
        <w:t>.</w:t>
      </w:r>
      <w:r w:rsidRPr="00705F59">
        <w:rPr>
          <w:rFonts w:ascii="Verdana" w:hAnsi="Verdana"/>
          <w:sz w:val="18"/>
          <w:szCs w:val="18"/>
        </w:rPr>
        <w:t xml:space="preserve"> </w:t>
      </w:r>
      <w:r w:rsidRPr="00705F59">
        <w:rPr>
          <w:rFonts w:ascii="Verdana" w:hAnsi="Verdana"/>
          <w:sz w:val="18"/>
          <w:szCs w:val="18"/>
          <w:lang w:eastAsia="en-US"/>
        </w:rPr>
        <w:t>Con documento d’acquisto si intende il documento commerciale di vendita o prestazione d’acquisto, anche chiamato scontrin</w:t>
      </w:r>
      <w:r w:rsidR="00320F8D" w:rsidRPr="00705F59">
        <w:rPr>
          <w:rFonts w:ascii="Verdana" w:hAnsi="Verdana"/>
          <w:sz w:val="18"/>
          <w:szCs w:val="18"/>
          <w:lang w:eastAsia="en-US"/>
        </w:rPr>
        <w:t>o.</w:t>
      </w:r>
    </w:p>
    <w:p w14:paraId="4A236272" w14:textId="77777777" w:rsidR="00C22878" w:rsidRPr="00705F59" w:rsidRDefault="00C22878" w:rsidP="00FA7155">
      <w:pPr>
        <w:spacing w:after="0"/>
        <w:ind w:left="284" w:right="282"/>
        <w:contextualSpacing/>
        <w:jc w:val="both"/>
        <w:rPr>
          <w:rFonts w:ascii="Verdana" w:eastAsia="Calibri" w:hAnsi="Verdana"/>
          <w:sz w:val="18"/>
          <w:szCs w:val="18"/>
          <w:lang w:eastAsia="en-US"/>
        </w:rPr>
      </w:pPr>
    </w:p>
    <w:p w14:paraId="5989B4AC" w14:textId="354C21CF" w:rsidR="00C22878" w:rsidRPr="00705F59" w:rsidRDefault="00EC4F86" w:rsidP="00FA7155">
      <w:pPr>
        <w:spacing w:after="0"/>
        <w:ind w:left="284" w:right="282"/>
        <w:contextualSpacing/>
        <w:jc w:val="both"/>
        <w:rPr>
          <w:rFonts w:ascii="Verdana" w:eastAsia="Calibri" w:hAnsi="Verdana"/>
          <w:sz w:val="18"/>
          <w:szCs w:val="18"/>
          <w:lang w:eastAsia="en-US"/>
        </w:rPr>
      </w:pPr>
      <w:r w:rsidRPr="00705F59">
        <w:rPr>
          <w:rFonts w:ascii="Verdana" w:eastAsia="Calibri" w:hAnsi="Verdana"/>
          <w:sz w:val="18"/>
          <w:szCs w:val="18"/>
          <w:lang w:eastAsia="en-US"/>
        </w:rPr>
        <w:t>Per partecipare all’estrazione finale il</w:t>
      </w:r>
      <w:r w:rsidR="00AF53C1" w:rsidRPr="00705F59">
        <w:rPr>
          <w:rFonts w:ascii="Verdana" w:eastAsia="Calibri" w:hAnsi="Verdana"/>
          <w:sz w:val="18"/>
          <w:szCs w:val="18"/>
          <w:lang w:eastAsia="en-US"/>
        </w:rPr>
        <w:t xml:space="preserve"> Destinatario</w:t>
      </w:r>
      <w:r w:rsidRPr="00705F59">
        <w:rPr>
          <w:rFonts w:ascii="Verdana" w:eastAsia="Calibri" w:hAnsi="Verdana"/>
          <w:sz w:val="18"/>
          <w:szCs w:val="18"/>
          <w:lang w:eastAsia="en-US"/>
        </w:rPr>
        <w:t xml:space="preserve"> dovrà inviare</w:t>
      </w:r>
      <w:r w:rsidR="00AF53C1" w:rsidRPr="00705F59">
        <w:rPr>
          <w:rFonts w:ascii="Verdana" w:eastAsia="Calibri" w:hAnsi="Verdana"/>
          <w:sz w:val="18"/>
          <w:szCs w:val="18"/>
          <w:lang w:eastAsia="en-US"/>
        </w:rPr>
        <w:t>,</w:t>
      </w:r>
      <w:r w:rsidRPr="00705F59">
        <w:rPr>
          <w:rFonts w:ascii="Verdana" w:eastAsia="Calibri" w:hAnsi="Verdana"/>
          <w:sz w:val="18"/>
          <w:szCs w:val="18"/>
          <w:lang w:eastAsia="en-US"/>
        </w:rPr>
        <w:t xml:space="preserve"> in busta chiusa e in un'unica soluzione</w:t>
      </w:r>
      <w:r w:rsidR="00AF53C1" w:rsidRPr="00705F59">
        <w:rPr>
          <w:rFonts w:ascii="Verdana" w:eastAsia="Calibri" w:hAnsi="Verdana"/>
          <w:sz w:val="18"/>
          <w:szCs w:val="18"/>
          <w:lang w:eastAsia="en-US"/>
        </w:rPr>
        <w:t>,</w:t>
      </w:r>
      <w:r w:rsidRPr="00705F59">
        <w:rPr>
          <w:rFonts w:ascii="Verdana" w:eastAsia="Calibri" w:hAnsi="Verdana"/>
          <w:sz w:val="18"/>
          <w:szCs w:val="18"/>
          <w:lang w:eastAsia="en-US"/>
        </w:rPr>
        <w:t xml:space="preserve"> entro e non oltre </w:t>
      </w:r>
      <w:r w:rsidR="005D028F" w:rsidRPr="00705F59">
        <w:rPr>
          <w:rFonts w:ascii="Verdana" w:eastAsia="Calibri" w:hAnsi="Verdana"/>
          <w:sz w:val="18"/>
          <w:szCs w:val="18"/>
          <w:lang w:eastAsia="en-US"/>
        </w:rPr>
        <w:t xml:space="preserve">il </w:t>
      </w:r>
      <w:r w:rsidR="00C14057">
        <w:rPr>
          <w:rFonts w:ascii="Verdana" w:eastAsia="Calibri" w:hAnsi="Verdana"/>
          <w:b/>
          <w:bCs/>
          <w:sz w:val="18"/>
          <w:szCs w:val="18"/>
          <w:lang w:eastAsia="en-US"/>
        </w:rPr>
        <w:t>31 dicembre</w:t>
      </w:r>
      <w:r w:rsidR="00BE6982" w:rsidRPr="00705F59">
        <w:rPr>
          <w:rFonts w:ascii="Verdana" w:eastAsia="Calibri" w:hAnsi="Verdana"/>
          <w:b/>
          <w:bCs/>
          <w:sz w:val="18"/>
          <w:szCs w:val="18"/>
          <w:lang w:eastAsia="en-US"/>
        </w:rPr>
        <w:t xml:space="preserve"> 2025</w:t>
      </w:r>
      <w:r w:rsidR="005D028F" w:rsidRPr="00705F59">
        <w:rPr>
          <w:rFonts w:ascii="Verdana" w:eastAsia="Calibri" w:hAnsi="Verdana"/>
          <w:b/>
          <w:bCs/>
          <w:sz w:val="18"/>
          <w:szCs w:val="18"/>
          <w:lang w:eastAsia="en-US"/>
        </w:rPr>
        <w:t xml:space="preserve"> </w:t>
      </w:r>
      <w:r w:rsidRPr="00705F59">
        <w:rPr>
          <w:rFonts w:ascii="Verdana" w:eastAsia="Calibri" w:hAnsi="Verdana"/>
          <w:sz w:val="18"/>
          <w:szCs w:val="18"/>
          <w:lang w:eastAsia="en-US"/>
        </w:rPr>
        <w:t>(</w:t>
      </w:r>
      <w:r w:rsidRPr="00705F59">
        <w:rPr>
          <w:rFonts w:ascii="Verdana" w:eastAsia="Calibri" w:hAnsi="Verdana"/>
          <w:i/>
          <w:iCs/>
          <w:sz w:val="18"/>
          <w:szCs w:val="18"/>
          <w:lang w:eastAsia="en-US"/>
        </w:rPr>
        <w:t>farà fede il timbro postale</w:t>
      </w:r>
      <w:r w:rsidRPr="00705F59">
        <w:rPr>
          <w:rFonts w:ascii="Verdana" w:eastAsia="Calibri" w:hAnsi="Verdana"/>
          <w:sz w:val="18"/>
          <w:szCs w:val="18"/>
          <w:lang w:eastAsia="en-US"/>
        </w:rPr>
        <w:t>) all’indirizzo:</w:t>
      </w:r>
    </w:p>
    <w:p w14:paraId="0A49CD91" w14:textId="4A848907" w:rsidR="00EC4F86" w:rsidRPr="00705F59" w:rsidRDefault="00EC4F86" w:rsidP="00FA7155">
      <w:pPr>
        <w:spacing w:after="0"/>
        <w:ind w:left="284" w:right="282"/>
        <w:contextualSpacing/>
        <w:jc w:val="both"/>
        <w:rPr>
          <w:rFonts w:ascii="Verdana" w:eastAsia="Calibri" w:hAnsi="Verdana"/>
          <w:sz w:val="18"/>
          <w:szCs w:val="18"/>
          <w:lang w:eastAsia="en-US"/>
        </w:rPr>
      </w:pPr>
      <w:r w:rsidRPr="00705F59">
        <w:rPr>
          <w:rFonts w:ascii="Verdana" w:eastAsia="Calibri" w:hAnsi="Verdana"/>
          <w:sz w:val="18"/>
          <w:szCs w:val="18"/>
          <w:lang w:eastAsia="en-US"/>
        </w:rPr>
        <w:t xml:space="preserve"> </w:t>
      </w:r>
    </w:p>
    <w:p w14:paraId="4C5FF1F1" w14:textId="74096D88" w:rsidR="00EC4F86" w:rsidRPr="00705F59" w:rsidRDefault="00EC4F86" w:rsidP="00FA7155">
      <w:pPr>
        <w:spacing w:after="0"/>
        <w:ind w:left="284" w:right="282"/>
        <w:contextualSpacing/>
        <w:jc w:val="center"/>
        <w:rPr>
          <w:rFonts w:ascii="Verdana" w:hAnsi="Verdana"/>
          <w:b/>
          <w:sz w:val="18"/>
          <w:szCs w:val="18"/>
          <w:lang w:eastAsia="en-US"/>
        </w:rPr>
      </w:pPr>
      <w:r w:rsidRPr="00705F59">
        <w:rPr>
          <w:rFonts w:ascii="Verdana" w:hAnsi="Verdana"/>
          <w:b/>
          <w:sz w:val="18"/>
          <w:szCs w:val="18"/>
          <w:lang w:eastAsia="en-US"/>
        </w:rPr>
        <w:t>CONCORSO “</w:t>
      </w:r>
      <w:r w:rsidR="00C14057" w:rsidRPr="00C14057">
        <w:rPr>
          <w:rFonts w:ascii="Verdana" w:hAnsi="Verdana"/>
          <w:b/>
          <w:sz w:val="18"/>
          <w:szCs w:val="18"/>
          <w:lang w:eastAsia="en-US"/>
        </w:rPr>
        <w:t>VINCI CARD TIGOTÀ – AIR</w:t>
      </w:r>
      <w:r w:rsidR="007E45C4">
        <w:rPr>
          <w:rFonts w:ascii="Verdana" w:hAnsi="Verdana"/>
          <w:b/>
          <w:sz w:val="18"/>
          <w:szCs w:val="18"/>
          <w:lang w:eastAsia="en-US"/>
        </w:rPr>
        <w:t xml:space="preserve"> </w:t>
      </w:r>
      <w:r w:rsidR="00C14057" w:rsidRPr="00C14057">
        <w:rPr>
          <w:rFonts w:ascii="Verdana" w:hAnsi="Verdana"/>
          <w:b/>
          <w:sz w:val="18"/>
          <w:szCs w:val="18"/>
          <w:lang w:eastAsia="en-US"/>
        </w:rPr>
        <w:t>WICK DICEMBRE 2025</w:t>
      </w:r>
      <w:r w:rsidRPr="00705F59">
        <w:rPr>
          <w:rFonts w:ascii="Verdana" w:hAnsi="Verdana"/>
          <w:b/>
          <w:sz w:val="18"/>
          <w:szCs w:val="18"/>
          <w:lang w:eastAsia="en-US"/>
        </w:rPr>
        <w:t>”</w:t>
      </w:r>
    </w:p>
    <w:p w14:paraId="17D18238" w14:textId="473A88B9" w:rsidR="00EC4F86" w:rsidRPr="00705F59" w:rsidRDefault="00EC4F86" w:rsidP="00FA7155">
      <w:pPr>
        <w:spacing w:after="0"/>
        <w:ind w:left="284" w:right="282"/>
        <w:contextualSpacing/>
        <w:jc w:val="center"/>
        <w:rPr>
          <w:rFonts w:ascii="Verdana" w:hAnsi="Verdana"/>
          <w:bCs/>
          <w:sz w:val="18"/>
          <w:szCs w:val="18"/>
          <w:lang w:eastAsia="en-US"/>
        </w:rPr>
      </w:pPr>
      <w:r w:rsidRPr="00705F59">
        <w:rPr>
          <w:rFonts w:ascii="Verdana" w:hAnsi="Verdana"/>
          <w:bCs/>
          <w:sz w:val="18"/>
          <w:szCs w:val="18"/>
          <w:lang w:eastAsia="en-US"/>
        </w:rPr>
        <w:t xml:space="preserve">c/o </w:t>
      </w:r>
      <w:proofErr w:type="spellStart"/>
      <w:r w:rsidRPr="00705F59">
        <w:rPr>
          <w:rFonts w:ascii="Verdana" w:hAnsi="Verdana"/>
          <w:bCs/>
          <w:sz w:val="18"/>
          <w:szCs w:val="18"/>
          <w:lang w:eastAsia="en-US"/>
        </w:rPr>
        <w:t>ICT</w:t>
      </w:r>
      <w:r w:rsidR="00C702E7" w:rsidRPr="00705F59">
        <w:rPr>
          <w:rFonts w:ascii="Verdana" w:hAnsi="Verdana"/>
          <w:bCs/>
          <w:sz w:val="18"/>
          <w:szCs w:val="18"/>
          <w:lang w:eastAsia="en-US"/>
        </w:rPr>
        <w:t>l</w:t>
      </w:r>
      <w:r w:rsidRPr="00705F59">
        <w:rPr>
          <w:rFonts w:ascii="Verdana" w:hAnsi="Verdana"/>
          <w:bCs/>
          <w:sz w:val="18"/>
          <w:szCs w:val="18"/>
          <w:lang w:eastAsia="en-US"/>
        </w:rPr>
        <w:t>abs</w:t>
      </w:r>
      <w:proofErr w:type="spellEnd"/>
      <w:r w:rsidRPr="00705F59">
        <w:rPr>
          <w:rFonts w:ascii="Verdana" w:hAnsi="Verdana"/>
          <w:bCs/>
          <w:sz w:val="18"/>
          <w:szCs w:val="18"/>
          <w:lang w:eastAsia="en-US"/>
        </w:rPr>
        <w:t xml:space="preserve"> Strada dei Confini n.</w:t>
      </w:r>
      <w:r w:rsidR="00FE7590" w:rsidRPr="00705F59">
        <w:rPr>
          <w:rFonts w:ascii="Verdana" w:hAnsi="Verdana"/>
          <w:bCs/>
          <w:sz w:val="18"/>
          <w:szCs w:val="18"/>
          <w:lang w:eastAsia="en-US"/>
        </w:rPr>
        <w:t xml:space="preserve"> </w:t>
      </w:r>
      <w:r w:rsidRPr="00705F59">
        <w:rPr>
          <w:rFonts w:ascii="Verdana" w:hAnsi="Verdana"/>
          <w:bCs/>
          <w:sz w:val="18"/>
          <w:szCs w:val="18"/>
          <w:lang w:eastAsia="en-US"/>
        </w:rPr>
        <w:t>60 – 05100 Terni</w:t>
      </w:r>
    </w:p>
    <w:p w14:paraId="78ACC142" w14:textId="77777777" w:rsidR="00C22878" w:rsidRPr="00705F59" w:rsidRDefault="00C22878" w:rsidP="00FA7155">
      <w:pPr>
        <w:spacing w:after="0"/>
        <w:ind w:left="284" w:right="282"/>
        <w:contextualSpacing/>
        <w:jc w:val="both"/>
        <w:rPr>
          <w:rFonts w:ascii="Verdana" w:eastAsia="Calibri" w:hAnsi="Verdana"/>
          <w:sz w:val="18"/>
          <w:szCs w:val="18"/>
          <w:lang w:eastAsia="en-US"/>
        </w:rPr>
      </w:pPr>
    </w:p>
    <w:p w14:paraId="74B5548F" w14:textId="12E5103D" w:rsidR="00EC4F86" w:rsidRPr="00705F59" w:rsidRDefault="008212FA" w:rsidP="00FA7155">
      <w:pPr>
        <w:spacing w:after="0"/>
        <w:ind w:left="284" w:right="282"/>
        <w:contextualSpacing/>
        <w:jc w:val="both"/>
        <w:rPr>
          <w:rFonts w:ascii="Verdana" w:eastAsia="Calibri" w:hAnsi="Verdana"/>
          <w:sz w:val="18"/>
          <w:szCs w:val="18"/>
          <w:lang w:eastAsia="en-US"/>
        </w:rPr>
      </w:pPr>
      <w:r w:rsidRPr="00705F59">
        <w:rPr>
          <w:rFonts w:ascii="Verdana" w:eastAsia="Calibri" w:hAnsi="Verdana"/>
          <w:sz w:val="18"/>
          <w:szCs w:val="18"/>
          <w:lang w:eastAsia="en-US"/>
        </w:rPr>
        <w:t>l</w:t>
      </w:r>
      <w:r w:rsidR="00EC4F86" w:rsidRPr="00705F59">
        <w:rPr>
          <w:rFonts w:ascii="Verdana" w:eastAsia="Calibri" w:hAnsi="Verdana"/>
          <w:sz w:val="18"/>
          <w:szCs w:val="18"/>
          <w:lang w:eastAsia="en-US"/>
        </w:rPr>
        <w:t>a documentazione completa di seguito indicata:</w:t>
      </w:r>
      <w:r w:rsidR="00EC4F86" w:rsidRPr="00705F59">
        <w:rPr>
          <w:rFonts w:ascii="Verdana" w:eastAsia="Calibri" w:hAnsi="Verdana"/>
          <w:sz w:val="18"/>
          <w:szCs w:val="18"/>
          <w:lang w:eastAsia="en-US"/>
        </w:rPr>
        <w:tab/>
      </w:r>
      <w:r w:rsidR="00EC4F86" w:rsidRPr="00705F59">
        <w:rPr>
          <w:rFonts w:ascii="Verdana" w:eastAsia="Calibri" w:hAnsi="Verdana"/>
          <w:sz w:val="18"/>
          <w:szCs w:val="18"/>
          <w:lang w:eastAsia="en-US"/>
        </w:rPr>
        <w:tab/>
      </w:r>
    </w:p>
    <w:p w14:paraId="6B79DBAC" w14:textId="141F53FE" w:rsidR="00EC4F86" w:rsidRPr="00705F59" w:rsidRDefault="00AF2C03" w:rsidP="00FA7155">
      <w:pPr>
        <w:pStyle w:val="Paragrafoelenco"/>
        <w:spacing w:after="0"/>
        <w:ind w:left="284" w:right="282"/>
        <w:jc w:val="both"/>
        <w:rPr>
          <w:rFonts w:ascii="Verdana" w:eastAsia="Arial Unicode MS" w:hAnsi="Verdana"/>
          <w:sz w:val="18"/>
          <w:szCs w:val="18"/>
          <w:lang w:eastAsia="hi-IN" w:bidi="hi-IN"/>
        </w:rPr>
      </w:pPr>
      <w:r w:rsidRPr="00705F59">
        <w:rPr>
          <w:rFonts w:ascii="Verdana" w:hAnsi="Verdana"/>
          <w:b/>
          <w:bCs/>
          <w:sz w:val="18"/>
          <w:szCs w:val="18"/>
        </w:rPr>
        <w:t>1.</w:t>
      </w:r>
      <w:r w:rsidR="00444DCC" w:rsidRPr="00705F59">
        <w:rPr>
          <w:rFonts w:ascii="Verdana" w:hAnsi="Verdana"/>
          <w:sz w:val="18"/>
          <w:szCs w:val="18"/>
        </w:rPr>
        <w:t xml:space="preserve"> </w:t>
      </w:r>
      <w:r w:rsidR="00444DCC" w:rsidRPr="00705F59">
        <w:rPr>
          <w:rFonts w:ascii="Verdana" w:hAnsi="Verdana"/>
          <w:b/>
          <w:bCs/>
          <w:sz w:val="18"/>
          <w:szCs w:val="18"/>
        </w:rPr>
        <w:t>D</w:t>
      </w:r>
      <w:r w:rsidR="00EC4F86" w:rsidRPr="00705F59">
        <w:rPr>
          <w:rFonts w:ascii="Verdana" w:hAnsi="Verdana"/>
          <w:b/>
          <w:bCs/>
          <w:sz w:val="18"/>
          <w:szCs w:val="18"/>
        </w:rPr>
        <w:t>ocumento d’acquisto “parlante”</w:t>
      </w:r>
      <w:r w:rsidR="00444DCC" w:rsidRPr="00705F59">
        <w:rPr>
          <w:rFonts w:ascii="Verdana" w:eastAsia="Arial Unicode MS" w:hAnsi="Verdana"/>
          <w:sz w:val="18"/>
          <w:szCs w:val="18"/>
          <w:lang w:eastAsia="hi-IN" w:bidi="hi-IN"/>
        </w:rPr>
        <w:t xml:space="preserve"> </w:t>
      </w:r>
      <w:r w:rsidR="00EC4F86" w:rsidRPr="00705F59">
        <w:rPr>
          <w:rFonts w:ascii="Verdana" w:eastAsia="Arial Unicode MS" w:hAnsi="Verdana"/>
          <w:sz w:val="18"/>
          <w:szCs w:val="18"/>
          <w:lang w:eastAsia="hi-IN" w:bidi="hi-IN"/>
        </w:rPr>
        <w:t>integr</w:t>
      </w:r>
      <w:r w:rsidR="00444DCC" w:rsidRPr="00705F59">
        <w:rPr>
          <w:rFonts w:ascii="Verdana" w:eastAsia="Arial Unicode MS" w:hAnsi="Verdana"/>
          <w:sz w:val="18"/>
          <w:szCs w:val="18"/>
          <w:lang w:eastAsia="hi-IN" w:bidi="hi-IN"/>
        </w:rPr>
        <w:t>o</w:t>
      </w:r>
      <w:r w:rsidR="00C14057">
        <w:rPr>
          <w:rFonts w:ascii="Verdana" w:eastAsia="Arial Unicode MS" w:hAnsi="Verdana"/>
          <w:sz w:val="18"/>
          <w:szCs w:val="18"/>
          <w:lang w:eastAsia="hi-IN" w:bidi="hi-IN"/>
        </w:rPr>
        <w:t xml:space="preserve"> ed originale</w:t>
      </w:r>
      <w:r w:rsidR="00444DCC" w:rsidRPr="00705F59">
        <w:rPr>
          <w:rFonts w:ascii="Verdana" w:eastAsia="Arial Unicode MS" w:hAnsi="Verdana"/>
          <w:sz w:val="18"/>
          <w:szCs w:val="18"/>
          <w:lang w:eastAsia="hi-IN" w:bidi="hi-IN"/>
        </w:rPr>
        <w:t xml:space="preserve"> (</w:t>
      </w:r>
      <w:r w:rsidR="00EC4F86" w:rsidRPr="00705F59">
        <w:rPr>
          <w:rFonts w:ascii="Verdana" w:eastAsia="Arial Unicode MS" w:hAnsi="Verdana"/>
          <w:sz w:val="18"/>
          <w:szCs w:val="18"/>
          <w:lang w:eastAsia="hi-IN" w:bidi="hi-IN"/>
        </w:rPr>
        <w:t xml:space="preserve">che riporti chiaramente l’acquisto </w:t>
      </w:r>
      <w:r w:rsidR="00F52D02" w:rsidRPr="00705F59">
        <w:rPr>
          <w:rFonts w:ascii="Verdana" w:eastAsia="Arial Unicode MS" w:hAnsi="Verdana"/>
          <w:sz w:val="18"/>
          <w:szCs w:val="18"/>
          <w:lang w:eastAsia="hi-IN" w:bidi="hi-IN"/>
        </w:rPr>
        <w:t>dei</w:t>
      </w:r>
      <w:r w:rsidR="002F6D6F" w:rsidRPr="00705F59">
        <w:rPr>
          <w:rFonts w:ascii="Verdana" w:eastAsia="Arial Unicode MS" w:hAnsi="Verdana"/>
          <w:sz w:val="18"/>
          <w:szCs w:val="18"/>
          <w:lang w:eastAsia="hi-IN" w:bidi="hi-IN"/>
        </w:rPr>
        <w:t xml:space="preserve"> prodotti</w:t>
      </w:r>
      <w:r w:rsidR="00C14057">
        <w:rPr>
          <w:rFonts w:ascii="Verdana" w:eastAsia="Arial Unicode MS" w:hAnsi="Verdana"/>
          <w:sz w:val="18"/>
          <w:szCs w:val="18"/>
          <w:lang w:eastAsia="hi-IN" w:bidi="hi-IN"/>
        </w:rPr>
        <w:t xml:space="preserve"> </w:t>
      </w:r>
      <w:r w:rsidR="00EC4F86" w:rsidRPr="00705F59">
        <w:rPr>
          <w:rFonts w:ascii="Verdana" w:eastAsia="Arial Unicode MS" w:hAnsi="Verdana"/>
          <w:sz w:val="18"/>
          <w:szCs w:val="18"/>
          <w:lang w:eastAsia="hi-IN" w:bidi="hi-IN"/>
        </w:rPr>
        <w:t>coinvolti nella manifestazione</w:t>
      </w:r>
      <w:r w:rsidR="00F52D02" w:rsidRPr="00705F59">
        <w:rPr>
          <w:rFonts w:ascii="Verdana" w:eastAsia="Arial Unicode MS" w:hAnsi="Verdana"/>
          <w:sz w:val="18"/>
          <w:szCs w:val="18"/>
          <w:lang w:eastAsia="hi-IN" w:bidi="hi-IN"/>
        </w:rPr>
        <w:t>,</w:t>
      </w:r>
      <w:r w:rsidR="00EC4F86" w:rsidRPr="00705F59">
        <w:rPr>
          <w:rFonts w:ascii="Verdana" w:eastAsia="Arial Unicode MS" w:hAnsi="Verdana"/>
          <w:sz w:val="18"/>
          <w:szCs w:val="18"/>
          <w:lang w:eastAsia="hi-IN" w:bidi="hi-IN"/>
        </w:rPr>
        <w:t xml:space="preserve"> emesso da un punto vendita ad insegna </w:t>
      </w:r>
      <w:r w:rsidR="001C2D6C" w:rsidRPr="00705F59">
        <w:rPr>
          <w:rFonts w:ascii="Verdana" w:eastAsia="Arial Unicode MS" w:hAnsi="Verdana"/>
          <w:sz w:val="18"/>
          <w:szCs w:val="18"/>
          <w:lang w:eastAsia="hi-IN" w:bidi="hi-IN"/>
        </w:rPr>
        <w:t>TIGOTÀ</w:t>
      </w:r>
      <w:r w:rsidR="00F52D02" w:rsidRPr="00705F59">
        <w:rPr>
          <w:rFonts w:ascii="Verdana" w:eastAsia="Arial Unicode MS" w:hAnsi="Verdana"/>
          <w:sz w:val="18"/>
          <w:szCs w:val="18"/>
          <w:lang w:eastAsia="hi-IN" w:bidi="hi-IN"/>
        </w:rPr>
        <w:t>,</w:t>
      </w:r>
      <w:r w:rsidR="00EC4F86" w:rsidRPr="00705F59">
        <w:rPr>
          <w:rFonts w:ascii="Verdana" w:eastAsia="Arial Unicode MS" w:hAnsi="Verdana"/>
          <w:sz w:val="18"/>
          <w:szCs w:val="18"/>
          <w:lang w:eastAsia="hi-IN" w:bidi="hi-IN"/>
        </w:rPr>
        <w:t xml:space="preserve"> nell’arco di tempo in cui si svolge la presente manifestazione a premi e completo di tutti i dati relativi all’acquisto: insegna, data, ora, importo complessivo e numero </w:t>
      </w:r>
      <w:r w:rsidR="005D028F" w:rsidRPr="00705F59">
        <w:rPr>
          <w:rFonts w:ascii="Verdana" w:eastAsia="Arial Unicode MS" w:hAnsi="Verdana"/>
          <w:sz w:val="18"/>
          <w:szCs w:val="18"/>
          <w:lang w:eastAsia="hi-IN" w:bidi="hi-IN"/>
        </w:rPr>
        <w:t>documento</w:t>
      </w:r>
      <w:r w:rsidR="00EC4F86" w:rsidRPr="00705F59">
        <w:rPr>
          <w:rFonts w:ascii="Verdana" w:eastAsia="Arial Unicode MS" w:hAnsi="Verdana"/>
          <w:sz w:val="18"/>
          <w:szCs w:val="18"/>
          <w:lang w:eastAsia="hi-IN" w:bidi="hi-IN"/>
        </w:rPr>
        <w:t>);</w:t>
      </w:r>
    </w:p>
    <w:p w14:paraId="3CED3AB7" w14:textId="235D227C" w:rsidR="00EC4F86" w:rsidRPr="00705F59" w:rsidRDefault="00AF2C03" w:rsidP="00FA7155">
      <w:pPr>
        <w:pStyle w:val="Paragrafoelenco"/>
        <w:spacing w:after="0"/>
        <w:ind w:left="284" w:right="282"/>
        <w:jc w:val="both"/>
        <w:rPr>
          <w:rFonts w:ascii="Verdana" w:hAnsi="Verdana"/>
          <w:sz w:val="18"/>
          <w:szCs w:val="18"/>
        </w:rPr>
      </w:pPr>
      <w:r w:rsidRPr="00705F59">
        <w:rPr>
          <w:rFonts w:ascii="Verdana" w:hAnsi="Verdana"/>
          <w:b/>
          <w:bCs/>
          <w:sz w:val="18"/>
          <w:szCs w:val="18"/>
        </w:rPr>
        <w:t>2.</w:t>
      </w:r>
      <w:r w:rsidRPr="00705F59">
        <w:rPr>
          <w:rFonts w:ascii="Verdana" w:hAnsi="Verdana"/>
          <w:sz w:val="18"/>
          <w:szCs w:val="18"/>
        </w:rPr>
        <w:t xml:space="preserve"> </w:t>
      </w:r>
      <w:r w:rsidR="00EC4F86" w:rsidRPr="00705F59">
        <w:rPr>
          <w:rFonts w:ascii="Verdana" w:hAnsi="Verdana"/>
          <w:sz w:val="18"/>
          <w:szCs w:val="18"/>
        </w:rPr>
        <w:t xml:space="preserve">Un foglio riportante i </w:t>
      </w:r>
      <w:r w:rsidR="00EC4F86" w:rsidRPr="00705F59">
        <w:rPr>
          <w:rFonts w:ascii="Verdana" w:hAnsi="Verdana"/>
          <w:b/>
          <w:bCs/>
          <w:sz w:val="18"/>
          <w:szCs w:val="18"/>
        </w:rPr>
        <w:t>propri dati anagrafici completi</w:t>
      </w:r>
      <w:r w:rsidR="00EC4F86" w:rsidRPr="00705F59">
        <w:rPr>
          <w:rFonts w:ascii="Verdana" w:hAnsi="Verdana"/>
          <w:sz w:val="18"/>
          <w:szCs w:val="18"/>
        </w:rPr>
        <w:t xml:space="preserve"> (nome, cognome, data di nascita,</w:t>
      </w:r>
      <w:r w:rsidR="00DD4B21" w:rsidRPr="00705F59">
        <w:rPr>
          <w:rFonts w:ascii="Verdana" w:hAnsi="Verdana"/>
          <w:sz w:val="18"/>
          <w:szCs w:val="18"/>
        </w:rPr>
        <w:t xml:space="preserve"> </w:t>
      </w:r>
      <w:r w:rsidR="00EC4F86" w:rsidRPr="00705F59">
        <w:rPr>
          <w:rFonts w:ascii="Verdana" w:hAnsi="Verdana"/>
          <w:sz w:val="18"/>
          <w:szCs w:val="18"/>
        </w:rPr>
        <w:t>recapito telefonico, indirizzo e-mail</w:t>
      </w:r>
      <w:r w:rsidR="005D028F" w:rsidRPr="00705F59">
        <w:rPr>
          <w:rFonts w:ascii="Verdana" w:hAnsi="Verdana"/>
          <w:sz w:val="18"/>
          <w:szCs w:val="18"/>
        </w:rPr>
        <w:t xml:space="preserve"> valido per la consegna del premio</w:t>
      </w:r>
      <w:r w:rsidR="00EC4F86" w:rsidRPr="00705F59">
        <w:rPr>
          <w:rFonts w:ascii="Verdana" w:hAnsi="Verdana"/>
          <w:sz w:val="18"/>
          <w:szCs w:val="18"/>
        </w:rPr>
        <w:t>)</w:t>
      </w:r>
      <w:r w:rsidR="007D021A" w:rsidRPr="00705F59">
        <w:rPr>
          <w:rFonts w:ascii="Verdana" w:hAnsi="Verdana"/>
          <w:sz w:val="18"/>
          <w:szCs w:val="18"/>
        </w:rPr>
        <w:t>;</w:t>
      </w:r>
      <w:r w:rsidR="00EC4F86" w:rsidRPr="00705F59">
        <w:rPr>
          <w:rFonts w:ascii="Verdana" w:hAnsi="Verdana"/>
          <w:sz w:val="18"/>
          <w:szCs w:val="18"/>
        </w:rPr>
        <w:t xml:space="preserve"> </w:t>
      </w:r>
    </w:p>
    <w:p w14:paraId="755525EC" w14:textId="2E311926" w:rsidR="00EC4F86" w:rsidRPr="00705F59" w:rsidRDefault="00AF2C03" w:rsidP="00FA7155">
      <w:pPr>
        <w:pStyle w:val="Paragrafoelenco"/>
        <w:spacing w:after="0"/>
        <w:ind w:left="284" w:right="282"/>
        <w:jc w:val="both"/>
        <w:rPr>
          <w:rFonts w:ascii="Verdana" w:hAnsi="Verdana"/>
          <w:sz w:val="18"/>
          <w:szCs w:val="18"/>
        </w:rPr>
      </w:pPr>
      <w:r w:rsidRPr="00705F59">
        <w:rPr>
          <w:rFonts w:ascii="Verdana" w:hAnsi="Verdana"/>
          <w:b/>
          <w:bCs/>
          <w:sz w:val="18"/>
          <w:szCs w:val="18"/>
        </w:rPr>
        <w:t>3.</w:t>
      </w:r>
      <w:r w:rsidRPr="00705F59">
        <w:rPr>
          <w:rFonts w:ascii="Verdana" w:hAnsi="Verdana"/>
          <w:sz w:val="18"/>
          <w:szCs w:val="18"/>
        </w:rPr>
        <w:t xml:space="preserve"> </w:t>
      </w:r>
      <w:r w:rsidR="00EC4F86" w:rsidRPr="00705F59">
        <w:rPr>
          <w:rFonts w:ascii="Verdana" w:hAnsi="Verdana"/>
          <w:sz w:val="18"/>
          <w:szCs w:val="18"/>
        </w:rPr>
        <w:t xml:space="preserve">Copia del </w:t>
      </w:r>
      <w:r w:rsidR="00EC4F86" w:rsidRPr="00705F59">
        <w:rPr>
          <w:rFonts w:ascii="Verdana" w:hAnsi="Verdana"/>
          <w:b/>
          <w:bCs/>
          <w:sz w:val="18"/>
          <w:szCs w:val="18"/>
        </w:rPr>
        <w:t>documento d’identità</w:t>
      </w:r>
      <w:r w:rsidR="00EC4F86" w:rsidRPr="00705F59">
        <w:rPr>
          <w:rFonts w:ascii="Verdana" w:hAnsi="Verdana"/>
          <w:sz w:val="18"/>
          <w:szCs w:val="18"/>
        </w:rPr>
        <w:t xml:space="preserve"> in corso di validità </w:t>
      </w:r>
      <w:r w:rsidR="005D028F" w:rsidRPr="00705F59">
        <w:rPr>
          <w:rFonts w:ascii="Verdana" w:hAnsi="Verdana"/>
          <w:sz w:val="18"/>
          <w:szCs w:val="18"/>
        </w:rPr>
        <w:t>(fronte-retro).</w:t>
      </w:r>
    </w:p>
    <w:p w14:paraId="20D5F977" w14:textId="77777777" w:rsidR="00C22878" w:rsidRPr="00705F59" w:rsidRDefault="00C22878" w:rsidP="00FA7155">
      <w:pPr>
        <w:spacing w:after="0"/>
        <w:ind w:left="284" w:right="282"/>
        <w:contextualSpacing/>
        <w:jc w:val="both"/>
        <w:rPr>
          <w:rFonts w:ascii="Verdana" w:hAnsi="Verdana"/>
          <w:sz w:val="18"/>
          <w:szCs w:val="18"/>
          <w:u w:val="single"/>
          <w:lang w:eastAsia="en-US"/>
        </w:rPr>
      </w:pPr>
    </w:p>
    <w:p w14:paraId="2FBDBB4B" w14:textId="671A9238"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u w:val="single"/>
          <w:lang w:eastAsia="en-US"/>
        </w:rPr>
        <w:t xml:space="preserve">Saranno considerate valide le buste di partecipazione complete, inviate entro il termine sopra indicato e pervenute entro e non oltre il </w:t>
      </w:r>
      <w:r w:rsidR="00EE7ADC" w:rsidRPr="00705F59">
        <w:rPr>
          <w:rFonts w:ascii="Verdana" w:hAnsi="Verdana"/>
          <w:sz w:val="18"/>
          <w:szCs w:val="18"/>
          <w:u w:val="single"/>
          <w:lang w:eastAsia="en-US"/>
        </w:rPr>
        <w:t xml:space="preserve">15 </w:t>
      </w:r>
      <w:r w:rsidR="00C14057">
        <w:rPr>
          <w:rFonts w:ascii="Verdana" w:hAnsi="Verdana"/>
          <w:sz w:val="18"/>
          <w:szCs w:val="18"/>
          <w:u w:val="single"/>
          <w:lang w:eastAsia="en-US"/>
        </w:rPr>
        <w:t>gennaio 2026</w:t>
      </w:r>
      <w:r w:rsidRPr="00705F59">
        <w:rPr>
          <w:rFonts w:ascii="Verdana" w:hAnsi="Verdana"/>
          <w:sz w:val="18"/>
          <w:szCs w:val="18"/>
          <w:lang w:eastAsia="en-US"/>
        </w:rPr>
        <w:t xml:space="preserve">. </w:t>
      </w:r>
    </w:p>
    <w:p w14:paraId="1CC70916" w14:textId="77777777" w:rsidR="00EC4F86" w:rsidRPr="00705F59" w:rsidRDefault="00EC4F86" w:rsidP="00FA7155">
      <w:pPr>
        <w:spacing w:after="0"/>
        <w:ind w:left="284" w:right="282"/>
        <w:contextualSpacing/>
        <w:jc w:val="both"/>
        <w:rPr>
          <w:rFonts w:ascii="Verdana" w:eastAsia="Arial Unicode MS" w:hAnsi="Verdana"/>
          <w:i/>
          <w:iCs/>
          <w:kern w:val="1"/>
          <w:sz w:val="18"/>
          <w:szCs w:val="18"/>
          <w:lang w:eastAsia="hi-IN" w:bidi="hi-IN"/>
        </w:rPr>
      </w:pPr>
      <w:r w:rsidRPr="00705F59">
        <w:rPr>
          <w:rFonts w:ascii="Verdana" w:eastAsia="Arial Unicode MS" w:hAnsi="Verdana"/>
          <w:i/>
          <w:iCs/>
          <w:kern w:val="1"/>
          <w:sz w:val="18"/>
          <w:szCs w:val="18"/>
          <w:lang w:eastAsia="hi-IN" w:bidi="hi-IN"/>
        </w:rPr>
        <w:t>Il vincitore avrà la facoltà di scegliere il servizio postale che preferisce per effettuare la spedizione della documentazione richiesta. Per una maggior garanzia e per avere una tracciabilità della spedizione si consiglia di effettuare la stessa con raccomandata A/R. La Società Promotrice non si assume responsabilità in merito alle buste non pervenute e/o pervenute oltre il termine stabilito o per eventuali disguidi postali o cause di qualunque altro genere.</w:t>
      </w:r>
    </w:p>
    <w:p w14:paraId="057B77F9" w14:textId="77777777" w:rsidR="00C22878" w:rsidRPr="00705F59" w:rsidRDefault="00C22878" w:rsidP="000B6C42">
      <w:pPr>
        <w:spacing w:after="0"/>
        <w:contextualSpacing/>
        <w:rPr>
          <w:lang w:eastAsia="en-US"/>
        </w:rPr>
      </w:pPr>
    </w:p>
    <w:p w14:paraId="11011DC7" w14:textId="4BCFFF21" w:rsidR="00EC4F86" w:rsidRPr="00705F59" w:rsidRDefault="00094445"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lastRenderedPageBreak/>
        <w:t xml:space="preserve">Estrazione finale </w:t>
      </w:r>
    </w:p>
    <w:p w14:paraId="72E01223" w14:textId="296B07EB" w:rsidR="00EC4F86" w:rsidRPr="00705F59" w:rsidRDefault="00EC4F86" w:rsidP="00FA7155">
      <w:pPr>
        <w:suppressAutoHyphens/>
        <w:spacing w:after="0"/>
        <w:ind w:left="284" w:right="282"/>
        <w:contextualSpacing/>
        <w:jc w:val="both"/>
        <w:rPr>
          <w:rFonts w:ascii="Verdana" w:eastAsia="Arial Unicode MS" w:hAnsi="Verdana" w:cs="Tahoma"/>
          <w:kern w:val="1"/>
          <w:sz w:val="18"/>
          <w:szCs w:val="18"/>
          <w:lang w:eastAsia="hi-IN" w:bidi="hi-IN"/>
        </w:rPr>
      </w:pPr>
      <w:r w:rsidRPr="00705F59">
        <w:rPr>
          <w:rFonts w:ascii="Verdana" w:eastAsia="Arial Unicode MS" w:hAnsi="Verdana" w:cs="Tahoma"/>
          <w:kern w:val="1"/>
          <w:sz w:val="18"/>
          <w:szCs w:val="18"/>
          <w:lang w:eastAsia="hi-IN" w:bidi="hi-IN"/>
        </w:rPr>
        <w:t xml:space="preserve">Tutte le partecipazioni </w:t>
      </w:r>
      <w:r w:rsidR="00BE6982" w:rsidRPr="00705F59">
        <w:rPr>
          <w:rFonts w:ascii="Verdana" w:eastAsia="Arial Unicode MS" w:hAnsi="Verdana" w:cs="Tahoma"/>
          <w:kern w:val="1"/>
          <w:sz w:val="18"/>
          <w:szCs w:val="18"/>
          <w:lang w:eastAsia="hi-IN" w:bidi="hi-IN"/>
        </w:rPr>
        <w:t xml:space="preserve">pervenute </w:t>
      </w:r>
      <w:r w:rsidRPr="00705F59">
        <w:rPr>
          <w:rFonts w:ascii="Verdana" w:eastAsia="Arial Unicode MS" w:hAnsi="Verdana" w:cs="Tahoma"/>
          <w:kern w:val="1"/>
          <w:sz w:val="18"/>
          <w:szCs w:val="18"/>
          <w:lang w:eastAsia="hi-IN" w:bidi="hi-IN"/>
        </w:rPr>
        <w:t>valide ed in regola</w:t>
      </w:r>
      <w:r w:rsidR="008212FA" w:rsidRPr="00705F59">
        <w:rPr>
          <w:rFonts w:ascii="Verdana" w:eastAsia="Arial Unicode MS" w:hAnsi="Verdana" w:cs="Tahoma"/>
          <w:kern w:val="1"/>
          <w:sz w:val="18"/>
          <w:szCs w:val="18"/>
          <w:lang w:eastAsia="hi-IN" w:bidi="hi-IN"/>
        </w:rPr>
        <w:t>,</w:t>
      </w:r>
      <w:r w:rsidRPr="00705F59">
        <w:rPr>
          <w:rFonts w:ascii="Verdana" w:eastAsia="Arial Unicode MS" w:hAnsi="Verdana" w:cs="Tahoma"/>
          <w:kern w:val="1"/>
          <w:sz w:val="18"/>
          <w:szCs w:val="18"/>
          <w:lang w:eastAsia="hi-IN" w:bidi="hi-IN"/>
        </w:rPr>
        <w:t xml:space="preserve"> con quanto previsto nel presente </w:t>
      </w:r>
      <w:r w:rsidR="00B94D5E" w:rsidRPr="00705F59">
        <w:rPr>
          <w:rFonts w:ascii="Verdana" w:eastAsia="Arial Unicode MS" w:hAnsi="Verdana" w:cs="Tahoma"/>
          <w:kern w:val="1"/>
          <w:sz w:val="18"/>
          <w:szCs w:val="18"/>
          <w:lang w:eastAsia="hi-IN" w:bidi="hi-IN"/>
        </w:rPr>
        <w:t>R</w:t>
      </w:r>
      <w:r w:rsidRPr="00705F59">
        <w:rPr>
          <w:rFonts w:ascii="Verdana" w:eastAsia="Arial Unicode MS" w:hAnsi="Verdana" w:cs="Tahoma"/>
          <w:kern w:val="1"/>
          <w:sz w:val="18"/>
          <w:szCs w:val="18"/>
          <w:lang w:eastAsia="hi-IN" w:bidi="hi-IN"/>
        </w:rPr>
        <w:t>egolamento, saranno inserite in un database che verrà utilizzato per l’estrazione finale</w:t>
      </w:r>
      <w:r w:rsidR="008212FA" w:rsidRPr="00705F59">
        <w:rPr>
          <w:rFonts w:ascii="Verdana" w:eastAsia="Arial Unicode MS" w:hAnsi="Verdana" w:cs="Tahoma"/>
          <w:kern w:val="1"/>
          <w:sz w:val="18"/>
          <w:szCs w:val="18"/>
          <w:lang w:eastAsia="hi-IN" w:bidi="hi-IN"/>
        </w:rPr>
        <w:t>,</w:t>
      </w:r>
      <w:r w:rsidRPr="00705F59">
        <w:rPr>
          <w:rFonts w:ascii="Verdana" w:eastAsia="Arial Unicode MS" w:hAnsi="Verdana" w:cs="Tahoma"/>
          <w:kern w:val="1"/>
          <w:sz w:val="18"/>
          <w:szCs w:val="18"/>
          <w:lang w:eastAsia="hi-IN" w:bidi="hi-IN"/>
        </w:rPr>
        <w:t xml:space="preserve"> che avverrà alla presenza di un funzionario pubblico preposto alla tutela del consumatore o di un notaio entro il </w:t>
      </w:r>
      <w:r w:rsidR="00EE7ADC" w:rsidRPr="00705F59">
        <w:rPr>
          <w:rFonts w:ascii="Verdana" w:eastAsia="Arial Unicode MS" w:hAnsi="Verdana" w:cs="Tahoma"/>
          <w:b/>
          <w:bCs/>
          <w:kern w:val="1"/>
          <w:sz w:val="18"/>
          <w:szCs w:val="18"/>
          <w:lang w:eastAsia="hi-IN" w:bidi="hi-IN"/>
        </w:rPr>
        <w:t xml:space="preserve">31 </w:t>
      </w:r>
      <w:r w:rsidR="00C14057">
        <w:rPr>
          <w:rFonts w:ascii="Verdana" w:eastAsia="Arial Unicode MS" w:hAnsi="Verdana" w:cs="Tahoma"/>
          <w:b/>
          <w:bCs/>
          <w:kern w:val="1"/>
          <w:sz w:val="18"/>
          <w:szCs w:val="18"/>
          <w:lang w:eastAsia="hi-IN" w:bidi="hi-IN"/>
        </w:rPr>
        <w:t>marzo</w:t>
      </w:r>
      <w:r w:rsidR="00EE7ADC" w:rsidRPr="00705F59">
        <w:rPr>
          <w:rFonts w:ascii="Verdana" w:eastAsia="Arial Unicode MS" w:hAnsi="Verdana" w:cs="Tahoma"/>
          <w:b/>
          <w:bCs/>
          <w:kern w:val="1"/>
          <w:sz w:val="18"/>
          <w:szCs w:val="18"/>
          <w:lang w:eastAsia="hi-IN" w:bidi="hi-IN"/>
        </w:rPr>
        <w:t xml:space="preserve"> 2026</w:t>
      </w:r>
      <w:r w:rsidRPr="00705F59">
        <w:rPr>
          <w:rFonts w:ascii="Verdana" w:eastAsia="Arial Unicode MS" w:hAnsi="Verdana" w:cs="Tahoma"/>
          <w:kern w:val="1"/>
          <w:sz w:val="18"/>
          <w:szCs w:val="18"/>
          <w:lang w:eastAsia="hi-IN" w:bidi="hi-IN"/>
        </w:rPr>
        <w:t>. Durante l’estrazione finale si procederà ad estrarre n. 1.300 nominativi vincenti.</w:t>
      </w:r>
    </w:p>
    <w:p w14:paraId="264B8BFD" w14:textId="77777777" w:rsidR="00C22878" w:rsidRPr="00705F59" w:rsidRDefault="00C22878" w:rsidP="000B6C42">
      <w:pPr>
        <w:spacing w:after="0"/>
        <w:contextualSpacing/>
        <w:rPr>
          <w:lang w:eastAsia="en-US"/>
        </w:rPr>
      </w:pPr>
    </w:p>
    <w:p w14:paraId="1924C76C" w14:textId="6CB63CE8" w:rsidR="00EC4F86" w:rsidRPr="00705F59" w:rsidRDefault="00EC4F86"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 xml:space="preserve">Comunicazione di vincita </w:t>
      </w:r>
    </w:p>
    <w:p w14:paraId="330333B5" w14:textId="77777777" w:rsidR="00EC4F86" w:rsidRPr="00705F59" w:rsidRDefault="00EC4F86" w:rsidP="00FA7155">
      <w:pPr>
        <w:spacing w:after="0"/>
        <w:ind w:left="284" w:right="282"/>
        <w:contextualSpacing/>
        <w:jc w:val="both"/>
        <w:rPr>
          <w:rFonts w:ascii="Verdana" w:hAnsi="Verdana" w:cs="Tahoma"/>
          <w:sz w:val="18"/>
          <w:szCs w:val="18"/>
        </w:rPr>
      </w:pPr>
      <w:r w:rsidRPr="00705F59">
        <w:rPr>
          <w:rFonts w:ascii="Verdana" w:hAnsi="Verdana" w:cs="Tahoma"/>
          <w:sz w:val="18"/>
          <w:szCs w:val="18"/>
        </w:rPr>
        <w:t>Il vincitore verrà contattato telefonicamente e/o in forma scritta.</w:t>
      </w:r>
    </w:p>
    <w:p w14:paraId="1CE36672" w14:textId="12892EB8" w:rsidR="00EC4F86" w:rsidRPr="00705F59" w:rsidRDefault="00EC4F86" w:rsidP="00FA7155">
      <w:pPr>
        <w:spacing w:after="0"/>
        <w:ind w:left="284" w:right="282"/>
        <w:contextualSpacing/>
        <w:jc w:val="both"/>
        <w:rPr>
          <w:rFonts w:ascii="Verdana" w:hAnsi="Verdana" w:cs="Tahoma"/>
          <w:sz w:val="18"/>
          <w:szCs w:val="18"/>
        </w:rPr>
      </w:pPr>
      <w:r w:rsidRPr="00705F59">
        <w:rPr>
          <w:rFonts w:ascii="Verdana" w:hAnsi="Verdana" w:cs="Tahoma"/>
          <w:sz w:val="18"/>
          <w:szCs w:val="18"/>
        </w:rPr>
        <w:t>I premi verranno inviati via e-mail a</w:t>
      </w:r>
      <w:r w:rsidR="005D028F" w:rsidRPr="00705F59">
        <w:rPr>
          <w:rFonts w:ascii="Verdana" w:hAnsi="Verdana" w:cs="Tahoma"/>
          <w:sz w:val="18"/>
          <w:szCs w:val="18"/>
        </w:rPr>
        <w:t>ll’</w:t>
      </w:r>
      <w:r w:rsidRPr="00705F59">
        <w:rPr>
          <w:rFonts w:ascii="Verdana" w:hAnsi="Verdana" w:cs="Tahoma"/>
          <w:sz w:val="18"/>
          <w:szCs w:val="18"/>
        </w:rPr>
        <w:t>indirizz</w:t>
      </w:r>
      <w:r w:rsidR="005D028F" w:rsidRPr="00705F59">
        <w:rPr>
          <w:rFonts w:ascii="Verdana" w:hAnsi="Verdana" w:cs="Tahoma"/>
          <w:sz w:val="18"/>
          <w:szCs w:val="18"/>
        </w:rPr>
        <w:t>o</w:t>
      </w:r>
      <w:r w:rsidRPr="00705F59">
        <w:rPr>
          <w:rFonts w:ascii="Verdana" w:hAnsi="Verdana" w:cs="Tahoma"/>
          <w:sz w:val="18"/>
          <w:szCs w:val="18"/>
        </w:rPr>
        <w:t xml:space="preserve"> fornit</w:t>
      </w:r>
      <w:r w:rsidR="008E1A45" w:rsidRPr="00705F59">
        <w:rPr>
          <w:rFonts w:ascii="Verdana" w:hAnsi="Verdana" w:cs="Tahoma"/>
          <w:sz w:val="18"/>
          <w:szCs w:val="18"/>
        </w:rPr>
        <w:t>o</w:t>
      </w:r>
      <w:r w:rsidRPr="00705F59">
        <w:rPr>
          <w:rFonts w:ascii="Verdana" w:hAnsi="Verdana" w:cs="Tahoma"/>
          <w:sz w:val="18"/>
          <w:szCs w:val="18"/>
        </w:rPr>
        <w:t xml:space="preserve"> dai partecipanti.</w:t>
      </w:r>
    </w:p>
    <w:p w14:paraId="10DA98AB" w14:textId="77777777" w:rsidR="00C22878" w:rsidRPr="00705F59" w:rsidRDefault="00C22878" w:rsidP="000B6C42">
      <w:pPr>
        <w:spacing w:after="0"/>
        <w:contextualSpacing/>
        <w:rPr>
          <w:rFonts w:eastAsia="Calibri"/>
          <w:lang w:eastAsia="en-US"/>
        </w:rPr>
      </w:pPr>
    </w:p>
    <w:p w14:paraId="5ADDE606" w14:textId="2D1F8BC0" w:rsidR="00EC4F86" w:rsidRPr="00705F59" w:rsidRDefault="00EC4F86" w:rsidP="00FA7155">
      <w:pPr>
        <w:pStyle w:val="Titolo2"/>
        <w:spacing w:before="0"/>
        <w:ind w:left="284" w:right="282"/>
        <w:contextualSpacing/>
        <w:jc w:val="both"/>
        <w:rPr>
          <w:rFonts w:ascii="Verdana" w:eastAsia="Calibri" w:hAnsi="Verdana"/>
          <w:b/>
          <w:bCs/>
          <w:color w:val="auto"/>
          <w:sz w:val="18"/>
          <w:szCs w:val="18"/>
          <w:lang w:eastAsia="en-US"/>
        </w:rPr>
      </w:pPr>
      <w:r w:rsidRPr="00705F59">
        <w:rPr>
          <w:rFonts w:ascii="Verdana" w:eastAsia="Calibri" w:hAnsi="Verdana"/>
          <w:b/>
          <w:bCs/>
          <w:color w:val="auto"/>
          <w:sz w:val="18"/>
          <w:szCs w:val="18"/>
          <w:lang w:eastAsia="en-US"/>
        </w:rPr>
        <w:t>Note finali</w:t>
      </w:r>
    </w:p>
    <w:p w14:paraId="65CE3184" w14:textId="04055F2C" w:rsidR="00444DCC"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bookmarkStart w:id="3" w:name="_Hlk44598621"/>
      <w:r w:rsidRPr="00705F59">
        <w:rPr>
          <w:rFonts w:ascii="Verdana" w:hAnsi="Verdana" w:cs="Tahoma"/>
          <w:sz w:val="18"/>
          <w:szCs w:val="18"/>
        </w:rPr>
        <w:t xml:space="preserve">La partecipazione alla presente manifestazione a premi implica per il </w:t>
      </w:r>
      <w:r w:rsidR="00EF5974" w:rsidRPr="00705F59">
        <w:rPr>
          <w:rFonts w:ascii="Verdana" w:hAnsi="Verdana" w:cs="Tahoma"/>
          <w:sz w:val="18"/>
          <w:szCs w:val="18"/>
        </w:rPr>
        <w:t>Destinatario</w:t>
      </w:r>
      <w:r w:rsidRPr="00705F59">
        <w:rPr>
          <w:rFonts w:ascii="Verdana" w:hAnsi="Verdana" w:cs="Tahoma"/>
          <w:sz w:val="18"/>
          <w:szCs w:val="18"/>
        </w:rPr>
        <w:t xml:space="preserve"> l’accettazione incondizionata e totale delle regole e delle clausole contenute nel presente </w:t>
      </w:r>
      <w:r w:rsidR="00B94D5E" w:rsidRPr="00705F59">
        <w:rPr>
          <w:rFonts w:ascii="Verdana" w:hAnsi="Verdana" w:cs="Tahoma"/>
          <w:sz w:val="18"/>
          <w:szCs w:val="18"/>
        </w:rPr>
        <w:t>R</w:t>
      </w:r>
      <w:r w:rsidRPr="00705F59">
        <w:rPr>
          <w:rFonts w:ascii="Verdana" w:hAnsi="Verdana" w:cs="Tahoma"/>
          <w:sz w:val="18"/>
          <w:szCs w:val="18"/>
        </w:rPr>
        <w:t>egolamento</w:t>
      </w:r>
      <w:r w:rsidR="00EB3338" w:rsidRPr="00705F59">
        <w:rPr>
          <w:rFonts w:ascii="Verdana" w:hAnsi="Verdana" w:cs="Tahoma"/>
          <w:sz w:val="18"/>
          <w:szCs w:val="18"/>
        </w:rPr>
        <w:t>,</w:t>
      </w:r>
      <w:r w:rsidRPr="00705F59">
        <w:rPr>
          <w:rFonts w:ascii="Verdana" w:hAnsi="Verdana" w:cs="Tahoma"/>
          <w:sz w:val="18"/>
          <w:szCs w:val="18"/>
        </w:rPr>
        <w:t xml:space="preserve"> senza limitazione alcuna.</w:t>
      </w:r>
    </w:p>
    <w:p w14:paraId="44BB08A8" w14:textId="505DC25D" w:rsidR="00EF5974" w:rsidRPr="00705F59" w:rsidRDefault="00906074"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bookmarkStart w:id="4" w:name="_Hlk44598696"/>
      <w:bookmarkEnd w:id="3"/>
      <w:r w:rsidRPr="00705F59">
        <w:rPr>
          <w:rFonts w:ascii="Verdana" w:hAnsi="Verdana" w:cs="Tahoma"/>
          <w:sz w:val="18"/>
          <w:szCs w:val="18"/>
        </w:rPr>
        <w:t>Non saranno considerati validi Documenti d’Acquisto duplicati/riemessi, copie conformi, documenti gestionali e/o contraffatti, recanti abrasioni o cancellature, alterati, illeggibili o qualora sia stata utilizzata qualunque tecnica per alterare l’originalità degli stessi</w:t>
      </w:r>
      <w:r w:rsidR="00EC4F86" w:rsidRPr="00705F59">
        <w:rPr>
          <w:rFonts w:ascii="Verdana" w:hAnsi="Verdana" w:cs="Tahoma"/>
          <w:sz w:val="18"/>
          <w:szCs w:val="18"/>
        </w:rPr>
        <w:t xml:space="preserve">. Qualora non vi fossero tutti gli elementi richiesti, la partecipazione non sarà considerata valida. È importante che sul Documento d’Acquisto i prodotti acquistati siano chiaramente descritti: non potranno essere accettati Documenti generici in cui viene indicato solamente il reparto o la categoria del prodotto acquistato. L’eventuale smarrimento del Documento d’Acquisto e/o l’invio dello stesso in tempi e modi differenti da quanto previsto nel presente </w:t>
      </w:r>
      <w:r w:rsidR="00B94D5E" w:rsidRPr="00705F59">
        <w:rPr>
          <w:rFonts w:ascii="Verdana" w:hAnsi="Verdana" w:cs="Tahoma"/>
          <w:sz w:val="18"/>
          <w:szCs w:val="18"/>
        </w:rPr>
        <w:t>R</w:t>
      </w:r>
      <w:r w:rsidR="00EC4F86" w:rsidRPr="00705F59">
        <w:rPr>
          <w:rFonts w:ascii="Verdana" w:hAnsi="Verdana" w:cs="Tahoma"/>
          <w:sz w:val="18"/>
          <w:szCs w:val="18"/>
        </w:rPr>
        <w:t>egolamento, implicherà la decadenza dal diritto a ricevere il premio.</w:t>
      </w:r>
    </w:p>
    <w:p w14:paraId="5487D703" w14:textId="131C228B" w:rsidR="00EC4F86" w:rsidRPr="00705F59" w:rsidRDefault="00EF5974"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Non saranno considerati validi</w:t>
      </w:r>
      <w:r w:rsidR="004803DF" w:rsidRPr="00705F59">
        <w:rPr>
          <w:rFonts w:ascii="Verdana" w:hAnsi="Verdana" w:cs="Tahoma"/>
          <w:sz w:val="18"/>
          <w:szCs w:val="18"/>
        </w:rPr>
        <w:t>,</w:t>
      </w:r>
      <w:r w:rsidRPr="00705F59">
        <w:rPr>
          <w:rFonts w:ascii="Verdana" w:hAnsi="Verdana" w:cs="Tahoma"/>
          <w:sz w:val="18"/>
          <w:szCs w:val="18"/>
        </w:rPr>
        <w:t xml:space="preserve"> ai fini della partecipazione</w:t>
      </w:r>
      <w:r w:rsidR="004803DF" w:rsidRPr="00705F59">
        <w:rPr>
          <w:rFonts w:ascii="Verdana" w:hAnsi="Verdana" w:cs="Tahoma"/>
          <w:sz w:val="18"/>
          <w:szCs w:val="18"/>
        </w:rPr>
        <w:t>,</w:t>
      </w:r>
      <w:r w:rsidRPr="00705F59">
        <w:rPr>
          <w:rFonts w:ascii="Verdana" w:hAnsi="Verdana" w:cs="Tahoma"/>
          <w:sz w:val="18"/>
          <w:szCs w:val="18"/>
        </w:rPr>
        <w:t xml:space="preserve"> Documenti d’Acquisto che contengano il reso di prodotti precedentemente acquistati. </w:t>
      </w:r>
      <w:r w:rsidR="00906074" w:rsidRPr="00705F59">
        <w:rPr>
          <w:rFonts w:ascii="Verdana" w:hAnsi="Verdana" w:cs="Tahoma"/>
          <w:sz w:val="18"/>
          <w:szCs w:val="18"/>
        </w:rPr>
        <w:t>La Società Promotrice si riserva il diritto di verificare il reale acquisto dei prodotti coinvolti anche attraverso un controllo presso i punti vendita. In caso di accertata irregolarità, la partecipazione non sarà considerata valida.</w:t>
      </w:r>
    </w:p>
    <w:bookmarkEnd w:id="4"/>
    <w:p w14:paraId="7A506B5F" w14:textId="28BBE69B"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 xml:space="preserve">La Società Promotrice si riserva il diritto di richiedere ai </w:t>
      </w:r>
      <w:r w:rsidR="006A0F4E" w:rsidRPr="00705F59">
        <w:rPr>
          <w:rFonts w:ascii="Verdana" w:hAnsi="Verdana" w:cs="Tahoma"/>
          <w:sz w:val="18"/>
          <w:szCs w:val="18"/>
        </w:rPr>
        <w:t>Destinatari</w:t>
      </w:r>
      <w:r w:rsidRPr="00705F59">
        <w:rPr>
          <w:rFonts w:ascii="Verdana" w:hAnsi="Verdana" w:cs="Tahoma"/>
          <w:sz w:val="18"/>
          <w:szCs w:val="18"/>
        </w:rPr>
        <w:t xml:space="preserve"> l’invio</w:t>
      </w:r>
      <w:r w:rsidR="004803DF" w:rsidRPr="00705F59">
        <w:rPr>
          <w:rFonts w:ascii="Verdana" w:hAnsi="Verdana" w:cs="Tahoma"/>
          <w:sz w:val="18"/>
          <w:szCs w:val="18"/>
        </w:rPr>
        <w:t>,</w:t>
      </w:r>
      <w:r w:rsidRPr="00705F59">
        <w:rPr>
          <w:rFonts w:ascii="Verdana" w:hAnsi="Verdana" w:cs="Tahoma"/>
          <w:sz w:val="18"/>
          <w:szCs w:val="18"/>
        </w:rPr>
        <w:t xml:space="preserve"> a mezzo posta di superficie</w:t>
      </w:r>
      <w:r w:rsidR="004803DF" w:rsidRPr="00705F59">
        <w:rPr>
          <w:rFonts w:ascii="Verdana" w:hAnsi="Verdana" w:cs="Tahoma"/>
          <w:sz w:val="18"/>
          <w:szCs w:val="18"/>
        </w:rPr>
        <w:t>,</w:t>
      </w:r>
      <w:r w:rsidRPr="00705F59">
        <w:rPr>
          <w:rFonts w:ascii="Verdana" w:hAnsi="Verdana" w:cs="Tahoma"/>
          <w:sz w:val="18"/>
          <w:szCs w:val="18"/>
        </w:rPr>
        <w:t xml:space="preserve"> della seguente documentazione:</w:t>
      </w:r>
      <w:r w:rsidR="00F36966" w:rsidRPr="00705F59">
        <w:rPr>
          <w:rFonts w:ascii="Verdana" w:hAnsi="Verdana" w:cs="Tahoma"/>
          <w:sz w:val="18"/>
          <w:szCs w:val="18"/>
        </w:rPr>
        <w:t xml:space="preserve"> </w:t>
      </w:r>
      <w:r w:rsidRPr="00705F59">
        <w:rPr>
          <w:rFonts w:ascii="Verdana" w:hAnsi="Verdana" w:cs="Tahoma"/>
          <w:sz w:val="18"/>
          <w:szCs w:val="18"/>
        </w:rPr>
        <w:t>codici a barre (EAN) dei prodotti acquistati ritagliati dalla confezione (</w:t>
      </w:r>
      <w:r w:rsidRPr="00705F59">
        <w:rPr>
          <w:rFonts w:ascii="Verdana" w:hAnsi="Verdana" w:cs="Tahoma"/>
          <w:i/>
          <w:iCs/>
          <w:sz w:val="18"/>
          <w:szCs w:val="18"/>
        </w:rPr>
        <w:t>oppure fotocopiati se non sarà possibile ritagliarli</w:t>
      </w:r>
      <w:r w:rsidRPr="00705F59">
        <w:rPr>
          <w:rFonts w:ascii="Verdana" w:hAnsi="Verdana" w:cs="Tahoma"/>
          <w:sz w:val="18"/>
          <w:szCs w:val="18"/>
        </w:rPr>
        <w:t>), copia del documento d’identità</w:t>
      </w:r>
      <w:r w:rsidR="004803DF" w:rsidRPr="00705F59">
        <w:rPr>
          <w:rFonts w:ascii="Verdana" w:hAnsi="Verdana" w:cs="Tahoma"/>
          <w:sz w:val="18"/>
          <w:szCs w:val="18"/>
        </w:rPr>
        <w:t xml:space="preserve">. Invio </w:t>
      </w:r>
      <w:r w:rsidRPr="00705F59">
        <w:rPr>
          <w:rFonts w:ascii="Verdana" w:hAnsi="Verdana" w:cs="Tahoma"/>
          <w:sz w:val="18"/>
          <w:szCs w:val="18"/>
        </w:rPr>
        <w:t>che dovrà avvenire entro 5 giorni lavorativi (</w:t>
      </w:r>
      <w:r w:rsidRPr="00705F59">
        <w:rPr>
          <w:rFonts w:ascii="Verdana" w:hAnsi="Verdana" w:cs="Tahoma"/>
          <w:i/>
          <w:iCs/>
          <w:sz w:val="18"/>
          <w:szCs w:val="18"/>
        </w:rPr>
        <w:t>farà fede la data del timbro postale</w:t>
      </w:r>
      <w:r w:rsidRPr="00705F59">
        <w:rPr>
          <w:rFonts w:ascii="Verdana" w:hAnsi="Verdana" w:cs="Tahoma"/>
          <w:sz w:val="18"/>
          <w:szCs w:val="18"/>
        </w:rPr>
        <w:t>) dalla comunicazione di richiesta (</w:t>
      </w:r>
      <w:r w:rsidRPr="00705F59">
        <w:rPr>
          <w:rFonts w:ascii="Verdana" w:hAnsi="Verdana" w:cs="Tahoma"/>
          <w:i/>
          <w:iCs/>
          <w:sz w:val="18"/>
          <w:szCs w:val="18"/>
        </w:rPr>
        <w:t>si consiglia Raccomandata A/R per una maggiore tracciabilità</w:t>
      </w:r>
      <w:r w:rsidRPr="00705F59">
        <w:rPr>
          <w:rFonts w:ascii="Verdana" w:hAnsi="Verdana" w:cs="Tahoma"/>
          <w:sz w:val="18"/>
          <w:szCs w:val="18"/>
        </w:rPr>
        <w:t>) al seguente indirizzo: “</w:t>
      </w:r>
      <w:r w:rsidR="00C14057" w:rsidRPr="00C14057">
        <w:rPr>
          <w:rFonts w:ascii="Verdana" w:eastAsia="Calibri" w:hAnsi="Verdana" w:cs="Tahoma"/>
          <w:b/>
          <w:bCs/>
          <w:sz w:val="18"/>
          <w:szCs w:val="18"/>
          <w:lang w:eastAsia="en-US"/>
        </w:rPr>
        <w:t>VINCI CARD TIGOTÀ – AIR</w:t>
      </w:r>
      <w:r w:rsidR="007E45C4">
        <w:rPr>
          <w:rFonts w:ascii="Verdana" w:eastAsia="Calibri" w:hAnsi="Verdana" w:cs="Tahoma"/>
          <w:b/>
          <w:bCs/>
          <w:sz w:val="18"/>
          <w:szCs w:val="18"/>
          <w:lang w:eastAsia="en-US"/>
        </w:rPr>
        <w:t xml:space="preserve"> </w:t>
      </w:r>
      <w:r w:rsidR="00C14057" w:rsidRPr="00C14057">
        <w:rPr>
          <w:rFonts w:ascii="Verdana" w:eastAsia="Calibri" w:hAnsi="Verdana" w:cs="Tahoma"/>
          <w:b/>
          <w:bCs/>
          <w:sz w:val="18"/>
          <w:szCs w:val="18"/>
          <w:lang w:eastAsia="en-US"/>
        </w:rPr>
        <w:t>WICK DICEMBRE 2025</w:t>
      </w:r>
      <w:r w:rsidRPr="00705F59">
        <w:rPr>
          <w:rFonts w:ascii="Verdana" w:hAnsi="Verdana" w:cs="Tahoma"/>
          <w:sz w:val="18"/>
          <w:szCs w:val="18"/>
        </w:rPr>
        <w:t xml:space="preserve">” c/o </w:t>
      </w:r>
      <w:proofErr w:type="spellStart"/>
      <w:r w:rsidRPr="00705F59">
        <w:rPr>
          <w:rFonts w:ascii="Verdana" w:hAnsi="Verdana" w:cs="Tahoma"/>
          <w:sz w:val="18"/>
          <w:szCs w:val="18"/>
        </w:rPr>
        <w:t>ICT</w:t>
      </w:r>
      <w:r w:rsidR="00783122" w:rsidRPr="00705F59">
        <w:rPr>
          <w:rFonts w:ascii="Verdana" w:hAnsi="Verdana" w:cs="Tahoma"/>
          <w:sz w:val="18"/>
          <w:szCs w:val="18"/>
        </w:rPr>
        <w:t>labs</w:t>
      </w:r>
      <w:proofErr w:type="spellEnd"/>
      <w:r w:rsidRPr="00705F59">
        <w:rPr>
          <w:rFonts w:ascii="Verdana" w:hAnsi="Verdana" w:cs="Tahoma"/>
          <w:sz w:val="18"/>
          <w:szCs w:val="18"/>
        </w:rPr>
        <w:t xml:space="preserve"> Strada dei Confini, 60 - 05100 T</w:t>
      </w:r>
      <w:r w:rsidR="00BE6982" w:rsidRPr="00705F59">
        <w:rPr>
          <w:rFonts w:ascii="Verdana" w:hAnsi="Verdana" w:cs="Tahoma"/>
          <w:sz w:val="18"/>
          <w:szCs w:val="18"/>
        </w:rPr>
        <w:t>erni</w:t>
      </w:r>
      <w:r w:rsidRPr="00705F59">
        <w:rPr>
          <w:rFonts w:ascii="Verdana" w:hAnsi="Verdana" w:cs="Tahoma"/>
          <w:sz w:val="18"/>
          <w:szCs w:val="18"/>
        </w:rPr>
        <w:t xml:space="preserve">. La mancata o incompleta trasmissione della documentazione entro il termine di 5 giorni lavorativi dalla richiesta comporterà l’esclusione dalla partecipazione. Non sarà possibile integrare per qualsiasi motivo e/o ragione con un secondo invio postale la documentazione mancante o erronea. La Società non si assume </w:t>
      </w:r>
      <w:r w:rsidR="00074770" w:rsidRPr="00705F59">
        <w:rPr>
          <w:rFonts w:ascii="Verdana" w:hAnsi="Verdana" w:cs="Tahoma"/>
          <w:sz w:val="18"/>
          <w:szCs w:val="18"/>
        </w:rPr>
        <w:t xml:space="preserve">alcuna </w:t>
      </w:r>
      <w:r w:rsidRPr="00705F59">
        <w:rPr>
          <w:rFonts w:ascii="Verdana" w:hAnsi="Verdana" w:cs="Tahoma"/>
          <w:sz w:val="18"/>
          <w:szCs w:val="18"/>
        </w:rPr>
        <w:t xml:space="preserve">responsabilità in merito alle buste non pervenute per eventuali disguidi postali o cause di qualunque altro genere. La Società non si assume inoltre alcuna responsabilità per la mancata ricezione di partecipazioni dovuta all’invio di buste attraverso il servizio di Posta Ordinaria/Prioritaria di cui non è tracciabile la consegna. Le spese di spedizione postale saranno ad esclusivo carico dei </w:t>
      </w:r>
      <w:r w:rsidR="00B94D5E" w:rsidRPr="00705F59">
        <w:rPr>
          <w:rFonts w:ascii="Verdana" w:hAnsi="Verdana" w:cs="Tahoma"/>
          <w:sz w:val="18"/>
          <w:szCs w:val="18"/>
        </w:rPr>
        <w:t>D</w:t>
      </w:r>
      <w:r w:rsidR="00640E74" w:rsidRPr="00705F59">
        <w:rPr>
          <w:rFonts w:ascii="Verdana" w:hAnsi="Verdana" w:cs="Tahoma"/>
          <w:sz w:val="18"/>
          <w:szCs w:val="18"/>
        </w:rPr>
        <w:t>estinatari</w:t>
      </w:r>
      <w:r w:rsidRPr="00705F59">
        <w:rPr>
          <w:rFonts w:ascii="Verdana" w:hAnsi="Verdana" w:cs="Tahoma"/>
          <w:sz w:val="18"/>
          <w:szCs w:val="18"/>
        </w:rPr>
        <w:t>.</w:t>
      </w:r>
    </w:p>
    <w:p w14:paraId="7A34212E" w14:textId="14DE85BB"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 xml:space="preserve">La Società Promotrice non è responsabile del mancato recapito delle comunicazioni effettuate ai </w:t>
      </w:r>
      <w:r w:rsidR="00B94D5E" w:rsidRPr="00705F59">
        <w:rPr>
          <w:rFonts w:ascii="Verdana" w:hAnsi="Verdana" w:cs="Tahoma"/>
          <w:sz w:val="18"/>
          <w:szCs w:val="18"/>
        </w:rPr>
        <w:t>D</w:t>
      </w:r>
      <w:r w:rsidR="00640E74" w:rsidRPr="00705F59">
        <w:rPr>
          <w:rFonts w:ascii="Verdana" w:hAnsi="Verdana" w:cs="Tahoma"/>
          <w:sz w:val="18"/>
          <w:szCs w:val="18"/>
        </w:rPr>
        <w:t>estinatari</w:t>
      </w:r>
      <w:r w:rsidRPr="00705F59">
        <w:rPr>
          <w:rFonts w:ascii="Verdana" w:hAnsi="Verdana" w:cs="Tahoma"/>
          <w:sz w:val="18"/>
          <w:szCs w:val="18"/>
        </w:rPr>
        <w:t xml:space="preserve"> dovute all’indicazione da parte degli stessi di dati errati e/o non aggiornati, a indirizzi e-mail inesistenti/errati, non disponibili, a mail box piene o disabilitate, a server irraggiungibili oppure a filtri antispam. In base alle proprie personali impostazioni di sicurezza informatica e a quelle definite dagli “internet provider” alcune comunicazioni e-mail, sebbene prive di informazioni sospette o dati sensibili e garantite costantemente con appositi filtri Antivirus e </w:t>
      </w:r>
      <w:proofErr w:type="spellStart"/>
      <w:r w:rsidRPr="00705F59">
        <w:rPr>
          <w:rFonts w:ascii="Verdana" w:hAnsi="Verdana" w:cs="Tahoma"/>
          <w:sz w:val="18"/>
          <w:szCs w:val="18"/>
        </w:rPr>
        <w:t>AntiSpam</w:t>
      </w:r>
      <w:proofErr w:type="spellEnd"/>
      <w:r w:rsidRPr="00705F59">
        <w:rPr>
          <w:rFonts w:ascii="Verdana" w:hAnsi="Verdana" w:cs="Tahoma"/>
          <w:sz w:val="18"/>
          <w:szCs w:val="18"/>
        </w:rPr>
        <w:t>, potrebbero essere riconosciute come SPAM o Posta indesiderata. Si raccomanda pertanto di eseguire una rapida consultazione della cartella SPAM/Posta indesiderata.</w:t>
      </w:r>
    </w:p>
    <w:p w14:paraId="3CE9E3B6" w14:textId="0328F608"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 xml:space="preserve">La Società Promotrice, solo dopo aver accertato la correttezza della partecipazione provvederà ad inviare il premio. Il </w:t>
      </w:r>
      <w:r w:rsidR="00B94D5E" w:rsidRPr="00705F59">
        <w:rPr>
          <w:rFonts w:ascii="Verdana" w:hAnsi="Verdana" w:cs="Tahoma"/>
          <w:sz w:val="18"/>
          <w:szCs w:val="18"/>
        </w:rPr>
        <w:t>D</w:t>
      </w:r>
      <w:r w:rsidR="00640E74" w:rsidRPr="00705F59">
        <w:rPr>
          <w:rFonts w:ascii="Verdana" w:hAnsi="Verdana" w:cs="Tahoma"/>
          <w:sz w:val="18"/>
          <w:szCs w:val="18"/>
        </w:rPr>
        <w:t>estinatario</w:t>
      </w:r>
      <w:r w:rsidRPr="00705F59">
        <w:rPr>
          <w:rFonts w:ascii="Verdana" w:hAnsi="Verdana" w:cs="Tahoma"/>
          <w:sz w:val="18"/>
          <w:szCs w:val="18"/>
        </w:rPr>
        <w:t xml:space="preserve"> perderà il diritto all’ottenimento del premio qualora i dati forniti in fase di partecipazione non saranno confermati e/o dovessero risultare non veritieri. La Società Promotrice non si assume alcuna responsabilità in caso di mancato recapito dei premi dovuto all'indicazione di dati errati da parte dei </w:t>
      </w:r>
      <w:r w:rsidR="00B94D5E" w:rsidRPr="00705F59">
        <w:rPr>
          <w:rFonts w:ascii="Verdana" w:hAnsi="Verdana" w:cs="Tahoma"/>
          <w:sz w:val="18"/>
          <w:szCs w:val="18"/>
        </w:rPr>
        <w:t>D</w:t>
      </w:r>
      <w:r w:rsidR="00640E74" w:rsidRPr="00705F59">
        <w:rPr>
          <w:rFonts w:ascii="Verdana" w:hAnsi="Verdana" w:cs="Tahoma"/>
          <w:sz w:val="18"/>
          <w:szCs w:val="18"/>
        </w:rPr>
        <w:t>estinatari</w:t>
      </w:r>
      <w:r w:rsidRPr="00705F59">
        <w:rPr>
          <w:rFonts w:ascii="Verdana" w:hAnsi="Verdana" w:cs="Tahoma"/>
          <w:sz w:val="18"/>
          <w:szCs w:val="18"/>
        </w:rPr>
        <w:t xml:space="preserve">. </w:t>
      </w:r>
    </w:p>
    <w:p w14:paraId="73D19CA6" w14:textId="722EF1E4"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La presente manifestazione a premi è rivolta esclusivamente a consumatori finali</w:t>
      </w:r>
      <w:r w:rsidR="008D24F8" w:rsidRPr="00705F59">
        <w:rPr>
          <w:rFonts w:ascii="Verdana" w:hAnsi="Verdana" w:cs="Tahoma"/>
          <w:sz w:val="18"/>
          <w:szCs w:val="18"/>
        </w:rPr>
        <w:t>,</w:t>
      </w:r>
      <w:r w:rsidRPr="00705F59">
        <w:rPr>
          <w:rFonts w:ascii="Verdana" w:hAnsi="Verdana" w:cs="Tahoma"/>
          <w:sz w:val="18"/>
          <w:szCs w:val="18"/>
        </w:rPr>
        <w:t xml:space="preserve"> pertanto</w:t>
      </w:r>
      <w:r w:rsidR="008D24F8" w:rsidRPr="00705F59">
        <w:rPr>
          <w:rFonts w:ascii="Verdana" w:hAnsi="Verdana" w:cs="Tahoma"/>
          <w:sz w:val="18"/>
          <w:szCs w:val="18"/>
        </w:rPr>
        <w:t>,</w:t>
      </w:r>
      <w:r w:rsidRPr="00705F59">
        <w:rPr>
          <w:rFonts w:ascii="Verdana" w:hAnsi="Verdana" w:cs="Tahoma"/>
          <w:sz w:val="18"/>
          <w:szCs w:val="18"/>
        </w:rPr>
        <w:t xml:space="preserve"> </w:t>
      </w:r>
      <w:r w:rsidR="00AD635D" w:rsidRPr="00705F59">
        <w:rPr>
          <w:rFonts w:ascii="Verdana" w:hAnsi="Verdana" w:cs="Tahoma"/>
          <w:sz w:val="18"/>
          <w:szCs w:val="18"/>
        </w:rPr>
        <w:t>sono esclusi tutti coloro che hanno un rapporto di collaborazione e/o dipendenza con la società promotrice e tutti i soggetti coinvolti nell’organizzazione e nella gestione della presente manifestazione a premi</w:t>
      </w:r>
      <w:r w:rsidR="006A0F4E" w:rsidRPr="00705F59">
        <w:rPr>
          <w:rFonts w:ascii="Verdana" w:hAnsi="Verdana" w:cs="Tahoma"/>
          <w:sz w:val="18"/>
          <w:szCs w:val="18"/>
        </w:rPr>
        <w:t>.</w:t>
      </w:r>
      <w:r w:rsidR="00AD635D" w:rsidRPr="00705F59">
        <w:rPr>
          <w:rFonts w:ascii="Verdana" w:hAnsi="Verdana" w:cs="Tahoma"/>
          <w:sz w:val="18"/>
          <w:szCs w:val="18"/>
        </w:rPr>
        <w:t xml:space="preserve"> </w:t>
      </w:r>
      <w:r w:rsidR="006A0F4E" w:rsidRPr="00705F59">
        <w:rPr>
          <w:rFonts w:ascii="Verdana" w:hAnsi="Verdana" w:cs="Tahoma"/>
          <w:sz w:val="18"/>
          <w:szCs w:val="18"/>
        </w:rPr>
        <w:t>A</w:t>
      </w:r>
      <w:r w:rsidR="00AD635D" w:rsidRPr="00705F59">
        <w:rPr>
          <w:rFonts w:ascii="Verdana" w:hAnsi="Verdana" w:cs="Tahoma"/>
          <w:sz w:val="18"/>
          <w:szCs w:val="18"/>
        </w:rPr>
        <w:t xml:space="preserve"> titolo esemplificativo ma non esaustivo: rivenditori, grossisti, negozianti, che partecipano </w:t>
      </w:r>
      <w:r w:rsidRPr="00705F59">
        <w:rPr>
          <w:rFonts w:ascii="Verdana" w:hAnsi="Verdana" w:cs="Tahoma"/>
          <w:sz w:val="18"/>
          <w:szCs w:val="18"/>
        </w:rPr>
        <w:t>per conto dei clienti e non. Tali partecipazioni non saranno considerate valide.</w:t>
      </w:r>
    </w:p>
    <w:p w14:paraId="4B737CD9" w14:textId="2BF8BA79"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La Società Promotrice si riserva di escludere i consumatori che non parteciperanno in buona fede</w:t>
      </w:r>
      <w:r w:rsidR="007D021A" w:rsidRPr="00705F59">
        <w:rPr>
          <w:rFonts w:ascii="Verdana" w:hAnsi="Verdana" w:cs="Tahoma"/>
          <w:sz w:val="18"/>
          <w:szCs w:val="18"/>
        </w:rPr>
        <w:t>.</w:t>
      </w:r>
    </w:p>
    <w:p w14:paraId="28896414" w14:textId="77777777" w:rsidR="00EC4F86" w:rsidRPr="00705F59" w:rsidRDefault="00EC4F86" w:rsidP="00C22878">
      <w:pPr>
        <w:pStyle w:val="Paragrafoelenco"/>
        <w:numPr>
          <w:ilvl w:val="0"/>
          <w:numId w:val="4"/>
        </w:numPr>
        <w:tabs>
          <w:tab w:val="left" w:pos="0"/>
        </w:tabs>
        <w:autoSpaceDE w:val="0"/>
        <w:autoSpaceDN w:val="0"/>
        <w:adjustRightInd w:val="0"/>
        <w:spacing w:after="0"/>
        <w:ind w:left="426" w:right="282" w:hanging="142"/>
        <w:jc w:val="both"/>
        <w:rPr>
          <w:rFonts w:ascii="Verdana" w:hAnsi="Verdana" w:cs="Tahoma"/>
          <w:sz w:val="18"/>
          <w:szCs w:val="18"/>
        </w:rPr>
      </w:pPr>
      <w:r w:rsidRPr="00705F59">
        <w:rPr>
          <w:rFonts w:ascii="Verdana" w:hAnsi="Verdana" w:cs="Tahoma"/>
          <w:sz w:val="18"/>
          <w:szCs w:val="18"/>
        </w:rPr>
        <w:t>Gli utenti che, secondo il giudizio insindacabile della Società Promotrice o di terze parti dalla stessa incaricate, risultino vincitori con mezzi e strumenti giudicati fraudolenti o in violazione del normale svolgimento dell’iniziativa, non avranno diritto a ricevere il premio vinto in tal modo. La Società Promotrice o terze parti dalla stessa incaricate, si riservano il diritto di procedere, nei termini giudicati più opportuni e nel rispetto delle leggi vigenti, per limitare ed inibire ogni iniziativa volta ad aggirare il sistema ideato.</w:t>
      </w:r>
    </w:p>
    <w:p w14:paraId="0E5CF0CA" w14:textId="77777777" w:rsidR="00C22878" w:rsidRPr="00705F59" w:rsidRDefault="00C22878" w:rsidP="000B6C42">
      <w:pPr>
        <w:spacing w:after="0"/>
        <w:contextualSpacing/>
        <w:rPr>
          <w:lang w:eastAsia="en-US"/>
        </w:rPr>
      </w:pPr>
    </w:p>
    <w:p w14:paraId="39D1258A" w14:textId="2E40FDFF" w:rsidR="00EC4F86" w:rsidRPr="00705F59" w:rsidRDefault="007772ED"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lastRenderedPageBreak/>
        <w:t xml:space="preserve">Gratuità della partecipazione </w:t>
      </w:r>
    </w:p>
    <w:p w14:paraId="55BB1F1D" w14:textId="44DDC187" w:rsidR="00EC4F86" w:rsidRPr="00705F59" w:rsidRDefault="00EC4F86" w:rsidP="00FA7155">
      <w:pPr>
        <w:suppressAutoHyphens/>
        <w:spacing w:after="0"/>
        <w:ind w:left="284" w:right="282"/>
        <w:contextualSpacing/>
        <w:jc w:val="both"/>
        <w:rPr>
          <w:rFonts w:ascii="Verdana" w:hAnsi="Verdana" w:cs="Tahoma"/>
          <w:sz w:val="18"/>
          <w:szCs w:val="18"/>
          <w:lang w:eastAsia="en-US"/>
        </w:rPr>
      </w:pPr>
      <w:r w:rsidRPr="00705F59">
        <w:rPr>
          <w:rFonts w:ascii="Verdana" w:hAnsi="Verdana" w:cs="Tahoma"/>
          <w:sz w:val="18"/>
          <w:szCs w:val="18"/>
          <w:lang w:eastAsia="en-US"/>
        </w:rPr>
        <w:t>La partecipazione è gratuita salvo il costo delle ordinarie spese postali</w:t>
      </w:r>
      <w:r w:rsidR="00074770" w:rsidRPr="00705F59">
        <w:rPr>
          <w:rFonts w:ascii="Verdana" w:hAnsi="Verdana" w:cs="Tahoma"/>
          <w:sz w:val="18"/>
          <w:szCs w:val="18"/>
          <w:lang w:eastAsia="en-US"/>
        </w:rPr>
        <w:t>,</w:t>
      </w:r>
      <w:r w:rsidRPr="00705F59">
        <w:rPr>
          <w:rFonts w:ascii="Verdana" w:hAnsi="Verdana" w:cs="Tahoma"/>
          <w:sz w:val="18"/>
          <w:szCs w:val="18"/>
          <w:lang w:eastAsia="en-US"/>
        </w:rPr>
        <w:t xml:space="preserve"> che non rappresenta alcun introito per la Società Promotrice. I premi saranno consegnati gratuitamente entro 180 giorni dalla data di estrazione finale.</w:t>
      </w:r>
    </w:p>
    <w:p w14:paraId="4278A5E7" w14:textId="77777777" w:rsidR="00C22878" w:rsidRPr="00705F59" w:rsidRDefault="00C22878" w:rsidP="000B6C42">
      <w:pPr>
        <w:spacing w:after="0"/>
        <w:contextualSpacing/>
        <w:rPr>
          <w:lang w:eastAsia="en-US"/>
        </w:rPr>
      </w:pPr>
    </w:p>
    <w:p w14:paraId="06A590A7" w14:textId="4943A0B2" w:rsidR="00EC4F86" w:rsidRPr="00705F59" w:rsidRDefault="00EC4F86" w:rsidP="00C22878">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C</w:t>
      </w:r>
      <w:r w:rsidR="007772ED" w:rsidRPr="00705F59">
        <w:rPr>
          <w:rFonts w:ascii="Verdana" w:hAnsi="Verdana"/>
          <w:b/>
          <w:bCs/>
          <w:color w:val="auto"/>
          <w:sz w:val="18"/>
          <w:szCs w:val="18"/>
          <w:lang w:eastAsia="en-US"/>
        </w:rPr>
        <w:t>auzione</w:t>
      </w:r>
    </w:p>
    <w:p w14:paraId="18AB067A" w14:textId="0804ADCF" w:rsidR="00EC4F86" w:rsidRPr="00705F59" w:rsidRDefault="00EC4F86" w:rsidP="00FA7155">
      <w:pPr>
        <w:spacing w:after="0"/>
        <w:ind w:left="284" w:right="282"/>
        <w:contextualSpacing/>
        <w:jc w:val="both"/>
        <w:rPr>
          <w:rFonts w:ascii="Verdana" w:hAnsi="Verdana"/>
          <w:sz w:val="18"/>
          <w:szCs w:val="18"/>
        </w:rPr>
      </w:pPr>
      <w:r w:rsidRPr="00705F59">
        <w:rPr>
          <w:rFonts w:ascii="Verdana" w:hAnsi="Verdana"/>
          <w:sz w:val="18"/>
          <w:szCs w:val="18"/>
        </w:rPr>
        <w:t xml:space="preserve">È stata prestata cauzione al </w:t>
      </w:r>
      <w:r w:rsidR="006B55FA" w:rsidRPr="00705F59">
        <w:rPr>
          <w:rFonts w:ascii="Verdana" w:hAnsi="Verdana"/>
          <w:sz w:val="18"/>
          <w:szCs w:val="18"/>
        </w:rPr>
        <w:t xml:space="preserve">Ministero delle Imprese e del Made in </w:t>
      </w:r>
      <w:proofErr w:type="spellStart"/>
      <w:r w:rsidR="006B55FA" w:rsidRPr="00705F59">
        <w:rPr>
          <w:rFonts w:ascii="Verdana" w:hAnsi="Verdana"/>
          <w:sz w:val="18"/>
          <w:szCs w:val="18"/>
        </w:rPr>
        <w:t>Italy</w:t>
      </w:r>
      <w:proofErr w:type="spellEnd"/>
      <w:r w:rsidR="006B55FA" w:rsidRPr="00705F59">
        <w:rPr>
          <w:rFonts w:ascii="Verdana" w:hAnsi="Verdana"/>
          <w:sz w:val="18"/>
          <w:szCs w:val="18"/>
        </w:rPr>
        <w:t xml:space="preserve"> </w:t>
      </w:r>
      <w:r w:rsidRPr="00705F59">
        <w:rPr>
          <w:rFonts w:ascii="Verdana" w:hAnsi="Verdana"/>
          <w:sz w:val="18"/>
          <w:szCs w:val="18"/>
        </w:rPr>
        <w:t>corrispondente al 100% del montepremi.</w:t>
      </w:r>
    </w:p>
    <w:p w14:paraId="66883608" w14:textId="77777777" w:rsidR="00C22878" w:rsidRPr="00705F59" w:rsidRDefault="00C22878" w:rsidP="000B6C42">
      <w:pPr>
        <w:spacing w:after="0"/>
        <w:contextualSpacing/>
        <w:rPr>
          <w:lang w:eastAsia="en-US"/>
        </w:rPr>
      </w:pPr>
    </w:p>
    <w:p w14:paraId="74242573" w14:textId="29817592" w:rsidR="00EC4F86" w:rsidRPr="00705F59" w:rsidRDefault="00EC4F86"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P</w:t>
      </w:r>
      <w:r w:rsidR="007772ED" w:rsidRPr="00705F59">
        <w:rPr>
          <w:rFonts w:ascii="Verdana" w:hAnsi="Verdana"/>
          <w:b/>
          <w:bCs/>
          <w:color w:val="auto"/>
          <w:sz w:val="18"/>
          <w:szCs w:val="18"/>
          <w:lang w:eastAsia="en-US"/>
        </w:rPr>
        <w:t>ubblicizzazione del regolamento</w:t>
      </w:r>
    </w:p>
    <w:p w14:paraId="29BD9049" w14:textId="72A9F5F8" w:rsidR="00EC4F86" w:rsidRPr="00705F59" w:rsidRDefault="00EC4F86" w:rsidP="00FA7155">
      <w:pPr>
        <w:spacing w:after="0"/>
        <w:ind w:left="284" w:right="282"/>
        <w:contextualSpacing/>
        <w:jc w:val="both"/>
        <w:rPr>
          <w:rFonts w:ascii="Verdana" w:hAnsi="Verdana"/>
          <w:b/>
          <w:bCs/>
          <w:sz w:val="18"/>
          <w:szCs w:val="18"/>
        </w:rPr>
      </w:pPr>
      <w:r w:rsidRPr="00705F59">
        <w:rPr>
          <w:rFonts w:ascii="Verdana" w:hAnsi="Verdana"/>
          <w:sz w:val="18"/>
          <w:szCs w:val="18"/>
        </w:rPr>
        <w:t xml:space="preserve">Il </w:t>
      </w:r>
      <w:r w:rsidR="00B94D5E" w:rsidRPr="00705F59">
        <w:rPr>
          <w:rFonts w:ascii="Verdana" w:hAnsi="Verdana"/>
          <w:sz w:val="18"/>
          <w:szCs w:val="18"/>
        </w:rPr>
        <w:t>R</w:t>
      </w:r>
      <w:r w:rsidRPr="00705F59">
        <w:rPr>
          <w:rFonts w:ascii="Verdana" w:hAnsi="Verdana"/>
          <w:sz w:val="18"/>
          <w:szCs w:val="18"/>
        </w:rPr>
        <w:t xml:space="preserve">egolamento completo sarà disponibile sul sito </w:t>
      </w:r>
      <w:r w:rsidR="005016B2" w:rsidRPr="005016B2">
        <w:rPr>
          <w:rFonts w:ascii="Verdana" w:hAnsi="Verdana"/>
          <w:b/>
          <w:bCs/>
          <w:sz w:val="18"/>
          <w:szCs w:val="18"/>
        </w:rPr>
        <w:t>www.airwick.it/concorsi/</w:t>
      </w:r>
    </w:p>
    <w:p w14:paraId="6854FC63" w14:textId="731D7FEE" w:rsidR="00EC4F86" w:rsidRPr="00705F59" w:rsidRDefault="00EC4F86"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Il messaggio pubblicitario sarà conforme a quanto dichiarato nel presente </w:t>
      </w:r>
      <w:r w:rsidR="00B94D5E" w:rsidRPr="00705F59">
        <w:rPr>
          <w:rFonts w:ascii="Verdana" w:hAnsi="Verdana"/>
          <w:sz w:val="18"/>
          <w:szCs w:val="18"/>
          <w:lang w:eastAsia="en-US"/>
        </w:rPr>
        <w:t>R</w:t>
      </w:r>
      <w:r w:rsidRPr="00705F59">
        <w:rPr>
          <w:rFonts w:ascii="Verdana" w:hAnsi="Verdana"/>
          <w:sz w:val="18"/>
          <w:szCs w:val="18"/>
          <w:lang w:eastAsia="en-US"/>
        </w:rPr>
        <w:t>egolamento.</w:t>
      </w:r>
    </w:p>
    <w:p w14:paraId="636B6A0F" w14:textId="77777777" w:rsidR="00C22878" w:rsidRPr="00705F59" w:rsidRDefault="00C22878" w:rsidP="000B6C42">
      <w:pPr>
        <w:spacing w:after="0"/>
        <w:contextualSpacing/>
        <w:rPr>
          <w:lang w:eastAsia="en-US"/>
        </w:rPr>
      </w:pPr>
    </w:p>
    <w:p w14:paraId="1F6340D4" w14:textId="128DC280" w:rsidR="00EC4F86" w:rsidRPr="00705F59" w:rsidRDefault="00EC4F86"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G</w:t>
      </w:r>
      <w:r w:rsidR="007772ED" w:rsidRPr="00705F59">
        <w:rPr>
          <w:rFonts w:ascii="Verdana" w:hAnsi="Verdana"/>
          <w:b/>
          <w:bCs/>
          <w:color w:val="auto"/>
          <w:sz w:val="18"/>
          <w:szCs w:val="18"/>
          <w:lang w:eastAsia="en-US"/>
        </w:rPr>
        <w:t xml:space="preserve">aranzie e adempimenti </w:t>
      </w:r>
    </w:p>
    <w:p w14:paraId="3DBAB6D8" w14:textId="26B6806E" w:rsidR="00EC4F86" w:rsidRPr="00705F59" w:rsidRDefault="00EC4F86" w:rsidP="00FA7155">
      <w:pPr>
        <w:suppressAutoHyphens/>
        <w:spacing w:after="0"/>
        <w:ind w:left="284" w:right="282"/>
        <w:contextualSpacing/>
        <w:jc w:val="both"/>
        <w:rPr>
          <w:rFonts w:ascii="Verdana" w:hAnsi="Verdana" w:cs="Tahoma"/>
          <w:sz w:val="18"/>
          <w:szCs w:val="18"/>
          <w:lang w:eastAsia="en-US"/>
        </w:rPr>
      </w:pPr>
      <w:r w:rsidRPr="00705F59">
        <w:rPr>
          <w:rFonts w:ascii="Verdana" w:hAnsi="Verdana" w:cs="Tahoma"/>
          <w:sz w:val="18"/>
          <w:szCs w:val="18"/>
          <w:lang w:eastAsia="en-US"/>
        </w:rPr>
        <w:t>Il presente concorso a premi si svolge nel rispetto del D</w:t>
      </w:r>
      <w:r w:rsidR="007D021A" w:rsidRPr="00705F59">
        <w:rPr>
          <w:rFonts w:ascii="Verdana" w:hAnsi="Verdana" w:cs="Tahoma"/>
          <w:sz w:val="18"/>
          <w:szCs w:val="18"/>
          <w:lang w:eastAsia="en-US"/>
        </w:rPr>
        <w:t>.</w:t>
      </w:r>
      <w:r w:rsidRPr="00705F59">
        <w:rPr>
          <w:rFonts w:ascii="Verdana" w:hAnsi="Verdana" w:cs="Tahoma"/>
          <w:sz w:val="18"/>
          <w:szCs w:val="18"/>
          <w:lang w:eastAsia="en-US"/>
        </w:rPr>
        <w:t>P</w:t>
      </w:r>
      <w:r w:rsidR="007D021A" w:rsidRPr="00705F59">
        <w:rPr>
          <w:rFonts w:ascii="Verdana" w:hAnsi="Verdana" w:cs="Tahoma"/>
          <w:sz w:val="18"/>
          <w:szCs w:val="18"/>
          <w:lang w:eastAsia="en-US"/>
        </w:rPr>
        <w:t>.</w:t>
      </w:r>
      <w:r w:rsidRPr="00705F59">
        <w:rPr>
          <w:rFonts w:ascii="Verdana" w:hAnsi="Verdana" w:cs="Tahoma"/>
          <w:sz w:val="18"/>
          <w:szCs w:val="18"/>
          <w:lang w:eastAsia="en-US"/>
        </w:rPr>
        <w:t>R</w:t>
      </w:r>
      <w:r w:rsidR="007D021A" w:rsidRPr="00705F59">
        <w:rPr>
          <w:rFonts w:ascii="Verdana" w:hAnsi="Verdana" w:cs="Tahoma"/>
          <w:sz w:val="18"/>
          <w:szCs w:val="18"/>
          <w:lang w:eastAsia="en-US"/>
        </w:rPr>
        <w:t>.</w:t>
      </w:r>
      <w:r w:rsidRPr="00705F59">
        <w:rPr>
          <w:rFonts w:ascii="Verdana" w:hAnsi="Verdana" w:cs="Tahoma"/>
          <w:sz w:val="18"/>
          <w:szCs w:val="18"/>
          <w:lang w:eastAsia="en-US"/>
        </w:rPr>
        <w:t xml:space="preserve"> 26 ottobre 2001, n. 430 e secondo le istruzioni indicate nella circolare 28 marzo n. 1/AMTC del Ministero dello Sviluppo Economico già Ministero delle Attività Produttive.</w:t>
      </w:r>
    </w:p>
    <w:p w14:paraId="2543199C" w14:textId="77777777" w:rsidR="00C22878" w:rsidRPr="00705F59" w:rsidRDefault="00C22878" w:rsidP="000B6C42">
      <w:pPr>
        <w:spacing w:after="0"/>
        <w:contextualSpacing/>
        <w:rPr>
          <w:lang w:eastAsia="en-US"/>
        </w:rPr>
      </w:pPr>
    </w:p>
    <w:p w14:paraId="3F054E4A" w14:textId="2AD0BF2E" w:rsidR="00EC4F86" w:rsidRPr="00705F59" w:rsidRDefault="00EC4F86"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R</w:t>
      </w:r>
      <w:r w:rsidR="007772ED" w:rsidRPr="00705F59">
        <w:rPr>
          <w:rFonts w:ascii="Verdana" w:hAnsi="Verdana"/>
          <w:b/>
          <w:bCs/>
          <w:color w:val="auto"/>
          <w:sz w:val="18"/>
          <w:szCs w:val="18"/>
          <w:lang w:eastAsia="en-US"/>
        </w:rPr>
        <w:t>ivalsa</w:t>
      </w:r>
    </w:p>
    <w:p w14:paraId="49995435" w14:textId="155475BF" w:rsidR="00EC4F86" w:rsidRPr="00705F59" w:rsidRDefault="00EC4F86" w:rsidP="00FA7155">
      <w:pPr>
        <w:suppressAutoHyphens/>
        <w:spacing w:after="0"/>
        <w:ind w:left="284" w:right="282"/>
        <w:contextualSpacing/>
        <w:jc w:val="both"/>
        <w:rPr>
          <w:rFonts w:ascii="Verdana" w:hAnsi="Verdana" w:cs="Tahoma"/>
          <w:sz w:val="18"/>
          <w:szCs w:val="18"/>
          <w:lang w:eastAsia="en-US"/>
        </w:rPr>
      </w:pPr>
      <w:r w:rsidRPr="00705F59">
        <w:rPr>
          <w:rFonts w:ascii="Verdana" w:hAnsi="Verdana" w:cs="Tahoma"/>
          <w:sz w:val="18"/>
          <w:szCs w:val="18"/>
          <w:lang w:eastAsia="en-US"/>
        </w:rPr>
        <w:t>La Società Promotrice rinuncia a rivalersi sui vincitori per l'imposta sul reddito 25% - Art. 30 D</w:t>
      </w:r>
      <w:r w:rsidR="007D021A" w:rsidRPr="00705F59">
        <w:rPr>
          <w:rFonts w:ascii="Verdana" w:hAnsi="Verdana" w:cs="Tahoma"/>
          <w:sz w:val="18"/>
          <w:szCs w:val="18"/>
          <w:lang w:eastAsia="en-US"/>
        </w:rPr>
        <w:t>.</w:t>
      </w:r>
      <w:r w:rsidRPr="00705F59">
        <w:rPr>
          <w:rFonts w:ascii="Verdana" w:hAnsi="Verdana" w:cs="Tahoma"/>
          <w:sz w:val="18"/>
          <w:szCs w:val="18"/>
          <w:lang w:eastAsia="en-US"/>
        </w:rPr>
        <w:t>P</w:t>
      </w:r>
      <w:r w:rsidR="007D021A" w:rsidRPr="00705F59">
        <w:rPr>
          <w:rFonts w:ascii="Verdana" w:hAnsi="Verdana" w:cs="Tahoma"/>
          <w:sz w:val="18"/>
          <w:szCs w:val="18"/>
          <w:lang w:eastAsia="en-US"/>
        </w:rPr>
        <w:t>.</w:t>
      </w:r>
      <w:r w:rsidRPr="00705F59">
        <w:rPr>
          <w:rFonts w:ascii="Verdana" w:hAnsi="Verdana" w:cs="Tahoma"/>
          <w:sz w:val="18"/>
          <w:szCs w:val="18"/>
          <w:lang w:eastAsia="en-US"/>
        </w:rPr>
        <w:t>R</w:t>
      </w:r>
      <w:r w:rsidR="007D021A" w:rsidRPr="00705F59">
        <w:rPr>
          <w:rFonts w:ascii="Verdana" w:hAnsi="Verdana" w:cs="Tahoma"/>
          <w:sz w:val="18"/>
          <w:szCs w:val="18"/>
          <w:lang w:eastAsia="en-US"/>
        </w:rPr>
        <w:t>.</w:t>
      </w:r>
      <w:r w:rsidRPr="00705F59">
        <w:rPr>
          <w:rFonts w:ascii="Verdana" w:hAnsi="Verdana" w:cs="Tahoma"/>
          <w:sz w:val="18"/>
          <w:szCs w:val="18"/>
          <w:lang w:eastAsia="en-US"/>
        </w:rPr>
        <w:t xml:space="preserve"> 600 del 29/09/73. </w:t>
      </w:r>
    </w:p>
    <w:p w14:paraId="475A252C" w14:textId="77777777" w:rsidR="00C22878" w:rsidRPr="00705F59" w:rsidRDefault="00C22878" w:rsidP="000B6C42">
      <w:pPr>
        <w:spacing w:after="0"/>
        <w:contextualSpacing/>
        <w:rPr>
          <w:lang w:eastAsia="en-US"/>
        </w:rPr>
      </w:pPr>
    </w:p>
    <w:p w14:paraId="1A40619A" w14:textId="1A3A3D9B" w:rsidR="00EC4F86" w:rsidRPr="00705F59" w:rsidRDefault="00EC4F86" w:rsidP="00FA7155">
      <w:pPr>
        <w:pStyle w:val="Titolo2"/>
        <w:spacing w:before="0"/>
        <w:ind w:left="284" w:right="282"/>
        <w:contextualSpacing/>
        <w:jc w:val="both"/>
        <w:rPr>
          <w:rFonts w:ascii="Verdana" w:hAnsi="Verdana"/>
          <w:b/>
          <w:bCs/>
          <w:color w:val="auto"/>
          <w:sz w:val="18"/>
          <w:szCs w:val="18"/>
          <w:lang w:eastAsia="en-US"/>
        </w:rPr>
      </w:pPr>
      <w:r w:rsidRPr="00705F59">
        <w:rPr>
          <w:rFonts w:ascii="Verdana" w:hAnsi="Verdana"/>
          <w:b/>
          <w:bCs/>
          <w:color w:val="auto"/>
          <w:sz w:val="18"/>
          <w:szCs w:val="18"/>
          <w:lang w:eastAsia="en-US"/>
        </w:rPr>
        <w:t>O</w:t>
      </w:r>
      <w:r w:rsidR="007772ED" w:rsidRPr="00705F59">
        <w:rPr>
          <w:rFonts w:ascii="Verdana" w:hAnsi="Verdana"/>
          <w:b/>
          <w:bCs/>
          <w:color w:val="auto"/>
          <w:sz w:val="18"/>
          <w:szCs w:val="18"/>
          <w:lang w:eastAsia="en-US"/>
        </w:rPr>
        <w:t>nlus</w:t>
      </w:r>
    </w:p>
    <w:p w14:paraId="32ED1D73" w14:textId="015C48BA" w:rsidR="00EC4F86" w:rsidRPr="00705F59" w:rsidRDefault="00EC4F86" w:rsidP="001214D8">
      <w:pPr>
        <w:autoSpaceDE w:val="0"/>
        <w:autoSpaceDN w:val="0"/>
        <w:adjustRightInd w:val="0"/>
        <w:spacing w:after="0"/>
        <w:ind w:left="284" w:right="282"/>
        <w:contextualSpacing/>
        <w:rPr>
          <w:rFonts w:ascii="Verdana" w:hAnsi="Verdana" w:cs="Tahoma"/>
          <w:sz w:val="18"/>
          <w:szCs w:val="18"/>
          <w:lang w:eastAsia="en-US"/>
        </w:rPr>
      </w:pPr>
      <w:r w:rsidRPr="00705F59">
        <w:rPr>
          <w:rFonts w:ascii="Verdana" w:hAnsi="Verdana" w:cs="Tahoma"/>
          <w:sz w:val="18"/>
          <w:szCs w:val="18"/>
          <w:lang w:eastAsia="en-US"/>
        </w:rPr>
        <w:t xml:space="preserve">I premi non assegnati o non richiesti saranno devoluti alla Onlus: </w:t>
      </w:r>
      <w:r w:rsidRPr="00705F59">
        <w:rPr>
          <w:rFonts w:ascii="Verdana" w:hAnsi="Verdana" w:cs="Tahoma"/>
          <w:sz w:val="18"/>
          <w:szCs w:val="18"/>
          <w:lang w:eastAsia="en-US"/>
        </w:rPr>
        <w:br/>
        <w:t>Aleimar – Organizzazione di Volontariato – Via Curiel, 21/D -</w:t>
      </w:r>
      <w:r w:rsidR="00906074" w:rsidRPr="00705F59">
        <w:rPr>
          <w:rFonts w:ascii="Verdana" w:hAnsi="Verdana" w:cs="Tahoma"/>
          <w:sz w:val="18"/>
          <w:szCs w:val="18"/>
          <w:lang w:eastAsia="en-US"/>
        </w:rPr>
        <w:t xml:space="preserve"> </w:t>
      </w:r>
      <w:r w:rsidRPr="00705F59">
        <w:rPr>
          <w:rFonts w:ascii="Verdana" w:hAnsi="Verdana" w:cs="Tahoma"/>
          <w:sz w:val="18"/>
          <w:szCs w:val="18"/>
          <w:lang w:eastAsia="en-US"/>
        </w:rPr>
        <w:t>20066 Melzo (MI</w:t>
      </w:r>
      <w:r w:rsidR="006B55FA" w:rsidRPr="00705F59">
        <w:rPr>
          <w:rFonts w:ascii="Verdana" w:hAnsi="Verdana" w:cs="Tahoma"/>
          <w:sz w:val="18"/>
          <w:szCs w:val="18"/>
          <w:lang w:eastAsia="en-US"/>
        </w:rPr>
        <w:t xml:space="preserve">) </w:t>
      </w:r>
      <w:r w:rsidRPr="00705F59">
        <w:rPr>
          <w:rFonts w:ascii="Verdana" w:hAnsi="Verdana" w:cs="Tahoma"/>
          <w:sz w:val="18"/>
          <w:szCs w:val="18"/>
          <w:lang w:eastAsia="en-US"/>
        </w:rPr>
        <w:t>C.F. 91526820153</w:t>
      </w:r>
    </w:p>
    <w:p w14:paraId="5273DBC3" w14:textId="77777777" w:rsidR="000B6C42" w:rsidRPr="00705F59" w:rsidRDefault="000B6C42" w:rsidP="000B6C42">
      <w:pPr>
        <w:spacing w:after="0"/>
        <w:contextualSpacing/>
        <w:rPr>
          <w:lang w:eastAsia="en-US"/>
        </w:rPr>
      </w:pPr>
    </w:p>
    <w:p w14:paraId="3F00C52E" w14:textId="27ED376B" w:rsidR="008D24F8" w:rsidRPr="00705F59" w:rsidRDefault="0004744E" w:rsidP="00C22878">
      <w:pPr>
        <w:pStyle w:val="Titolo2"/>
        <w:spacing w:before="0"/>
        <w:ind w:left="284" w:right="282"/>
        <w:contextualSpacing/>
        <w:jc w:val="center"/>
        <w:rPr>
          <w:rFonts w:ascii="Verdana" w:hAnsi="Verdana"/>
          <w:b/>
          <w:bCs/>
          <w:color w:val="auto"/>
          <w:sz w:val="18"/>
          <w:szCs w:val="18"/>
          <w:lang w:eastAsia="en-US"/>
        </w:rPr>
      </w:pPr>
      <w:r w:rsidRPr="00705F59">
        <w:rPr>
          <w:rFonts w:ascii="Verdana" w:hAnsi="Verdana"/>
          <w:b/>
          <w:bCs/>
          <w:color w:val="auto"/>
          <w:sz w:val="18"/>
          <w:szCs w:val="18"/>
          <w:lang w:eastAsia="en-US"/>
        </w:rPr>
        <w:t>TRATTAMENTO DEI DATI PERSONALI</w:t>
      </w:r>
    </w:p>
    <w:p w14:paraId="002940B4" w14:textId="77777777" w:rsidR="00C22878" w:rsidRPr="00705F59" w:rsidRDefault="00C22878" w:rsidP="00FA7155">
      <w:pPr>
        <w:spacing w:after="0"/>
        <w:ind w:left="284" w:right="282"/>
        <w:contextualSpacing/>
        <w:jc w:val="both"/>
        <w:rPr>
          <w:rFonts w:ascii="Verdana" w:hAnsi="Verdana"/>
          <w:sz w:val="18"/>
          <w:szCs w:val="18"/>
          <w:lang w:eastAsia="en-US"/>
        </w:rPr>
      </w:pPr>
    </w:p>
    <w:p w14:paraId="7E9D321C" w14:textId="6850D5DC"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Titolare e responsabili del trattamento</w:t>
      </w:r>
    </w:p>
    <w:p w14:paraId="6F9859C0" w14:textId="4B8A86E0" w:rsidR="004146CB" w:rsidRPr="00705F59" w:rsidRDefault="00C14057" w:rsidP="00FA7155">
      <w:pPr>
        <w:spacing w:after="0"/>
        <w:ind w:left="284" w:right="282"/>
        <w:contextualSpacing/>
        <w:jc w:val="both"/>
        <w:rPr>
          <w:rFonts w:ascii="Verdana" w:hAnsi="Verdana"/>
          <w:sz w:val="18"/>
          <w:szCs w:val="18"/>
          <w:lang w:eastAsia="en-US"/>
        </w:rPr>
      </w:pPr>
      <w:proofErr w:type="spellStart"/>
      <w:r w:rsidRPr="00C14057">
        <w:rPr>
          <w:rFonts w:ascii="Verdana" w:hAnsi="Verdana"/>
          <w:sz w:val="18"/>
          <w:szCs w:val="18"/>
          <w:lang w:eastAsia="en-US"/>
        </w:rPr>
        <w:t>Reckitt</w:t>
      </w:r>
      <w:proofErr w:type="spellEnd"/>
      <w:r w:rsidRPr="00C14057">
        <w:rPr>
          <w:rFonts w:ascii="Verdana" w:hAnsi="Verdana"/>
          <w:sz w:val="18"/>
          <w:szCs w:val="18"/>
          <w:lang w:eastAsia="en-US"/>
        </w:rPr>
        <w:t xml:space="preserve"> </w:t>
      </w:r>
      <w:proofErr w:type="spellStart"/>
      <w:r w:rsidRPr="00C14057">
        <w:rPr>
          <w:rFonts w:ascii="Verdana" w:hAnsi="Verdana"/>
          <w:sz w:val="18"/>
          <w:szCs w:val="18"/>
          <w:lang w:eastAsia="en-US"/>
        </w:rPr>
        <w:t>Benckiser</w:t>
      </w:r>
      <w:proofErr w:type="spellEnd"/>
      <w:r w:rsidRPr="00C14057">
        <w:rPr>
          <w:rFonts w:ascii="Verdana" w:hAnsi="Verdana"/>
          <w:sz w:val="18"/>
          <w:szCs w:val="18"/>
          <w:lang w:eastAsia="en-US"/>
        </w:rPr>
        <w:t xml:space="preserve"> Commercial (Italia) S.r.l. </w:t>
      </w:r>
      <w:r w:rsidR="004146CB" w:rsidRPr="00705F59">
        <w:rPr>
          <w:rFonts w:ascii="Verdana" w:hAnsi="Verdana"/>
          <w:sz w:val="18"/>
          <w:szCs w:val="18"/>
          <w:lang w:eastAsia="en-US"/>
        </w:rPr>
        <w:t>(di seguito "</w:t>
      </w:r>
      <w:proofErr w:type="spellStart"/>
      <w:r w:rsidR="004146CB" w:rsidRPr="00705F59">
        <w:rPr>
          <w:rFonts w:ascii="Verdana" w:hAnsi="Verdana"/>
          <w:i/>
          <w:iCs/>
          <w:sz w:val="18"/>
          <w:szCs w:val="18"/>
          <w:lang w:eastAsia="en-US"/>
        </w:rPr>
        <w:t>Reckitt</w:t>
      </w:r>
      <w:proofErr w:type="spellEnd"/>
      <w:r w:rsidR="004146CB" w:rsidRPr="00705F59">
        <w:rPr>
          <w:rFonts w:ascii="Verdana" w:hAnsi="Verdana"/>
          <w:i/>
          <w:iCs/>
          <w:sz w:val="18"/>
          <w:szCs w:val="18"/>
          <w:lang w:eastAsia="en-US"/>
        </w:rPr>
        <w:t xml:space="preserve"> </w:t>
      </w:r>
      <w:proofErr w:type="spellStart"/>
      <w:r w:rsidR="004146CB" w:rsidRPr="00705F59">
        <w:rPr>
          <w:rFonts w:ascii="Verdana" w:hAnsi="Verdana"/>
          <w:i/>
          <w:iCs/>
          <w:sz w:val="18"/>
          <w:szCs w:val="18"/>
          <w:lang w:eastAsia="en-US"/>
        </w:rPr>
        <w:t>Benckiser</w:t>
      </w:r>
      <w:proofErr w:type="spellEnd"/>
      <w:r w:rsidR="004146CB" w:rsidRPr="00705F59">
        <w:rPr>
          <w:rFonts w:ascii="Verdana" w:hAnsi="Verdana"/>
          <w:sz w:val="18"/>
          <w:szCs w:val="18"/>
          <w:lang w:eastAsia="en-US"/>
        </w:rPr>
        <w:t>" o il "</w:t>
      </w:r>
      <w:r w:rsidR="004146CB" w:rsidRPr="00705F59">
        <w:rPr>
          <w:rFonts w:ascii="Verdana" w:hAnsi="Verdana"/>
          <w:i/>
          <w:iCs/>
          <w:sz w:val="18"/>
          <w:szCs w:val="18"/>
          <w:lang w:eastAsia="en-US"/>
        </w:rPr>
        <w:t>Titolare</w:t>
      </w:r>
      <w:r w:rsidR="004146CB" w:rsidRPr="00705F59">
        <w:rPr>
          <w:rFonts w:ascii="Verdana" w:hAnsi="Verdana"/>
          <w:sz w:val="18"/>
          <w:szCs w:val="18"/>
          <w:lang w:eastAsia="en-US"/>
        </w:rPr>
        <w:t>") desidera informare i partecipanti dell’iniziativa “</w:t>
      </w:r>
      <w:r w:rsidRPr="00C14057">
        <w:rPr>
          <w:rFonts w:ascii="Verdana" w:hAnsi="Verdana"/>
          <w:b/>
          <w:bCs/>
          <w:sz w:val="18"/>
          <w:szCs w:val="18"/>
          <w:lang w:eastAsia="en-US"/>
        </w:rPr>
        <w:t>VINCI CARD TIGOTÀ – AIR</w:t>
      </w:r>
      <w:r w:rsidR="007E45C4">
        <w:rPr>
          <w:rFonts w:ascii="Verdana" w:hAnsi="Verdana"/>
          <w:b/>
          <w:bCs/>
          <w:sz w:val="18"/>
          <w:szCs w:val="18"/>
          <w:lang w:eastAsia="en-US"/>
        </w:rPr>
        <w:t xml:space="preserve"> </w:t>
      </w:r>
      <w:r w:rsidRPr="00C14057">
        <w:rPr>
          <w:rFonts w:ascii="Verdana" w:hAnsi="Verdana"/>
          <w:b/>
          <w:bCs/>
          <w:sz w:val="18"/>
          <w:szCs w:val="18"/>
          <w:lang w:eastAsia="en-US"/>
        </w:rPr>
        <w:t>WICK DICEMBRE 2025</w:t>
      </w:r>
      <w:r w:rsidR="004146CB" w:rsidRPr="00705F59">
        <w:rPr>
          <w:rFonts w:ascii="Verdana" w:hAnsi="Verdana"/>
          <w:sz w:val="18"/>
          <w:szCs w:val="18"/>
          <w:lang w:eastAsia="en-US"/>
        </w:rPr>
        <w:t>” (di seguito i "</w:t>
      </w:r>
      <w:r w:rsidR="004146CB" w:rsidRPr="00705F59">
        <w:rPr>
          <w:rFonts w:ascii="Verdana" w:hAnsi="Verdana"/>
          <w:i/>
          <w:iCs/>
          <w:sz w:val="18"/>
          <w:szCs w:val="18"/>
          <w:lang w:eastAsia="en-US"/>
        </w:rPr>
        <w:t>Partecipanti</w:t>
      </w:r>
      <w:r w:rsidR="004146CB" w:rsidRPr="00705F59">
        <w:rPr>
          <w:rFonts w:ascii="Verdana" w:hAnsi="Verdana"/>
          <w:sz w:val="18"/>
          <w:szCs w:val="18"/>
          <w:lang w:eastAsia="en-US"/>
        </w:rPr>
        <w:t>" e l’"</w:t>
      </w:r>
      <w:r w:rsidR="004146CB" w:rsidRPr="00705F59">
        <w:rPr>
          <w:rFonts w:ascii="Verdana" w:hAnsi="Verdana"/>
          <w:i/>
          <w:iCs/>
          <w:sz w:val="18"/>
          <w:szCs w:val="18"/>
          <w:lang w:eastAsia="en-US"/>
        </w:rPr>
        <w:t>Iniziativa</w:t>
      </w:r>
      <w:r w:rsidR="004146CB" w:rsidRPr="00705F59">
        <w:rPr>
          <w:rFonts w:ascii="Verdana" w:hAnsi="Verdana"/>
          <w:sz w:val="18"/>
          <w:szCs w:val="18"/>
          <w:lang w:eastAsia="en-US"/>
        </w:rPr>
        <w:t xml:space="preserve">") circa le modalità del trattamento dei dati personali forniti a </w:t>
      </w:r>
      <w:proofErr w:type="spellStart"/>
      <w:r w:rsidR="004146CB" w:rsidRPr="00705F59">
        <w:rPr>
          <w:rFonts w:ascii="Verdana" w:hAnsi="Verdana"/>
          <w:sz w:val="18"/>
          <w:szCs w:val="18"/>
          <w:lang w:eastAsia="en-US"/>
        </w:rPr>
        <w:t>Reckitt</w:t>
      </w:r>
      <w:proofErr w:type="spellEnd"/>
      <w:r w:rsidR="004146CB" w:rsidRPr="00705F59">
        <w:rPr>
          <w:rFonts w:ascii="Verdana" w:hAnsi="Verdana"/>
          <w:sz w:val="18"/>
          <w:szCs w:val="18"/>
          <w:lang w:eastAsia="en-US"/>
        </w:rPr>
        <w:t xml:space="preserve"> </w:t>
      </w:r>
      <w:proofErr w:type="spellStart"/>
      <w:r w:rsidR="004146CB" w:rsidRPr="00705F59">
        <w:rPr>
          <w:rFonts w:ascii="Verdana" w:hAnsi="Verdana"/>
          <w:sz w:val="18"/>
          <w:szCs w:val="18"/>
          <w:lang w:eastAsia="en-US"/>
        </w:rPr>
        <w:t>Benckiser</w:t>
      </w:r>
      <w:proofErr w:type="spellEnd"/>
      <w:r w:rsidR="004146CB" w:rsidRPr="00705F59">
        <w:rPr>
          <w:rFonts w:ascii="Verdana" w:hAnsi="Verdana"/>
          <w:sz w:val="18"/>
          <w:szCs w:val="18"/>
          <w:lang w:eastAsia="en-US"/>
        </w:rPr>
        <w:t>, ai sensi del Regolamento Europeo n. 679/2016 in materia di protezione dei dati personali (il "</w:t>
      </w:r>
      <w:r w:rsidR="004146CB" w:rsidRPr="00705F59">
        <w:rPr>
          <w:rFonts w:ascii="Verdana" w:hAnsi="Verdana"/>
          <w:i/>
          <w:iCs/>
          <w:sz w:val="18"/>
          <w:szCs w:val="18"/>
          <w:lang w:eastAsia="en-US"/>
        </w:rPr>
        <w:t>Regolamento Privacy Europeo</w:t>
      </w:r>
      <w:r w:rsidR="004146CB" w:rsidRPr="00705F59">
        <w:rPr>
          <w:rFonts w:ascii="Verdana" w:hAnsi="Verdana"/>
          <w:sz w:val="18"/>
          <w:szCs w:val="18"/>
          <w:lang w:eastAsia="en-US"/>
        </w:rPr>
        <w:t>") e dalla normativa privacy applicabile</w:t>
      </w:r>
    </w:p>
    <w:p w14:paraId="38D9FE05" w14:textId="77777777" w:rsidR="00277185" w:rsidRPr="00705F59" w:rsidRDefault="00277185" w:rsidP="00FA7155">
      <w:pPr>
        <w:spacing w:after="0"/>
        <w:ind w:left="284" w:right="282"/>
        <w:contextualSpacing/>
        <w:jc w:val="both"/>
        <w:rPr>
          <w:rFonts w:ascii="Verdana" w:hAnsi="Verdana"/>
          <w:sz w:val="18"/>
          <w:szCs w:val="18"/>
          <w:lang w:eastAsia="en-US"/>
        </w:rPr>
      </w:pPr>
    </w:p>
    <w:p w14:paraId="07223CBC" w14:textId="599A1155" w:rsidR="00277185" w:rsidRPr="00705F59" w:rsidRDefault="004146CB" w:rsidP="00277185">
      <w:pPr>
        <w:spacing w:after="0"/>
        <w:ind w:left="284" w:right="282"/>
        <w:contextualSpacing/>
        <w:jc w:val="both"/>
      </w:pPr>
      <w:r w:rsidRPr="00705F59">
        <w:rPr>
          <w:rFonts w:ascii="Verdana" w:hAnsi="Verdana"/>
          <w:sz w:val="18"/>
          <w:szCs w:val="18"/>
          <w:lang w:eastAsia="en-US"/>
        </w:rPr>
        <w:t xml:space="preserve">Il titolare del trattamento è </w:t>
      </w:r>
      <w:proofErr w:type="spellStart"/>
      <w:r w:rsidR="004D494B" w:rsidRPr="004D494B">
        <w:rPr>
          <w:rFonts w:ascii="Verdana" w:hAnsi="Verdana"/>
          <w:sz w:val="18"/>
          <w:szCs w:val="18"/>
          <w:lang w:eastAsia="en-US"/>
        </w:rPr>
        <w:t>Reckitt</w:t>
      </w:r>
      <w:proofErr w:type="spellEnd"/>
      <w:r w:rsidR="004D494B" w:rsidRPr="004D494B">
        <w:rPr>
          <w:rFonts w:ascii="Verdana" w:hAnsi="Verdana"/>
          <w:sz w:val="18"/>
          <w:szCs w:val="18"/>
          <w:lang w:eastAsia="en-US"/>
        </w:rPr>
        <w:t xml:space="preserve"> </w:t>
      </w:r>
      <w:proofErr w:type="spellStart"/>
      <w:r w:rsidR="004D494B" w:rsidRPr="004D494B">
        <w:rPr>
          <w:rFonts w:ascii="Verdana" w:hAnsi="Verdana"/>
          <w:sz w:val="18"/>
          <w:szCs w:val="18"/>
          <w:lang w:eastAsia="en-US"/>
        </w:rPr>
        <w:t>Benckiser</w:t>
      </w:r>
      <w:proofErr w:type="spellEnd"/>
      <w:r w:rsidR="004D494B" w:rsidRPr="004D494B">
        <w:rPr>
          <w:rFonts w:ascii="Verdana" w:hAnsi="Verdana"/>
          <w:sz w:val="18"/>
          <w:szCs w:val="18"/>
          <w:lang w:eastAsia="en-US"/>
        </w:rPr>
        <w:t xml:space="preserve"> Commercial (Italia) S.r.l. </w:t>
      </w:r>
      <w:r w:rsidRPr="00705F59">
        <w:rPr>
          <w:rFonts w:ascii="Verdana" w:hAnsi="Verdana"/>
          <w:sz w:val="18"/>
          <w:szCs w:val="18"/>
          <w:lang w:eastAsia="en-US"/>
        </w:rPr>
        <w:t>(di seguito "</w:t>
      </w:r>
      <w:proofErr w:type="spellStart"/>
      <w:r w:rsidRPr="00705F59">
        <w:rPr>
          <w:rFonts w:ascii="Verdana" w:hAnsi="Verdana"/>
          <w:b/>
          <w:bCs/>
          <w:i/>
          <w:iCs/>
          <w:sz w:val="18"/>
          <w:szCs w:val="18"/>
          <w:lang w:eastAsia="en-US"/>
        </w:rPr>
        <w:t>Reckitt</w:t>
      </w:r>
      <w:proofErr w:type="spellEnd"/>
      <w:r w:rsidRPr="00705F59">
        <w:rPr>
          <w:rFonts w:ascii="Verdana" w:hAnsi="Verdana"/>
          <w:sz w:val="18"/>
          <w:szCs w:val="18"/>
          <w:lang w:eastAsia="en-US"/>
        </w:rPr>
        <w:t xml:space="preserve"> " o il "</w:t>
      </w:r>
      <w:r w:rsidRPr="00705F59">
        <w:rPr>
          <w:rFonts w:ascii="Verdana" w:hAnsi="Verdana"/>
          <w:b/>
          <w:bCs/>
          <w:i/>
          <w:iCs/>
          <w:sz w:val="18"/>
          <w:szCs w:val="18"/>
          <w:lang w:eastAsia="en-US"/>
        </w:rPr>
        <w:t>Titolare</w:t>
      </w:r>
      <w:r w:rsidRPr="00705F59">
        <w:rPr>
          <w:rFonts w:ascii="Verdana" w:hAnsi="Verdana"/>
          <w:sz w:val="18"/>
          <w:szCs w:val="18"/>
          <w:lang w:eastAsia="en-US"/>
        </w:rPr>
        <w:t xml:space="preserve">"), con sede legale in Milano, Via Spadolini, 7 CAP 20141, e può essere contattata all’indirizzo email </w:t>
      </w:r>
      <w:hyperlink r:id="rId7" w:history="1">
        <w:r w:rsidRPr="00705F59">
          <w:rPr>
            <w:rStyle w:val="Collegamentoipertestuale"/>
            <w:rFonts w:ascii="Verdana" w:hAnsi="Verdana" w:cs="Tahoma"/>
            <w:color w:val="auto"/>
            <w:sz w:val="18"/>
            <w:szCs w:val="18"/>
            <w:lang w:eastAsia="en-US"/>
          </w:rPr>
          <w:t>privacyoffice@reckitt.com</w:t>
        </w:r>
      </w:hyperlink>
      <w:r w:rsidRPr="00705F59">
        <w:rPr>
          <w:rFonts w:ascii="Verdana" w:hAnsi="Verdana"/>
          <w:sz w:val="18"/>
          <w:szCs w:val="18"/>
          <w:lang w:eastAsia="en-US"/>
        </w:rPr>
        <w:t>.</w:t>
      </w:r>
    </w:p>
    <w:p w14:paraId="28A77A27" w14:textId="1DF2CFFF"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 </w:t>
      </w:r>
    </w:p>
    <w:p w14:paraId="4B2B510C" w14:textId="60F8E9A5" w:rsidR="004146CB" w:rsidRPr="00705F59" w:rsidRDefault="004146CB" w:rsidP="00FA7155">
      <w:pPr>
        <w:spacing w:after="0"/>
        <w:ind w:left="284" w:right="282"/>
        <w:contextualSpacing/>
        <w:jc w:val="both"/>
        <w:rPr>
          <w:rFonts w:ascii="Verdana" w:hAnsi="Verdana"/>
          <w:sz w:val="18"/>
          <w:szCs w:val="18"/>
          <w:lang w:eastAsia="en-US"/>
        </w:rPr>
      </w:pPr>
      <w:proofErr w:type="spellStart"/>
      <w:r w:rsidRPr="00705F59">
        <w:rPr>
          <w:rFonts w:ascii="Verdana" w:hAnsi="Verdana"/>
          <w:sz w:val="18"/>
          <w:szCs w:val="18"/>
          <w:lang w:eastAsia="en-US"/>
        </w:rPr>
        <w:t>ICT</w:t>
      </w:r>
      <w:r w:rsidR="002E4282" w:rsidRPr="00705F59">
        <w:rPr>
          <w:rFonts w:ascii="Verdana" w:hAnsi="Verdana"/>
          <w:sz w:val="18"/>
          <w:szCs w:val="18"/>
          <w:lang w:eastAsia="en-US"/>
        </w:rPr>
        <w:t>l</w:t>
      </w:r>
      <w:r w:rsidRPr="00705F59">
        <w:rPr>
          <w:rFonts w:ascii="Verdana" w:hAnsi="Verdana"/>
          <w:sz w:val="18"/>
          <w:szCs w:val="18"/>
          <w:lang w:eastAsia="en-US"/>
        </w:rPr>
        <w:t>abs</w:t>
      </w:r>
      <w:proofErr w:type="spellEnd"/>
      <w:r w:rsidRPr="00705F59">
        <w:rPr>
          <w:rFonts w:ascii="Verdana" w:hAnsi="Verdana"/>
          <w:sz w:val="18"/>
          <w:szCs w:val="18"/>
          <w:lang w:eastAsia="en-US"/>
        </w:rPr>
        <w:t xml:space="preserve"> S.p.A. con sede legale in Milano, Viale Monza, 347 – 20126, tratterà i dati dei Partecipanti in qualità di responsabile del trattamento (di seguito, il "</w:t>
      </w:r>
      <w:r w:rsidRPr="00705F59">
        <w:rPr>
          <w:rFonts w:ascii="Verdana" w:hAnsi="Verdana"/>
          <w:i/>
          <w:iCs/>
          <w:sz w:val="18"/>
          <w:szCs w:val="18"/>
          <w:lang w:eastAsia="en-US"/>
        </w:rPr>
        <w:t>Responsabile</w:t>
      </w:r>
      <w:r w:rsidRPr="00705F59">
        <w:rPr>
          <w:rFonts w:ascii="Verdana" w:hAnsi="Verdana"/>
          <w:sz w:val="18"/>
          <w:szCs w:val="18"/>
          <w:lang w:eastAsia="en-US"/>
        </w:rPr>
        <w:t>").</w:t>
      </w:r>
    </w:p>
    <w:p w14:paraId="2E4D4EA5" w14:textId="77777777" w:rsidR="00C22878" w:rsidRPr="00705F59" w:rsidRDefault="00C22878" w:rsidP="00FA7155">
      <w:pPr>
        <w:spacing w:after="0"/>
        <w:ind w:left="284" w:right="282"/>
        <w:contextualSpacing/>
        <w:jc w:val="both"/>
        <w:rPr>
          <w:rFonts w:ascii="Verdana" w:hAnsi="Verdana"/>
          <w:sz w:val="18"/>
          <w:szCs w:val="18"/>
          <w:lang w:eastAsia="en-US"/>
        </w:rPr>
      </w:pPr>
    </w:p>
    <w:p w14:paraId="0D6C9F96" w14:textId="49A3DC75"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Dati personali, finalità del trattamento e base giuridica</w:t>
      </w:r>
    </w:p>
    <w:p w14:paraId="1B32FFE2" w14:textId="1B866C57" w:rsidR="004146CB" w:rsidRPr="00705F59" w:rsidRDefault="004146CB" w:rsidP="00FA7155">
      <w:pPr>
        <w:spacing w:after="0"/>
        <w:ind w:left="284" w:right="282"/>
        <w:contextualSpacing/>
        <w:jc w:val="both"/>
        <w:rPr>
          <w:rFonts w:ascii="Verdana" w:hAnsi="Verdana"/>
          <w:sz w:val="18"/>
          <w:szCs w:val="18"/>
          <w:lang w:eastAsia="en-US"/>
        </w:rPr>
      </w:pP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tratta, in conformità con la presente informativa, i dati anagrafici e di contatto forniti dai partecipanti nell’ambito dell’iniziativa e in particolare nome e cognome,</w:t>
      </w:r>
      <w:r w:rsidR="00A94E64" w:rsidRPr="00705F59">
        <w:rPr>
          <w:rFonts w:ascii="Verdana" w:hAnsi="Verdana"/>
          <w:sz w:val="18"/>
          <w:szCs w:val="18"/>
        </w:rPr>
        <w:t xml:space="preserve"> </w:t>
      </w:r>
      <w:r w:rsidR="00A94E64" w:rsidRPr="00705F59">
        <w:rPr>
          <w:rFonts w:ascii="Verdana" w:hAnsi="Verdana"/>
          <w:sz w:val="18"/>
          <w:szCs w:val="18"/>
          <w:lang w:eastAsia="en-US"/>
        </w:rPr>
        <w:t xml:space="preserve">data di nascita, recapito telefonico, </w:t>
      </w:r>
      <w:r w:rsidRPr="00705F59">
        <w:rPr>
          <w:rFonts w:ascii="Verdana" w:hAnsi="Verdana"/>
          <w:sz w:val="18"/>
          <w:szCs w:val="18"/>
          <w:lang w:eastAsia="en-US"/>
        </w:rPr>
        <w:t xml:space="preserve">indirizzo postale e e-mail, copia del documento d’identità ed il documento d’acquisto per la gestione delle attività connesse allo svolgimento dell’iniziativa (compresa la assegnazione dei premi) secondo i termini e le condizioni di cui al presente Regolamento. La partecipazione all’iniziativa è volontaria, ma in caso di mancato conferimento dei dati di cui sopra è impossibile la partecipazione all’iniziativa stessa. Il trattamento dei dati personali dei partecipanti per tali finalità risponde all’esigenza di consentire la partecipazione all’iniziativa e verificarne il regolare svolgimento in adempimento degli obblighi contrattuali derivanti dal presente </w:t>
      </w:r>
      <w:r w:rsidR="00B94D5E" w:rsidRPr="00705F59">
        <w:rPr>
          <w:rFonts w:ascii="Verdana" w:hAnsi="Verdana"/>
          <w:sz w:val="18"/>
          <w:szCs w:val="18"/>
          <w:lang w:eastAsia="en-US"/>
        </w:rPr>
        <w:t>R</w:t>
      </w:r>
      <w:r w:rsidRPr="00705F59">
        <w:rPr>
          <w:rFonts w:ascii="Verdana" w:hAnsi="Verdana"/>
          <w:sz w:val="18"/>
          <w:szCs w:val="18"/>
          <w:lang w:eastAsia="en-US"/>
        </w:rPr>
        <w:t>egolamento (art. 6 (1) b) Regolamento Privacy Europeo).</w:t>
      </w:r>
    </w:p>
    <w:p w14:paraId="049A7F73" w14:textId="77777777" w:rsidR="00277185" w:rsidRPr="00705F59" w:rsidRDefault="00277185" w:rsidP="00FA7155">
      <w:pPr>
        <w:spacing w:after="0"/>
        <w:ind w:left="284" w:right="282"/>
        <w:contextualSpacing/>
        <w:jc w:val="both"/>
        <w:rPr>
          <w:rFonts w:ascii="Verdana" w:hAnsi="Verdana"/>
          <w:sz w:val="18"/>
          <w:szCs w:val="18"/>
          <w:lang w:eastAsia="en-US"/>
        </w:rPr>
      </w:pPr>
    </w:p>
    <w:p w14:paraId="267F27D6" w14:textId="0427C418" w:rsidR="004146CB" w:rsidRPr="00705F59" w:rsidRDefault="004146CB" w:rsidP="00FA7155">
      <w:pPr>
        <w:spacing w:after="0"/>
        <w:ind w:left="284" w:right="282"/>
        <w:contextualSpacing/>
        <w:jc w:val="both"/>
        <w:rPr>
          <w:rFonts w:ascii="Verdana" w:hAnsi="Verdana"/>
          <w:sz w:val="18"/>
          <w:szCs w:val="18"/>
          <w:lang w:eastAsia="en-US"/>
        </w:rPr>
      </w:pP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tratterà anche i dati relativi al documento di identità dei Partecipanti che risulteranno vincitori dell’Iniziativa per convalidare la vincita. Il documento verrà distrutto dopo la verifica, tenuto conto degli obblighi di conservazione previsti dalla legge.</w:t>
      </w:r>
    </w:p>
    <w:p w14:paraId="2A4796B4" w14:textId="77777777" w:rsidR="00C22878" w:rsidRPr="00705F59" w:rsidRDefault="00C22878" w:rsidP="00FA7155">
      <w:pPr>
        <w:spacing w:after="0"/>
        <w:ind w:left="284" w:right="282"/>
        <w:contextualSpacing/>
        <w:jc w:val="both"/>
        <w:rPr>
          <w:rFonts w:ascii="Verdana" w:hAnsi="Verdana"/>
          <w:sz w:val="18"/>
          <w:szCs w:val="18"/>
          <w:lang w:eastAsia="en-US"/>
        </w:rPr>
      </w:pPr>
    </w:p>
    <w:p w14:paraId="55E63B99" w14:textId="66CEE582"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Modalità di trattamento dei dati</w:t>
      </w:r>
    </w:p>
    <w:p w14:paraId="7C892D20" w14:textId="77777777"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I dati personali dei partecipanti vengono trattati in formato cartaceo e sono protetti attraverso adeguate misure di sicurezza idonee a garantire la riservatezza e la sicurezza dei dati personali. In particolare,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e i responsabili del trattamento che supportano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nella conservazione dei dati dei partecipanti e nello svolgimento dell’iniziativa, adottano misure organizzative e tecniche appropriate per proteggere i dati personali </w:t>
      </w:r>
      <w:r w:rsidRPr="00705F59">
        <w:rPr>
          <w:rFonts w:ascii="Verdana" w:hAnsi="Verdana"/>
          <w:sz w:val="18"/>
          <w:szCs w:val="18"/>
          <w:lang w:eastAsia="en-US"/>
        </w:rPr>
        <w:lastRenderedPageBreak/>
        <w:t>in proprio possesso contro la perdita, il furto, nonché l'uso, la divulgazione o la modifica non autorizzata dei dati personali.</w:t>
      </w:r>
    </w:p>
    <w:p w14:paraId="52B630F3" w14:textId="77777777" w:rsidR="00C22878" w:rsidRPr="00705F59" w:rsidRDefault="00C22878" w:rsidP="00FA7155">
      <w:pPr>
        <w:spacing w:after="0"/>
        <w:ind w:left="284" w:right="282"/>
        <w:contextualSpacing/>
        <w:jc w:val="both"/>
        <w:rPr>
          <w:rFonts w:ascii="Verdana" w:hAnsi="Verdana"/>
          <w:sz w:val="18"/>
          <w:szCs w:val="18"/>
          <w:lang w:eastAsia="en-US"/>
        </w:rPr>
      </w:pPr>
    </w:p>
    <w:p w14:paraId="4B63B2E5" w14:textId="176D2F24"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Ambito di comunicazione e diffusione dei dati</w:t>
      </w:r>
    </w:p>
    <w:p w14:paraId="4AD2DEFF" w14:textId="4DC55809" w:rsidR="004146CB" w:rsidRPr="00705F59" w:rsidRDefault="004146CB" w:rsidP="00FA7155">
      <w:pPr>
        <w:spacing w:after="0"/>
        <w:ind w:left="284" w:right="282"/>
        <w:contextualSpacing/>
        <w:jc w:val="both"/>
        <w:rPr>
          <w:rFonts w:ascii="Verdana" w:hAnsi="Verdana"/>
          <w:sz w:val="18"/>
          <w:szCs w:val="18"/>
          <w:lang w:eastAsia="en-US"/>
        </w:rPr>
      </w:pP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w:t>
      </w:r>
      <w:proofErr w:type="spellStart"/>
      <w:r w:rsidRPr="00705F59">
        <w:rPr>
          <w:rFonts w:ascii="Verdana" w:hAnsi="Verdana"/>
          <w:sz w:val="18"/>
          <w:szCs w:val="18"/>
          <w:lang w:eastAsia="en-US"/>
        </w:rPr>
        <w:t>Benckiser</w:t>
      </w:r>
      <w:proofErr w:type="spellEnd"/>
      <w:r w:rsidRPr="00705F59">
        <w:rPr>
          <w:rFonts w:ascii="Verdana" w:hAnsi="Verdana"/>
          <w:sz w:val="18"/>
          <w:szCs w:val="18"/>
          <w:lang w:eastAsia="en-US"/>
        </w:rPr>
        <w:t>, per le finalità di cui al paragrafo 2 potrà comunicare i dati dei Partecipanti, strettamente necessari a ciascuna tipologia di trattamento, alle seguenti categorie di soggetti:</w:t>
      </w:r>
    </w:p>
    <w:p w14:paraId="5455FB39" w14:textId="77777777" w:rsidR="00277185" w:rsidRPr="00705F59" w:rsidRDefault="00277185" w:rsidP="00FA7155">
      <w:pPr>
        <w:spacing w:after="0"/>
        <w:ind w:left="284" w:right="282"/>
        <w:contextualSpacing/>
        <w:jc w:val="both"/>
        <w:rPr>
          <w:rFonts w:ascii="Verdana" w:hAnsi="Verdana"/>
          <w:sz w:val="18"/>
          <w:szCs w:val="18"/>
          <w:lang w:eastAsia="en-US"/>
        </w:rPr>
      </w:pPr>
    </w:p>
    <w:p w14:paraId="16C1B461" w14:textId="77777777" w:rsidR="004146CB" w:rsidRPr="00705F59" w:rsidRDefault="004146CB" w:rsidP="00277185">
      <w:pPr>
        <w:pStyle w:val="Paragrafoelenco"/>
        <w:numPr>
          <w:ilvl w:val="0"/>
          <w:numId w:val="15"/>
        </w:numPr>
        <w:spacing w:after="0"/>
        <w:ind w:left="567" w:right="282" w:hanging="283"/>
        <w:jc w:val="both"/>
        <w:rPr>
          <w:rFonts w:ascii="Verdana" w:hAnsi="Verdana"/>
          <w:sz w:val="18"/>
          <w:szCs w:val="18"/>
        </w:rPr>
      </w:pPr>
      <w:r w:rsidRPr="00705F59">
        <w:rPr>
          <w:rFonts w:ascii="Verdana" w:hAnsi="Verdana"/>
          <w:sz w:val="18"/>
          <w:szCs w:val="18"/>
        </w:rPr>
        <w:t xml:space="preserve">persone, società o studi professionali che prestano attività di assistenza e consulenza al gruppo </w:t>
      </w:r>
      <w:proofErr w:type="spellStart"/>
      <w:r w:rsidRPr="00705F59">
        <w:rPr>
          <w:rFonts w:ascii="Verdana" w:hAnsi="Verdana"/>
          <w:sz w:val="18"/>
          <w:szCs w:val="18"/>
        </w:rPr>
        <w:t>Reckitt</w:t>
      </w:r>
      <w:proofErr w:type="spellEnd"/>
      <w:r w:rsidRPr="00705F59">
        <w:rPr>
          <w:rFonts w:ascii="Verdana" w:hAnsi="Verdana"/>
          <w:sz w:val="18"/>
          <w:szCs w:val="18"/>
        </w:rPr>
        <w:t xml:space="preserve"> </w:t>
      </w:r>
      <w:proofErr w:type="spellStart"/>
      <w:r w:rsidRPr="00705F59">
        <w:rPr>
          <w:rFonts w:ascii="Verdana" w:hAnsi="Verdana"/>
          <w:sz w:val="18"/>
          <w:szCs w:val="18"/>
        </w:rPr>
        <w:t>Benckiser</w:t>
      </w:r>
      <w:proofErr w:type="spellEnd"/>
      <w:r w:rsidRPr="00705F59">
        <w:rPr>
          <w:rFonts w:ascii="Verdana" w:hAnsi="Verdana"/>
          <w:sz w:val="18"/>
          <w:szCs w:val="18"/>
        </w:rPr>
        <w:t xml:space="preserve"> in materia contabile, amministrativa, legale, tributaria e finanziaria relativamente alla erogazione dei servizi richiesti, incaricati di specifiche attività di trattamento e al tal fine debitamente nominati quali responsabili del trattamento conformemente alla normativa applicabile;</w:t>
      </w:r>
    </w:p>
    <w:p w14:paraId="2031BB9E" w14:textId="77777777" w:rsidR="004146CB" w:rsidRPr="00705F59" w:rsidRDefault="004146CB" w:rsidP="00277185">
      <w:pPr>
        <w:pStyle w:val="Paragrafoelenco"/>
        <w:numPr>
          <w:ilvl w:val="0"/>
          <w:numId w:val="15"/>
        </w:numPr>
        <w:spacing w:after="0"/>
        <w:ind w:left="567" w:right="282" w:hanging="283"/>
        <w:jc w:val="both"/>
        <w:rPr>
          <w:rFonts w:ascii="Verdana" w:hAnsi="Verdana"/>
          <w:sz w:val="18"/>
          <w:szCs w:val="18"/>
        </w:rPr>
      </w:pPr>
      <w:r w:rsidRPr="00705F59">
        <w:rPr>
          <w:rFonts w:ascii="Verdana" w:hAnsi="Verdana"/>
          <w:sz w:val="18"/>
          <w:szCs w:val="18"/>
        </w:rPr>
        <w:t>soggetti, enti o autorità a cui la comunicazione dei dati sia obbligatoria in forza di disposizioni di legge o di ordini delle autorità;</w:t>
      </w:r>
    </w:p>
    <w:p w14:paraId="2EF74FBA" w14:textId="77F6D0E5" w:rsidR="004146CB" w:rsidRPr="00705F59" w:rsidRDefault="004146CB" w:rsidP="00277185">
      <w:pPr>
        <w:pStyle w:val="Paragrafoelenco"/>
        <w:numPr>
          <w:ilvl w:val="0"/>
          <w:numId w:val="15"/>
        </w:numPr>
        <w:spacing w:after="0"/>
        <w:ind w:left="567" w:right="282" w:hanging="283"/>
        <w:jc w:val="both"/>
        <w:rPr>
          <w:rFonts w:ascii="Verdana" w:hAnsi="Verdana"/>
          <w:sz w:val="18"/>
          <w:szCs w:val="18"/>
        </w:rPr>
      </w:pPr>
      <w:r w:rsidRPr="00705F59">
        <w:rPr>
          <w:rFonts w:ascii="Verdana" w:hAnsi="Verdana"/>
          <w:sz w:val="18"/>
          <w:szCs w:val="18"/>
        </w:rPr>
        <w:t xml:space="preserve">soggetti delegati e/o incaricati dal gruppo </w:t>
      </w:r>
      <w:proofErr w:type="spellStart"/>
      <w:r w:rsidRPr="00705F59">
        <w:rPr>
          <w:rFonts w:ascii="Verdana" w:hAnsi="Verdana"/>
          <w:sz w:val="18"/>
          <w:szCs w:val="18"/>
        </w:rPr>
        <w:t>Reckitt</w:t>
      </w:r>
      <w:proofErr w:type="spellEnd"/>
      <w:r w:rsidRPr="00705F59">
        <w:rPr>
          <w:rFonts w:ascii="Verdana" w:hAnsi="Verdana"/>
          <w:sz w:val="18"/>
          <w:szCs w:val="18"/>
        </w:rPr>
        <w:t xml:space="preserve"> </w:t>
      </w:r>
      <w:proofErr w:type="spellStart"/>
      <w:r w:rsidRPr="00705F59">
        <w:rPr>
          <w:rFonts w:ascii="Verdana" w:hAnsi="Verdana"/>
          <w:sz w:val="18"/>
          <w:szCs w:val="18"/>
        </w:rPr>
        <w:t>Benckiser</w:t>
      </w:r>
      <w:proofErr w:type="spellEnd"/>
      <w:r w:rsidRPr="00705F59">
        <w:rPr>
          <w:rFonts w:ascii="Verdana" w:hAnsi="Verdana"/>
          <w:sz w:val="18"/>
          <w:szCs w:val="18"/>
        </w:rPr>
        <w:t xml:space="preserve"> di svolgere attività strettamente correlate all’erogazione del servizio richiesto e alla manutenzione tecnica (inclusa la manutenzione degli apparati di rete e delle reti di comunicazione elettronica), incaricati di specifiche attività di trattamento e al tal fine debitamente nominati quali responsabili del trattamento conformemente alla normativa applicabile;</w:t>
      </w:r>
    </w:p>
    <w:p w14:paraId="60BA564E" w14:textId="77777777" w:rsidR="004146CB" w:rsidRPr="00705F59" w:rsidRDefault="004146CB" w:rsidP="00277185">
      <w:pPr>
        <w:pStyle w:val="Paragrafoelenco"/>
        <w:numPr>
          <w:ilvl w:val="0"/>
          <w:numId w:val="15"/>
        </w:numPr>
        <w:spacing w:after="0"/>
        <w:ind w:left="567" w:right="282" w:hanging="283"/>
        <w:jc w:val="both"/>
        <w:rPr>
          <w:rFonts w:ascii="Verdana" w:hAnsi="Verdana"/>
          <w:sz w:val="18"/>
          <w:szCs w:val="18"/>
        </w:rPr>
      </w:pPr>
      <w:r w:rsidRPr="00705F59">
        <w:rPr>
          <w:rFonts w:ascii="Verdana" w:hAnsi="Verdana"/>
          <w:sz w:val="18"/>
          <w:szCs w:val="18"/>
        </w:rPr>
        <w:t xml:space="preserve">società del gruppo </w:t>
      </w:r>
      <w:proofErr w:type="spellStart"/>
      <w:r w:rsidRPr="00705F59">
        <w:rPr>
          <w:rFonts w:ascii="Verdana" w:hAnsi="Verdana"/>
          <w:sz w:val="18"/>
          <w:szCs w:val="18"/>
        </w:rPr>
        <w:t>Reckitt</w:t>
      </w:r>
      <w:proofErr w:type="spellEnd"/>
      <w:r w:rsidRPr="00705F59">
        <w:rPr>
          <w:rFonts w:ascii="Verdana" w:hAnsi="Verdana"/>
          <w:sz w:val="18"/>
          <w:szCs w:val="18"/>
        </w:rPr>
        <w:t xml:space="preserve"> </w:t>
      </w:r>
      <w:proofErr w:type="spellStart"/>
      <w:r w:rsidRPr="00705F59">
        <w:rPr>
          <w:rFonts w:ascii="Verdana" w:hAnsi="Verdana"/>
          <w:sz w:val="18"/>
          <w:szCs w:val="18"/>
        </w:rPr>
        <w:t>Benckiser</w:t>
      </w:r>
      <w:proofErr w:type="spellEnd"/>
      <w:r w:rsidRPr="00705F59">
        <w:rPr>
          <w:rFonts w:ascii="Verdana" w:hAnsi="Verdana"/>
          <w:sz w:val="18"/>
          <w:szCs w:val="18"/>
        </w:rPr>
        <w:t xml:space="preserve">, italiane o estere, personale del gruppo </w:t>
      </w:r>
      <w:proofErr w:type="spellStart"/>
      <w:r w:rsidRPr="00705F59">
        <w:rPr>
          <w:rFonts w:ascii="Verdana" w:hAnsi="Verdana"/>
          <w:sz w:val="18"/>
          <w:szCs w:val="18"/>
        </w:rPr>
        <w:t>Reckitt</w:t>
      </w:r>
      <w:proofErr w:type="spellEnd"/>
      <w:r w:rsidRPr="00705F59">
        <w:rPr>
          <w:rFonts w:ascii="Verdana" w:hAnsi="Verdana"/>
          <w:sz w:val="18"/>
          <w:szCs w:val="18"/>
        </w:rPr>
        <w:t xml:space="preserve"> </w:t>
      </w:r>
      <w:proofErr w:type="spellStart"/>
      <w:r w:rsidRPr="00705F59">
        <w:rPr>
          <w:rFonts w:ascii="Verdana" w:hAnsi="Verdana"/>
          <w:sz w:val="18"/>
          <w:szCs w:val="18"/>
        </w:rPr>
        <w:t>Benckiser</w:t>
      </w:r>
      <w:proofErr w:type="spellEnd"/>
      <w:r w:rsidRPr="00705F59">
        <w:rPr>
          <w:rFonts w:ascii="Verdana" w:hAnsi="Verdana"/>
          <w:sz w:val="18"/>
          <w:szCs w:val="18"/>
        </w:rPr>
        <w:t xml:space="preserve"> incaricato della gestione amministrativa e/o tecnica dei servizi, responsabili della piattaforma informatica e fornitori mediante i quali sono erogati i servizi richiesti, incaricati di specifiche attività di trattamento e al tal fine debitamente nominati quali responsabili del trattamento conformemente alla normativa applicabile.</w:t>
      </w:r>
    </w:p>
    <w:p w14:paraId="0DC45D7F" w14:textId="77777777" w:rsidR="00C22878" w:rsidRPr="00705F59" w:rsidRDefault="00C22878" w:rsidP="00FA7155">
      <w:pPr>
        <w:spacing w:after="0"/>
        <w:ind w:left="284" w:right="282"/>
        <w:contextualSpacing/>
        <w:jc w:val="both"/>
        <w:rPr>
          <w:rFonts w:ascii="Verdana" w:hAnsi="Verdana"/>
          <w:sz w:val="18"/>
          <w:szCs w:val="18"/>
          <w:lang w:eastAsia="en-US"/>
        </w:rPr>
      </w:pPr>
    </w:p>
    <w:p w14:paraId="678DCFF7" w14:textId="3280AEF3"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 xml:space="preserve">Trasferimento dei dati personali </w:t>
      </w:r>
    </w:p>
    <w:p w14:paraId="46702A92" w14:textId="58A68616"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I Dati Personali Rilevanti non sono trasferiti al di fuori dell</w:t>
      </w:r>
      <w:r w:rsidR="00277185" w:rsidRPr="00705F59">
        <w:rPr>
          <w:rFonts w:ascii="Verdana" w:hAnsi="Verdana"/>
          <w:sz w:val="18"/>
          <w:szCs w:val="18"/>
          <w:lang w:eastAsia="en-US"/>
        </w:rPr>
        <w:t>’</w:t>
      </w:r>
      <w:r w:rsidRPr="00705F59">
        <w:rPr>
          <w:rFonts w:ascii="Verdana" w:hAnsi="Verdana"/>
          <w:sz w:val="18"/>
          <w:szCs w:val="18"/>
          <w:lang w:eastAsia="en-US"/>
        </w:rPr>
        <w:t>Unione Europea.</w:t>
      </w:r>
    </w:p>
    <w:p w14:paraId="58909232" w14:textId="77777777" w:rsidR="00C22878" w:rsidRPr="00705F59" w:rsidRDefault="00C22878" w:rsidP="00FA7155">
      <w:pPr>
        <w:spacing w:after="0"/>
        <w:ind w:left="284" w:right="282"/>
        <w:contextualSpacing/>
        <w:jc w:val="both"/>
        <w:rPr>
          <w:rFonts w:ascii="Verdana" w:hAnsi="Verdana"/>
          <w:sz w:val="18"/>
          <w:szCs w:val="18"/>
          <w:lang w:eastAsia="en-US"/>
        </w:rPr>
      </w:pPr>
    </w:p>
    <w:p w14:paraId="106CE192" w14:textId="414393F9"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Minori di 18 anni</w:t>
      </w:r>
    </w:p>
    <w:p w14:paraId="3C1654D0" w14:textId="77777777"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L’Iniziativa non è rivolta a soggetti di età inferiore a 18 anni.</w:t>
      </w:r>
    </w:p>
    <w:p w14:paraId="299CB43C" w14:textId="77777777" w:rsidR="00C22878" w:rsidRPr="00705F59" w:rsidRDefault="00C22878" w:rsidP="00FA7155">
      <w:pPr>
        <w:spacing w:after="0"/>
        <w:ind w:left="284" w:right="282"/>
        <w:contextualSpacing/>
        <w:jc w:val="both"/>
        <w:rPr>
          <w:rFonts w:ascii="Verdana" w:hAnsi="Verdana"/>
          <w:sz w:val="18"/>
          <w:szCs w:val="18"/>
          <w:lang w:eastAsia="en-US"/>
        </w:rPr>
      </w:pPr>
    </w:p>
    <w:p w14:paraId="571F34B4" w14:textId="7BBB3484"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Diritti dei partecipanti</w:t>
      </w:r>
    </w:p>
    <w:p w14:paraId="6335BC19" w14:textId="77777777"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Il partecipante potrà, in ogni momento e gratuitamente (a) ottenere la conferma dell'esistenza o meno di dati che lo riguardano ed averne comunicazione; (b) conoscere l'origine dei dati, le finalità del trattamento e le sue modalità, nonché la logica applicata al trattamento effettuato mediate strumenti elettronici; (c) chiedere l'aggiornamento, la rettifica o - se ne ha interesse - l'integrazione dei dati; (d) ottenere la cancellazione, la trasformazione in forma anonima o il blocco dei dati eventualmente trattati in violazione della legge, nonché di opporsi, per motivi legittimi, al trattamento; (e) revocare, in qualsiasi momento e ove applicabile, il consenso al trattamento dei dati, senza che ciò pregiudichi in alcun modo la liceità del trattamento basata sul consenso prestato prima della revoca; (f) chiedere la limitazione del trattamento dei dati personali; (g) opporsi in qualsiasi momento al trattamento dei dati personali; (h) ottenere la portabilità dei dati personali che lo riguardano; (m) proporre reclamo. </w:t>
      </w:r>
    </w:p>
    <w:p w14:paraId="1F7DFBB4" w14:textId="77777777" w:rsidR="004146CB"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In ogni momento il partecipante può esercitare i diritti di cui sopra, modificare le modalità di contatto, notificare a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eventuali aggiornamenti dei propri dati, richiedere la rimozione dei propri dati personali comunicati da terzi, o per ottenere ulteriori informazioni circa l'uso da parte di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w:t>
      </w:r>
      <w:proofErr w:type="spellStart"/>
      <w:r w:rsidRPr="00705F59">
        <w:rPr>
          <w:rFonts w:ascii="Verdana" w:hAnsi="Verdana"/>
          <w:sz w:val="18"/>
          <w:szCs w:val="18"/>
          <w:lang w:eastAsia="en-US"/>
        </w:rPr>
        <w:t>Benckiser</w:t>
      </w:r>
      <w:proofErr w:type="spellEnd"/>
      <w:r w:rsidRPr="00705F59">
        <w:rPr>
          <w:rFonts w:ascii="Verdana" w:hAnsi="Verdana"/>
          <w:sz w:val="18"/>
          <w:szCs w:val="18"/>
          <w:lang w:eastAsia="en-US"/>
        </w:rPr>
        <w:t xml:space="preserve"> dei propri dati personali, contattando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all'indirizzo </w:t>
      </w:r>
      <w:hyperlink r:id="rId8" w:history="1">
        <w:r w:rsidRPr="00705F59">
          <w:rPr>
            <w:rStyle w:val="Collegamentoipertestuale"/>
            <w:rFonts w:ascii="Verdana" w:hAnsi="Verdana" w:cs="Tahoma"/>
            <w:color w:val="auto"/>
            <w:sz w:val="18"/>
            <w:szCs w:val="18"/>
            <w:lang w:eastAsia="en-US"/>
          </w:rPr>
          <w:t>privacyoffice@reckitt.com</w:t>
        </w:r>
      </w:hyperlink>
      <w:r w:rsidRPr="00705F59">
        <w:rPr>
          <w:rFonts w:ascii="Verdana" w:hAnsi="Verdana"/>
          <w:sz w:val="18"/>
          <w:szCs w:val="18"/>
          <w:lang w:eastAsia="en-US"/>
        </w:rPr>
        <w:t>.</w:t>
      </w:r>
    </w:p>
    <w:p w14:paraId="1976DA65" w14:textId="77777777" w:rsidR="00C22878" w:rsidRPr="00705F59" w:rsidRDefault="00C22878" w:rsidP="00FA7155">
      <w:pPr>
        <w:spacing w:after="0"/>
        <w:ind w:left="284" w:right="282"/>
        <w:contextualSpacing/>
        <w:jc w:val="both"/>
        <w:rPr>
          <w:rFonts w:ascii="Verdana" w:hAnsi="Verdana"/>
          <w:sz w:val="18"/>
          <w:szCs w:val="18"/>
          <w:lang w:eastAsia="en-US"/>
        </w:rPr>
      </w:pPr>
    </w:p>
    <w:p w14:paraId="5D6144EE" w14:textId="78596B50" w:rsidR="004146CB" w:rsidRPr="00705F59" w:rsidRDefault="004146CB" w:rsidP="00FA7155">
      <w:pPr>
        <w:spacing w:after="0"/>
        <w:ind w:left="284" w:right="282"/>
        <w:contextualSpacing/>
        <w:jc w:val="both"/>
        <w:rPr>
          <w:rFonts w:ascii="Verdana" w:hAnsi="Verdana"/>
          <w:b/>
          <w:bCs/>
          <w:sz w:val="18"/>
          <w:szCs w:val="18"/>
          <w:lang w:eastAsia="en-US"/>
        </w:rPr>
      </w:pPr>
      <w:r w:rsidRPr="00705F59">
        <w:rPr>
          <w:rFonts w:ascii="Verdana" w:hAnsi="Verdana"/>
          <w:b/>
          <w:bCs/>
          <w:sz w:val="18"/>
          <w:szCs w:val="18"/>
          <w:lang w:eastAsia="en-US"/>
        </w:rPr>
        <w:t>Termine di conservazione dei dati personali</w:t>
      </w:r>
    </w:p>
    <w:p w14:paraId="779E51D9" w14:textId="77777777" w:rsidR="004146CB" w:rsidRPr="00705F59" w:rsidRDefault="004146CB" w:rsidP="00FA7155">
      <w:pPr>
        <w:spacing w:after="0"/>
        <w:ind w:left="284" w:right="282"/>
        <w:contextualSpacing/>
        <w:jc w:val="both"/>
        <w:rPr>
          <w:rFonts w:ascii="Verdana" w:hAnsi="Verdana"/>
          <w:sz w:val="18"/>
          <w:szCs w:val="18"/>
          <w:lang w:eastAsia="en-US"/>
        </w:rPr>
      </w:pP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tratterrà i dati personali per il periodo necessario a soddisfare le finalità per le quali gli stessi sono stati raccolti come descritto sopra.</w:t>
      </w:r>
    </w:p>
    <w:p w14:paraId="0857D051" w14:textId="0FB6E78C" w:rsidR="00E8301F" w:rsidRPr="00705F59" w:rsidRDefault="004146CB" w:rsidP="00FA7155">
      <w:pPr>
        <w:spacing w:after="0"/>
        <w:ind w:left="284" w:right="282"/>
        <w:contextualSpacing/>
        <w:jc w:val="both"/>
        <w:rPr>
          <w:rFonts w:ascii="Verdana" w:hAnsi="Verdana"/>
          <w:sz w:val="18"/>
          <w:szCs w:val="18"/>
          <w:lang w:eastAsia="en-US"/>
        </w:rPr>
      </w:pPr>
      <w:r w:rsidRPr="00705F59">
        <w:rPr>
          <w:rFonts w:ascii="Verdana" w:hAnsi="Verdana"/>
          <w:sz w:val="18"/>
          <w:szCs w:val="18"/>
          <w:lang w:eastAsia="en-US"/>
        </w:rPr>
        <w:t xml:space="preserve">In ogni caso, i dati raccolti vengono conservati per tutta la durata dell’iniziativa e per i 10 anni successivi alla scadenza del medesimo per finalità di difesa e/o per valere un diritto di </w:t>
      </w:r>
      <w:proofErr w:type="spellStart"/>
      <w:r w:rsidRPr="00705F59">
        <w:rPr>
          <w:rFonts w:ascii="Verdana" w:hAnsi="Verdana"/>
          <w:sz w:val="18"/>
          <w:szCs w:val="18"/>
          <w:lang w:eastAsia="en-US"/>
        </w:rPr>
        <w:t>Reckitt</w:t>
      </w:r>
      <w:proofErr w:type="spellEnd"/>
      <w:r w:rsidRPr="00705F59">
        <w:rPr>
          <w:rFonts w:ascii="Verdana" w:hAnsi="Verdana"/>
          <w:sz w:val="18"/>
          <w:szCs w:val="18"/>
          <w:lang w:eastAsia="en-US"/>
        </w:rPr>
        <w:t xml:space="preserve"> in sede giudiziale e/o stragiudiziale in caso di controversie legate alla partecipazione all’Iniziativa.</w:t>
      </w:r>
    </w:p>
    <w:p w14:paraId="3D646158" w14:textId="77777777" w:rsidR="00A060B4" w:rsidRDefault="00A060B4" w:rsidP="00FA7155">
      <w:pPr>
        <w:spacing w:after="0"/>
        <w:ind w:left="284" w:right="282"/>
        <w:contextualSpacing/>
        <w:jc w:val="both"/>
        <w:rPr>
          <w:rFonts w:ascii="Verdana" w:hAnsi="Verdana" w:cs="Tahoma"/>
          <w:sz w:val="18"/>
          <w:szCs w:val="18"/>
          <w:lang w:eastAsia="en-US"/>
        </w:rPr>
      </w:pPr>
    </w:p>
    <w:sectPr w:rsidR="00A060B4" w:rsidSect="00FE3042">
      <w:footerReference w:type="default" r:id="rId9"/>
      <w:pgSz w:w="11906" w:h="16838"/>
      <w:pgMar w:top="426" w:right="567" w:bottom="851" w:left="567" w:header="284"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277B" w14:textId="77777777" w:rsidR="006E6788" w:rsidRDefault="006E6788">
      <w:pPr>
        <w:spacing w:after="0" w:line="240" w:lineRule="auto"/>
      </w:pPr>
      <w:r>
        <w:separator/>
      </w:r>
    </w:p>
  </w:endnote>
  <w:endnote w:type="continuationSeparator" w:id="0">
    <w:p w14:paraId="5805E20F" w14:textId="77777777" w:rsidR="006E6788" w:rsidRDefault="006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8644359"/>
      <w:docPartObj>
        <w:docPartGallery w:val="Page Numbers (Top of Page)"/>
        <w:docPartUnique/>
      </w:docPartObj>
    </w:sdtPr>
    <w:sdtEndPr>
      <w:rPr>
        <w:rFonts w:ascii="Verdana" w:hAnsi="Verdana"/>
        <w:i/>
        <w:iCs/>
      </w:rPr>
    </w:sdtEndPr>
    <w:sdtContent>
      <w:p w14:paraId="5462BF6C" w14:textId="10C9B048" w:rsidR="004803DF" w:rsidRPr="00FE3042" w:rsidRDefault="00FE3042" w:rsidP="00435B9B">
        <w:pPr>
          <w:pStyle w:val="Intestazione"/>
          <w:jc w:val="center"/>
          <w:rPr>
            <w:rFonts w:ascii="Verdana" w:hAnsi="Verdana"/>
            <w:i/>
            <w:iCs/>
            <w:sz w:val="16"/>
            <w:szCs w:val="16"/>
          </w:rPr>
        </w:pPr>
        <w:r w:rsidRPr="00FE3042">
          <w:rPr>
            <w:rFonts w:ascii="Verdana" w:hAnsi="Verdana"/>
            <w:i/>
            <w:iCs/>
            <w:sz w:val="16"/>
            <w:szCs w:val="16"/>
          </w:rPr>
          <w:t>Documento conforme alle Linee guida per l’accessibilità dei contenuti web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BAC0" w14:textId="77777777" w:rsidR="006E6788" w:rsidRDefault="006E6788">
      <w:pPr>
        <w:spacing w:after="0" w:line="240" w:lineRule="auto"/>
      </w:pPr>
      <w:r>
        <w:separator/>
      </w:r>
    </w:p>
  </w:footnote>
  <w:footnote w:type="continuationSeparator" w:id="0">
    <w:p w14:paraId="3569AC55" w14:textId="77777777" w:rsidR="006E6788" w:rsidRDefault="006E6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E3A"/>
    <w:multiLevelType w:val="hybridMultilevel"/>
    <w:tmpl w:val="BC4AE7E6"/>
    <w:lvl w:ilvl="0" w:tplc="6FC42020">
      <w:numFmt w:val="bullet"/>
      <w:lvlText w:val="-"/>
      <w:lvlJc w:val="left"/>
      <w:pPr>
        <w:ind w:left="720" w:hanging="360"/>
      </w:pPr>
      <w:rPr>
        <w:rFonts w:ascii="Verdana" w:eastAsiaTheme="minorEastAsia"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0D6EE1"/>
    <w:multiLevelType w:val="hybridMultilevel"/>
    <w:tmpl w:val="B2FA91AC"/>
    <w:lvl w:ilvl="0" w:tplc="7AD27024">
      <w:start w:val="14"/>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454F50"/>
    <w:multiLevelType w:val="hybridMultilevel"/>
    <w:tmpl w:val="EF821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8B5AA6"/>
    <w:multiLevelType w:val="hybridMultilevel"/>
    <w:tmpl w:val="C56EB24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2EB51330"/>
    <w:multiLevelType w:val="hybridMultilevel"/>
    <w:tmpl w:val="2DBAC250"/>
    <w:lvl w:ilvl="0" w:tplc="51BAA48C">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F04B9A"/>
    <w:multiLevelType w:val="hybridMultilevel"/>
    <w:tmpl w:val="23D64EFC"/>
    <w:lvl w:ilvl="0" w:tplc="3482BA68">
      <w:numFmt w:val="bullet"/>
      <w:lvlText w:val="-"/>
      <w:lvlJc w:val="left"/>
      <w:pPr>
        <w:ind w:left="720" w:hanging="360"/>
      </w:pPr>
      <w:rPr>
        <w:rFonts w:ascii="Verdana" w:eastAsia="Times New Roman" w:hAnsi="Verdana"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C1530"/>
    <w:multiLevelType w:val="hybridMultilevel"/>
    <w:tmpl w:val="F4643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03645A"/>
    <w:multiLevelType w:val="hybridMultilevel"/>
    <w:tmpl w:val="FB544B3C"/>
    <w:lvl w:ilvl="0" w:tplc="B0DC7C0C">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8A073A"/>
    <w:multiLevelType w:val="hybridMultilevel"/>
    <w:tmpl w:val="E9B2FA8E"/>
    <w:lvl w:ilvl="0" w:tplc="3482BA68">
      <w:numFmt w:val="bullet"/>
      <w:lvlText w:val="-"/>
      <w:lvlJc w:val="left"/>
      <w:pPr>
        <w:ind w:left="720" w:hanging="360"/>
      </w:pPr>
      <w:rPr>
        <w:rFonts w:ascii="Verdana" w:eastAsia="Times New Roman" w:hAnsi="Verdana"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1B6754"/>
    <w:multiLevelType w:val="hybridMultilevel"/>
    <w:tmpl w:val="F822F2BA"/>
    <w:lvl w:ilvl="0" w:tplc="5A10A484">
      <w:start w:val="1"/>
      <w:numFmt w:val="bullet"/>
      <w:lvlText w:val=""/>
      <w:lvlJc w:val="left"/>
      <w:pPr>
        <w:ind w:left="720" w:hanging="360"/>
      </w:pPr>
      <w:rPr>
        <w:rFonts w:ascii="Symbol" w:hAnsi="Symbo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DDE628A"/>
    <w:multiLevelType w:val="hybridMultilevel"/>
    <w:tmpl w:val="3F14320C"/>
    <w:lvl w:ilvl="0" w:tplc="3482BA68">
      <w:numFmt w:val="bullet"/>
      <w:lvlText w:val="-"/>
      <w:lvlJc w:val="left"/>
      <w:pPr>
        <w:ind w:left="720" w:hanging="360"/>
      </w:pPr>
      <w:rPr>
        <w:rFonts w:ascii="Verdana" w:eastAsia="Times New Roman" w:hAnsi="Verdana"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A71B3D"/>
    <w:multiLevelType w:val="hybridMultilevel"/>
    <w:tmpl w:val="6334174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61BF313E"/>
    <w:multiLevelType w:val="hybridMultilevel"/>
    <w:tmpl w:val="A4421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C21FEE"/>
    <w:multiLevelType w:val="hybridMultilevel"/>
    <w:tmpl w:val="4BF21930"/>
    <w:lvl w:ilvl="0" w:tplc="2C868CF6">
      <w:start w:val="1"/>
      <w:numFmt w:val="bullet"/>
      <w:lvlText w:val=""/>
      <w:lvlJc w:val="left"/>
      <w:pPr>
        <w:ind w:left="6739" w:hanging="360"/>
      </w:pPr>
      <w:rPr>
        <w:rFonts w:ascii="Symbol" w:hAnsi="Symbol" w:hint="default"/>
        <w:color w:val="000000" w:themeColor="text1"/>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9F7BDE"/>
    <w:multiLevelType w:val="hybridMultilevel"/>
    <w:tmpl w:val="36FCB1E6"/>
    <w:lvl w:ilvl="0" w:tplc="4FE21BB2">
      <w:start w:val="1"/>
      <w:numFmt w:val="decimal"/>
      <w:lvlText w:val="%1."/>
      <w:lvlJc w:val="left"/>
      <w:pPr>
        <w:ind w:left="360" w:hanging="360"/>
      </w:pPr>
      <w:rPr>
        <w:rFonts w:hint="default"/>
        <w:b/>
        <w:bCs/>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0877263">
    <w:abstractNumId w:val="7"/>
  </w:num>
  <w:num w:numId="2" w16cid:durableId="79059651">
    <w:abstractNumId w:val="6"/>
  </w:num>
  <w:num w:numId="3" w16cid:durableId="1203665865">
    <w:abstractNumId w:val="14"/>
  </w:num>
  <w:num w:numId="4" w16cid:durableId="804276278">
    <w:abstractNumId w:val="13"/>
  </w:num>
  <w:num w:numId="5" w16cid:durableId="923802980">
    <w:abstractNumId w:val="12"/>
  </w:num>
  <w:num w:numId="6" w16cid:durableId="1611470599">
    <w:abstractNumId w:val="2"/>
  </w:num>
  <w:num w:numId="7" w16cid:durableId="1576164037">
    <w:abstractNumId w:val="9"/>
  </w:num>
  <w:num w:numId="8" w16cid:durableId="1304892685">
    <w:abstractNumId w:val="11"/>
  </w:num>
  <w:num w:numId="9" w16cid:durableId="158158197">
    <w:abstractNumId w:val="5"/>
  </w:num>
  <w:num w:numId="10" w16cid:durableId="1111439958">
    <w:abstractNumId w:val="1"/>
  </w:num>
  <w:num w:numId="11" w16cid:durableId="1399787059">
    <w:abstractNumId w:val="10"/>
  </w:num>
  <w:num w:numId="12" w16cid:durableId="916936871">
    <w:abstractNumId w:val="0"/>
  </w:num>
  <w:num w:numId="13" w16cid:durableId="1277716448">
    <w:abstractNumId w:val="8"/>
  </w:num>
  <w:num w:numId="14" w16cid:durableId="983118631">
    <w:abstractNumId w:val="4"/>
  </w:num>
  <w:num w:numId="15" w16cid:durableId="149566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9A"/>
    <w:rsid w:val="00024358"/>
    <w:rsid w:val="00033BAB"/>
    <w:rsid w:val="00037A3F"/>
    <w:rsid w:val="0004744E"/>
    <w:rsid w:val="0007462D"/>
    <w:rsid w:val="00074770"/>
    <w:rsid w:val="00094445"/>
    <w:rsid w:val="000B2716"/>
    <w:rsid w:val="000B2EAE"/>
    <w:rsid w:val="000B6C42"/>
    <w:rsid w:val="000C438F"/>
    <w:rsid w:val="000E428A"/>
    <w:rsid w:val="000F318B"/>
    <w:rsid w:val="001214D8"/>
    <w:rsid w:val="0012778B"/>
    <w:rsid w:val="001573BF"/>
    <w:rsid w:val="00183DFE"/>
    <w:rsid w:val="001C2D6C"/>
    <w:rsid w:val="001C78C8"/>
    <w:rsid w:val="001E0760"/>
    <w:rsid w:val="00243DA2"/>
    <w:rsid w:val="00250482"/>
    <w:rsid w:val="002730B1"/>
    <w:rsid w:val="00277185"/>
    <w:rsid w:val="002907E7"/>
    <w:rsid w:val="002A3979"/>
    <w:rsid w:val="002B3806"/>
    <w:rsid w:val="002D12EC"/>
    <w:rsid w:val="002D3973"/>
    <w:rsid w:val="002E4282"/>
    <w:rsid w:val="002E7A42"/>
    <w:rsid w:val="002F6D6F"/>
    <w:rsid w:val="002F7A84"/>
    <w:rsid w:val="00320F8D"/>
    <w:rsid w:val="00326031"/>
    <w:rsid w:val="00341EDE"/>
    <w:rsid w:val="00355D16"/>
    <w:rsid w:val="00376A84"/>
    <w:rsid w:val="003877B9"/>
    <w:rsid w:val="003910C1"/>
    <w:rsid w:val="00392DB0"/>
    <w:rsid w:val="003B7565"/>
    <w:rsid w:val="003C3E3D"/>
    <w:rsid w:val="003C40C6"/>
    <w:rsid w:val="003E2465"/>
    <w:rsid w:val="003E373A"/>
    <w:rsid w:val="004146CB"/>
    <w:rsid w:val="00416779"/>
    <w:rsid w:val="00421D3F"/>
    <w:rsid w:val="00421D90"/>
    <w:rsid w:val="00430E8D"/>
    <w:rsid w:val="00444DCC"/>
    <w:rsid w:val="00446064"/>
    <w:rsid w:val="00446A69"/>
    <w:rsid w:val="0045159A"/>
    <w:rsid w:val="0045220C"/>
    <w:rsid w:val="004803DF"/>
    <w:rsid w:val="004A1399"/>
    <w:rsid w:val="004C5CA1"/>
    <w:rsid w:val="004D1F24"/>
    <w:rsid w:val="004D494B"/>
    <w:rsid w:val="004E10BE"/>
    <w:rsid w:val="004F5104"/>
    <w:rsid w:val="005016B2"/>
    <w:rsid w:val="00501ADA"/>
    <w:rsid w:val="00516D41"/>
    <w:rsid w:val="005A15B9"/>
    <w:rsid w:val="005A3EA3"/>
    <w:rsid w:val="005D028F"/>
    <w:rsid w:val="005E6B8E"/>
    <w:rsid w:val="005F0BA5"/>
    <w:rsid w:val="005F0FE5"/>
    <w:rsid w:val="00604CB9"/>
    <w:rsid w:val="0061329A"/>
    <w:rsid w:val="00640E74"/>
    <w:rsid w:val="00661F86"/>
    <w:rsid w:val="006A0F4E"/>
    <w:rsid w:val="006A475D"/>
    <w:rsid w:val="006B19DC"/>
    <w:rsid w:val="006B55FA"/>
    <w:rsid w:val="006B732F"/>
    <w:rsid w:val="006D2F68"/>
    <w:rsid w:val="006E53CF"/>
    <w:rsid w:val="006E6788"/>
    <w:rsid w:val="006F7E84"/>
    <w:rsid w:val="00705F59"/>
    <w:rsid w:val="0071656D"/>
    <w:rsid w:val="007178FE"/>
    <w:rsid w:val="00736274"/>
    <w:rsid w:val="007426A6"/>
    <w:rsid w:val="007772ED"/>
    <w:rsid w:val="00783122"/>
    <w:rsid w:val="00793E83"/>
    <w:rsid w:val="007A73A5"/>
    <w:rsid w:val="007B7189"/>
    <w:rsid w:val="007D021A"/>
    <w:rsid w:val="007D484C"/>
    <w:rsid w:val="007E45C4"/>
    <w:rsid w:val="007E4FAF"/>
    <w:rsid w:val="008212FA"/>
    <w:rsid w:val="0083258C"/>
    <w:rsid w:val="00854539"/>
    <w:rsid w:val="00861DF5"/>
    <w:rsid w:val="00876641"/>
    <w:rsid w:val="00886829"/>
    <w:rsid w:val="008C265F"/>
    <w:rsid w:val="008D24F8"/>
    <w:rsid w:val="008E1A45"/>
    <w:rsid w:val="00906074"/>
    <w:rsid w:val="00920394"/>
    <w:rsid w:val="009301A2"/>
    <w:rsid w:val="009451E3"/>
    <w:rsid w:val="00975500"/>
    <w:rsid w:val="00976DB2"/>
    <w:rsid w:val="0098361B"/>
    <w:rsid w:val="00984A3A"/>
    <w:rsid w:val="009B6EE3"/>
    <w:rsid w:val="009C4A08"/>
    <w:rsid w:val="009E3B5E"/>
    <w:rsid w:val="009F4DF6"/>
    <w:rsid w:val="00A060B4"/>
    <w:rsid w:val="00A1277C"/>
    <w:rsid w:val="00A553C4"/>
    <w:rsid w:val="00A64D79"/>
    <w:rsid w:val="00A6784F"/>
    <w:rsid w:val="00A745C3"/>
    <w:rsid w:val="00A8438A"/>
    <w:rsid w:val="00A94E64"/>
    <w:rsid w:val="00AA0AC7"/>
    <w:rsid w:val="00AD635D"/>
    <w:rsid w:val="00AE7D4A"/>
    <w:rsid w:val="00AF0F7C"/>
    <w:rsid w:val="00AF2C03"/>
    <w:rsid w:val="00AF2EE3"/>
    <w:rsid w:val="00AF53C1"/>
    <w:rsid w:val="00B347DF"/>
    <w:rsid w:val="00B8762E"/>
    <w:rsid w:val="00B94D5E"/>
    <w:rsid w:val="00BA4FEC"/>
    <w:rsid w:val="00BB063A"/>
    <w:rsid w:val="00BE6982"/>
    <w:rsid w:val="00C14057"/>
    <w:rsid w:val="00C14410"/>
    <w:rsid w:val="00C22878"/>
    <w:rsid w:val="00C22F79"/>
    <w:rsid w:val="00C702E7"/>
    <w:rsid w:val="00C73D50"/>
    <w:rsid w:val="00CA5AD5"/>
    <w:rsid w:val="00CB6BC0"/>
    <w:rsid w:val="00CC6306"/>
    <w:rsid w:val="00CC69E1"/>
    <w:rsid w:val="00CC6F1F"/>
    <w:rsid w:val="00CD1682"/>
    <w:rsid w:val="00CE5967"/>
    <w:rsid w:val="00D260B1"/>
    <w:rsid w:val="00D274FB"/>
    <w:rsid w:val="00D66B3E"/>
    <w:rsid w:val="00D66C82"/>
    <w:rsid w:val="00D8459A"/>
    <w:rsid w:val="00DC414C"/>
    <w:rsid w:val="00DD0572"/>
    <w:rsid w:val="00DD4B21"/>
    <w:rsid w:val="00DD7A77"/>
    <w:rsid w:val="00DE2937"/>
    <w:rsid w:val="00DE393A"/>
    <w:rsid w:val="00DE6427"/>
    <w:rsid w:val="00E111F0"/>
    <w:rsid w:val="00E406F1"/>
    <w:rsid w:val="00E44108"/>
    <w:rsid w:val="00E51B51"/>
    <w:rsid w:val="00E8301F"/>
    <w:rsid w:val="00EA57D2"/>
    <w:rsid w:val="00EB3338"/>
    <w:rsid w:val="00EB3E7C"/>
    <w:rsid w:val="00EC4F86"/>
    <w:rsid w:val="00EC506A"/>
    <w:rsid w:val="00EE7ADC"/>
    <w:rsid w:val="00EF5974"/>
    <w:rsid w:val="00F128FA"/>
    <w:rsid w:val="00F266B8"/>
    <w:rsid w:val="00F36966"/>
    <w:rsid w:val="00F378A7"/>
    <w:rsid w:val="00F450D0"/>
    <w:rsid w:val="00F52D02"/>
    <w:rsid w:val="00F70668"/>
    <w:rsid w:val="00F841A6"/>
    <w:rsid w:val="00F95089"/>
    <w:rsid w:val="00FA7155"/>
    <w:rsid w:val="00FE16AB"/>
    <w:rsid w:val="00FE24BF"/>
    <w:rsid w:val="00FE3042"/>
    <w:rsid w:val="00FE5432"/>
    <w:rsid w:val="00FE7590"/>
    <w:rsid w:val="00FE7EDA"/>
    <w:rsid w:val="00FF2E8B"/>
    <w:rsid w:val="00FF7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6BDC75"/>
  <w15:chartTrackingRefBased/>
  <w15:docId w15:val="{39F9F004-C078-4484-8CA8-26D6294D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F86"/>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E1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11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C4F86"/>
    <w:pPr>
      <w:ind w:left="720"/>
      <w:contextualSpacing/>
    </w:pPr>
  </w:style>
  <w:style w:type="paragraph" w:customStyle="1" w:styleId="Stile2">
    <w:name w:val="Stile2"/>
    <w:basedOn w:val="Normale"/>
    <w:uiPriority w:val="99"/>
    <w:rsid w:val="00EC4F86"/>
    <w:pPr>
      <w:spacing w:after="0" w:line="312" w:lineRule="auto"/>
      <w:jc w:val="both"/>
    </w:pPr>
    <w:rPr>
      <w:rFonts w:ascii="Arial" w:eastAsia="Calibri" w:hAnsi="Arial" w:cs="Arial"/>
      <w:color w:val="000000"/>
      <w:sz w:val="20"/>
      <w:szCs w:val="18"/>
    </w:rPr>
  </w:style>
  <w:style w:type="paragraph" w:styleId="Intestazione">
    <w:name w:val="header"/>
    <w:basedOn w:val="Normale"/>
    <w:link w:val="IntestazioneCarattere"/>
    <w:uiPriority w:val="99"/>
    <w:unhideWhenUsed/>
    <w:rsid w:val="00EC4F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4F86"/>
    <w:rPr>
      <w:rFonts w:eastAsiaTheme="minorEastAsia"/>
      <w:lang w:eastAsia="it-IT"/>
    </w:rPr>
  </w:style>
  <w:style w:type="character" w:customStyle="1" w:styleId="ParagrafoelencoCarattere">
    <w:name w:val="Paragrafo elenco Carattere"/>
    <w:basedOn w:val="Carpredefinitoparagrafo"/>
    <w:link w:val="Paragrafoelenco"/>
    <w:uiPriority w:val="34"/>
    <w:locked/>
    <w:rsid w:val="00EC4F86"/>
    <w:rPr>
      <w:rFonts w:eastAsiaTheme="minorEastAsia"/>
      <w:lang w:eastAsia="it-IT"/>
    </w:rPr>
  </w:style>
  <w:style w:type="paragraph" w:customStyle="1" w:styleId="Corpotesto1">
    <w:name w:val="Corpo testo1"/>
    <w:basedOn w:val="Normale"/>
    <w:link w:val="CorpotestoCarattere"/>
    <w:rsid w:val="00EC4F86"/>
    <w:pPr>
      <w:spacing w:after="0" w:line="240" w:lineRule="auto"/>
      <w:jc w:val="both"/>
    </w:pPr>
    <w:rPr>
      <w:rFonts w:ascii="Times New Roman" w:eastAsia="Calibri" w:hAnsi="Times New Roman" w:cs="Times New Roman"/>
      <w:sz w:val="24"/>
      <w:szCs w:val="24"/>
    </w:rPr>
  </w:style>
  <w:style w:type="character" w:styleId="Rimandocommento">
    <w:name w:val="annotation reference"/>
    <w:basedOn w:val="Carpredefinitoparagrafo"/>
    <w:uiPriority w:val="99"/>
    <w:unhideWhenUsed/>
    <w:rsid w:val="00EC4F86"/>
    <w:rPr>
      <w:sz w:val="16"/>
      <w:szCs w:val="16"/>
    </w:rPr>
  </w:style>
  <w:style w:type="paragraph" w:styleId="Testocommento">
    <w:name w:val="annotation text"/>
    <w:basedOn w:val="Normale"/>
    <w:link w:val="TestocommentoCarattere"/>
    <w:uiPriority w:val="99"/>
    <w:unhideWhenUsed/>
    <w:rsid w:val="00EC4F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4F86"/>
    <w:rPr>
      <w:rFonts w:eastAsiaTheme="minorEastAsia"/>
      <w:sz w:val="20"/>
      <w:szCs w:val="20"/>
      <w:lang w:eastAsia="it-IT"/>
    </w:rPr>
  </w:style>
  <w:style w:type="character" w:customStyle="1" w:styleId="CorpotestoCarattere">
    <w:name w:val="Corpo testo Carattere"/>
    <w:link w:val="Corpotesto1"/>
    <w:locked/>
    <w:rsid w:val="00EC4F86"/>
    <w:rPr>
      <w:rFonts w:ascii="Times New Roman" w:eastAsia="Calibri" w:hAnsi="Times New Roman" w:cs="Times New Roman"/>
      <w:sz w:val="24"/>
      <w:szCs w:val="24"/>
      <w:lang w:eastAsia="it-IT"/>
    </w:rPr>
  </w:style>
  <w:style w:type="paragraph" w:customStyle="1" w:styleId="Default">
    <w:name w:val="Default"/>
    <w:rsid w:val="00EC4F86"/>
    <w:pPr>
      <w:autoSpaceDE w:val="0"/>
      <w:autoSpaceDN w:val="0"/>
      <w:adjustRightInd w:val="0"/>
      <w:spacing w:after="0" w:line="240" w:lineRule="auto"/>
    </w:pPr>
    <w:rPr>
      <w:rFonts w:ascii="Verdana" w:hAnsi="Verdana" w:cs="Verdana"/>
      <w:color w:val="000000"/>
      <w:sz w:val="24"/>
      <w:szCs w:val="24"/>
    </w:rPr>
  </w:style>
  <w:style w:type="paragraph" w:styleId="Soggettocommento">
    <w:name w:val="annotation subject"/>
    <w:basedOn w:val="Testocommento"/>
    <w:next w:val="Testocommento"/>
    <w:link w:val="SoggettocommentoCarattere"/>
    <w:uiPriority w:val="99"/>
    <w:semiHidden/>
    <w:unhideWhenUsed/>
    <w:rsid w:val="00D274FB"/>
    <w:rPr>
      <w:b/>
      <w:bCs/>
    </w:rPr>
  </w:style>
  <w:style w:type="character" w:customStyle="1" w:styleId="SoggettocommentoCarattere">
    <w:name w:val="Soggetto commento Carattere"/>
    <w:basedOn w:val="TestocommentoCarattere"/>
    <w:link w:val="Soggettocommento"/>
    <w:uiPriority w:val="99"/>
    <w:semiHidden/>
    <w:rsid w:val="00D274FB"/>
    <w:rPr>
      <w:rFonts w:eastAsiaTheme="minorEastAsia"/>
      <w:b/>
      <w:bCs/>
      <w:sz w:val="20"/>
      <w:szCs w:val="20"/>
      <w:lang w:eastAsia="it-IT"/>
    </w:rPr>
  </w:style>
  <w:style w:type="paragraph" w:styleId="Revisione">
    <w:name w:val="Revision"/>
    <w:hidden/>
    <w:uiPriority w:val="99"/>
    <w:semiHidden/>
    <w:rsid w:val="00F128FA"/>
    <w:pPr>
      <w:spacing w:after="0" w:line="240" w:lineRule="auto"/>
    </w:pPr>
    <w:rPr>
      <w:rFonts w:eastAsiaTheme="minorEastAsia"/>
      <w:lang w:eastAsia="it-IT"/>
    </w:rPr>
  </w:style>
  <w:style w:type="character" w:styleId="Collegamentoipertestuale">
    <w:name w:val="Hyperlink"/>
    <w:basedOn w:val="Carpredefinitoparagrafo"/>
    <w:uiPriority w:val="99"/>
    <w:unhideWhenUsed/>
    <w:rsid w:val="00F128FA"/>
    <w:rPr>
      <w:color w:val="0563C1" w:themeColor="hyperlink"/>
      <w:u w:val="single"/>
    </w:rPr>
  </w:style>
  <w:style w:type="character" w:styleId="Menzionenonrisolta">
    <w:name w:val="Unresolved Mention"/>
    <w:basedOn w:val="Carpredefinitoparagrafo"/>
    <w:uiPriority w:val="99"/>
    <w:semiHidden/>
    <w:unhideWhenUsed/>
    <w:rsid w:val="00F128FA"/>
    <w:rPr>
      <w:color w:val="605E5C"/>
      <w:shd w:val="clear" w:color="auto" w:fill="E1DFDD"/>
    </w:rPr>
  </w:style>
  <w:style w:type="table" w:styleId="Grigliatabella">
    <w:name w:val="Table Grid"/>
    <w:basedOn w:val="Tabellanormale"/>
    <w:uiPriority w:val="59"/>
    <w:rsid w:val="006B5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E111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11F0"/>
    <w:rPr>
      <w:rFonts w:asciiTheme="majorHAnsi" w:eastAsiaTheme="majorEastAsia" w:hAnsiTheme="majorHAnsi" w:cstheme="majorBidi"/>
      <w:spacing w:val="-10"/>
      <w:kern w:val="28"/>
      <w:sz w:val="56"/>
      <w:szCs w:val="56"/>
      <w:lang w:eastAsia="it-IT"/>
    </w:rPr>
  </w:style>
  <w:style w:type="character" w:customStyle="1" w:styleId="Titolo1Carattere">
    <w:name w:val="Titolo 1 Carattere"/>
    <w:basedOn w:val="Carpredefinitoparagrafo"/>
    <w:link w:val="Titolo1"/>
    <w:uiPriority w:val="9"/>
    <w:rsid w:val="00E111F0"/>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E111F0"/>
    <w:rPr>
      <w:rFonts w:asciiTheme="majorHAnsi" w:eastAsiaTheme="majorEastAsia" w:hAnsiTheme="majorHAnsi" w:cstheme="majorBidi"/>
      <w:color w:val="2F5496" w:themeColor="accent1" w:themeShade="BF"/>
      <w:sz w:val="26"/>
      <w:szCs w:val="26"/>
      <w:lang w:eastAsia="it-IT"/>
    </w:rPr>
  </w:style>
  <w:style w:type="paragraph" w:styleId="Pidipagina">
    <w:name w:val="footer"/>
    <w:basedOn w:val="Normale"/>
    <w:link w:val="PidipaginaCarattere"/>
    <w:uiPriority w:val="99"/>
    <w:unhideWhenUsed/>
    <w:rsid w:val="00FE30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3042"/>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office@reckitt.com" TargetMode="External"/><Relationship Id="rId3" Type="http://schemas.openxmlformats.org/officeDocument/2006/relationships/settings" Target="settings.xml"/><Relationship Id="rId7" Type="http://schemas.openxmlformats.org/officeDocument/2006/relationships/hyperlink" Target="mailto:privacyoffice@recki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3019</Words>
  <Characters>17214</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legals ICTlabs</dc:creator>
  <cp:keywords/>
  <dc:description/>
  <cp:lastModifiedBy>Martina Scanni</cp:lastModifiedBy>
  <cp:revision>3</cp:revision>
  <cp:lastPrinted>2022-09-14T12:04:00Z</cp:lastPrinted>
  <dcterms:created xsi:type="dcterms:W3CDTF">2025-10-14T08:12:00Z</dcterms:created>
  <dcterms:modified xsi:type="dcterms:W3CDTF">2025-10-14T08:14:00Z</dcterms:modified>
</cp:coreProperties>
</file>