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1FCA2" w14:textId="77777777" w:rsidR="003C62C4" w:rsidRDefault="003C62C4" w:rsidP="003C62C4">
      <w:pPr>
        <w:jc w:val="center"/>
        <w:rPr>
          <w:rFonts w:ascii="Calibri" w:eastAsia="Times New Roman" w:hAnsi="Calibri" w:cs="Calibri"/>
          <w:color w:val="000000"/>
          <w:sz w:val="28"/>
          <w:szCs w:val="28"/>
        </w:rPr>
      </w:pPr>
      <w:r>
        <w:rPr>
          <w:rFonts w:ascii="Calibri" w:eastAsia="Times New Roman" w:hAnsi="Calibri" w:cs="Calibri"/>
          <w:b/>
          <w:bCs/>
          <w:color w:val="000000"/>
          <w:sz w:val="28"/>
          <w:szCs w:val="28"/>
        </w:rPr>
        <w:t>“Every Last Mile” Captures the Untold Story of Connecting Rural America</w:t>
      </w:r>
    </w:p>
    <w:p w14:paraId="5B4578C4"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1336CD99" w14:textId="77777777" w:rsidR="003C62C4" w:rsidRDefault="003C62C4" w:rsidP="003C62C4">
      <w:pPr>
        <w:jc w:val="center"/>
        <w:rPr>
          <w:rFonts w:ascii="Calibri" w:eastAsia="Times New Roman" w:hAnsi="Calibri" w:cs="Calibri"/>
          <w:color w:val="000000"/>
          <w:sz w:val="22"/>
          <w:szCs w:val="22"/>
        </w:rPr>
      </w:pPr>
      <w:r>
        <w:rPr>
          <w:rFonts w:ascii="Calibri" w:eastAsia="Times New Roman" w:hAnsi="Calibri" w:cs="Calibri"/>
          <w:i/>
          <w:iCs/>
          <w:color w:val="000000"/>
          <w:sz w:val="22"/>
          <w:szCs w:val="22"/>
        </w:rPr>
        <w:t>New NCTA-produced docufilm chronicles the dramatic challenges three broadband construction crews face to ensure every American has access to digital opportunities.</w:t>
      </w:r>
    </w:p>
    <w:p w14:paraId="387A2A9E"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41C1C68A"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b/>
          <w:bCs/>
          <w:color w:val="000000"/>
          <w:sz w:val="22"/>
          <w:szCs w:val="22"/>
        </w:rPr>
        <w:t>WASHINGTON, D.C., June 26, 2024</w:t>
      </w:r>
      <w:r>
        <w:rPr>
          <w:rFonts w:ascii="Calibri" w:eastAsia="Times New Roman" w:hAnsi="Calibri" w:cs="Calibri"/>
          <w:color w:val="000000"/>
          <w:sz w:val="22"/>
          <w:szCs w:val="22"/>
        </w:rPr>
        <w:t xml:space="preserve"> – Today, </w:t>
      </w:r>
      <w:hyperlink r:id="rId6" w:history="1">
        <w:r>
          <w:rPr>
            <w:rStyle w:val="Hyperlink"/>
            <w:rFonts w:ascii="Calibri" w:eastAsia="Times New Roman" w:hAnsi="Calibri" w:cs="Calibri"/>
            <w:sz w:val="22"/>
            <w:szCs w:val="22"/>
          </w:rPr>
          <w:t>NCTA – the Internet &amp; Television Association</w:t>
        </w:r>
      </w:hyperlink>
      <w:r>
        <w:rPr>
          <w:rFonts w:ascii="Calibri" w:eastAsia="Times New Roman" w:hAnsi="Calibri" w:cs="Calibri"/>
          <w:color w:val="000000"/>
          <w:sz w:val="22"/>
          <w:szCs w:val="22"/>
        </w:rPr>
        <w:t xml:space="preserve"> released </w:t>
      </w:r>
      <w:hyperlink r:id="rId7" w:tooltip="https://film.ncta.com/" w:history="1">
        <w:r>
          <w:rPr>
            <w:rStyle w:val="Hyperlink"/>
            <w:rFonts w:ascii="Calibri" w:eastAsia="Times New Roman" w:hAnsi="Calibri" w:cs="Calibri"/>
            <w:b/>
            <w:bCs/>
            <w:sz w:val="22"/>
            <w:szCs w:val="22"/>
          </w:rPr>
          <w:t>EVERY LAST MILE</w:t>
        </w:r>
      </w:hyperlink>
      <w:r>
        <w:rPr>
          <w:rFonts w:ascii="Calibri" w:eastAsia="Times New Roman" w:hAnsi="Calibri" w:cs="Calibri"/>
          <w:color w:val="000000"/>
          <w:sz w:val="22"/>
          <w:szCs w:val="22"/>
        </w:rPr>
        <w:t>, a 20-minute docufilm that immerses viewers into the gritty reality of what it takes for internet service providers to extend broadband networks to unserved, hard-to-reach parts of the country. The docufilm follows three dedicated cable crews working in Alaska, Arizona, and Minnesota who offer firsthand accounts of the physical intensity, uncompromising terrain and weather, and unexpected challenges they face while building this critical infrastructure.</w:t>
      </w:r>
    </w:p>
    <w:p w14:paraId="41EA7F7D"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5C29B2B4"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“Everyone understands the importance of connecting all communities to fast and reliable internet access, but few have seen just how daunting that work can be,” said </w:t>
      </w:r>
      <w:r>
        <w:rPr>
          <w:rFonts w:ascii="Calibri" w:eastAsia="Times New Roman" w:hAnsi="Calibri" w:cs="Calibri"/>
          <w:b/>
          <w:bCs/>
          <w:color w:val="000000"/>
          <w:sz w:val="22"/>
          <w:szCs w:val="22"/>
        </w:rPr>
        <w:t>Michael Powell, President &amp; CEO, NCTA – The Internet &amp; Television Association</w:t>
      </w:r>
      <w:r>
        <w:rPr>
          <w:rFonts w:ascii="Calibri" w:eastAsia="Times New Roman" w:hAnsi="Calibri" w:cs="Calibri"/>
          <w:color w:val="000000"/>
          <w:sz w:val="22"/>
          <w:szCs w:val="22"/>
        </w:rPr>
        <w:t>. "Every Last Mile tells the story of the monumental challenges faced by America’s cable industry every day to extend broadband into rural, unserved communities across the country, and we won’t quit until the job is done.”</w:t>
      </w:r>
    </w:p>
    <w:p w14:paraId="46B98A7E"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5702DB37"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b/>
          <w:bCs/>
          <w:color w:val="000000"/>
          <w:sz w:val="22"/>
          <w:szCs w:val="22"/>
        </w:rPr>
        <w:t>EVERY LAST MILE</w:t>
      </w:r>
      <w:r>
        <w:rPr>
          <w:rFonts w:ascii="Calibri" w:eastAsia="Times New Roman" w:hAnsi="Calibri" w:cs="Calibri"/>
          <w:color w:val="000000"/>
          <w:sz w:val="22"/>
          <w:szCs w:val="22"/>
        </w:rPr>
        <w:t> follows a GCI crew in King Cove, Alaska; a Mediacom Communications crew in Lakewood Township, Minnesota; and a Cox Communications crew in Congress, AZ. Collectively, the teams offer an intimate look at the wide variety of geographic, logistical, and regulatory challenges that make connecting rural America such a massive undertaking.</w:t>
      </w:r>
    </w:p>
    <w:p w14:paraId="23A0A5D9"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650739A4"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town of Congress, Arizona is one of the scores of broadband expansion projects we have underway that demonstrate how our skilled teams can overcome challenges, including the oppressive heat and hostile desert geography. We will continue our commitment to digital equity by building partnerships and dedicating expertise and resources to connect even more unserved and underserved Americans,” said </w:t>
      </w:r>
      <w:r>
        <w:rPr>
          <w:rFonts w:ascii="Calibri" w:eastAsia="Times New Roman" w:hAnsi="Calibri" w:cs="Calibri"/>
          <w:b/>
          <w:bCs/>
          <w:color w:val="000000"/>
          <w:sz w:val="22"/>
          <w:szCs w:val="22"/>
        </w:rPr>
        <w:t>Mark Greatrex, president of Cox Communications</w:t>
      </w:r>
      <w:r>
        <w:rPr>
          <w:rFonts w:ascii="Calibri" w:eastAsia="Times New Roman" w:hAnsi="Calibri" w:cs="Calibri"/>
          <w:color w:val="000000"/>
          <w:sz w:val="22"/>
          <w:szCs w:val="22"/>
        </w:rPr>
        <w:t>. </w:t>
      </w:r>
    </w:p>
    <w:p w14:paraId="613B312D"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36DA7B11"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“Broadband expansion work in King Cove, a small town located more than 600 miles southwest of Anchorage and only accessible by air and sea, is representative of the many challenges internet service providers face when extending networks across Alaska,” said </w:t>
      </w:r>
      <w:r>
        <w:rPr>
          <w:rFonts w:ascii="Calibri" w:eastAsia="Times New Roman" w:hAnsi="Calibri" w:cs="Calibri"/>
          <w:b/>
          <w:bCs/>
          <w:color w:val="000000"/>
          <w:sz w:val="22"/>
          <w:szCs w:val="22"/>
        </w:rPr>
        <w:t>Jenifer Nelson, GCI Rural Affairs Senior Director</w:t>
      </w:r>
      <w:r>
        <w:rPr>
          <w:rFonts w:ascii="Calibri" w:eastAsia="Times New Roman" w:hAnsi="Calibri" w:cs="Calibri"/>
          <w:color w:val="000000"/>
          <w:sz w:val="22"/>
          <w:szCs w:val="22"/>
        </w:rPr>
        <w:t>. “From overcoming extreme fog and high winds to laying over 800 miles of subsea fiber, our skilled crew members are committed to connecting every last corner of the state.”</w:t>
      </w:r>
    </w:p>
    <w:p w14:paraId="76B00E58"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5B2337A2"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technical expertise and professionalism displayed by our Lakewood Team represents the deep-rooted dedication Mediacom and its employees have to connect rural communities in North Minnesota and all across the Midwest. Building and operating broadband networks is our passion, and we will not rest until every home and business is connected,” added </w:t>
      </w:r>
      <w:r>
        <w:rPr>
          <w:rFonts w:ascii="Calibri" w:eastAsia="Times New Roman" w:hAnsi="Calibri" w:cs="Calibri"/>
          <w:b/>
          <w:bCs/>
          <w:color w:val="000000"/>
          <w:sz w:val="22"/>
          <w:szCs w:val="22"/>
        </w:rPr>
        <w:t>Steve Purcell, Group Vice President of Mediacom’s Capital Region</w:t>
      </w:r>
      <w:r>
        <w:rPr>
          <w:rFonts w:ascii="Calibri" w:eastAsia="Times New Roman" w:hAnsi="Calibri" w:cs="Calibri"/>
          <w:color w:val="000000"/>
          <w:sz w:val="22"/>
          <w:szCs w:val="22"/>
        </w:rPr>
        <w:t>.</w:t>
      </w:r>
    </w:p>
    <w:p w14:paraId="711A30D1"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14CFC281"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premiere of </w:t>
      </w:r>
      <w:r>
        <w:rPr>
          <w:rFonts w:ascii="Calibri" w:eastAsia="Times New Roman" w:hAnsi="Calibri" w:cs="Calibri"/>
          <w:b/>
          <w:bCs/>
          <w:color w:val="000000"/>
          <w:sz w:val="22"/>
          <w:szCs w:val="22"/>
        </w:rPr>
        <w:t>EVERY LAST MILE</w:t>
      </w:r>
      <w:r>
        <w:rPr>
          <w:rFonts w:ascii="Calibri" w:eastAsia="Times New Roman" w:hAnsi="Calibri" w:cs="Calibri"/>
          <w:color w:val="000000"/>
          <w:sz w:val="22"/>
          <w:szCs w:val="22"/>
        </w:rPr>
        <w:t> coincides with an unprecedented national effort to expand internet access to unconnected Americans, including the ten million-plus who live in rural areas. The “Internet for All” initiative includes the historic allocation of $42.45 billion in federal Broadband Equity, Access, and Deployment (BEAD) funds, set to be distributed to states this year. This funding complements the $2.1 trillion in private capital invested since 1996 to build and upgrade America’s broadband networks.</w:t>
      </w:r>
    </w:p>
    <w:p w14:paraId="01659D05"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3245673D"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America’s cable industry employs over 1 million highly skilled professionals and has a long, proven track record of success in building the networks Americans rely on in rural and urban communities. Between 2022 and 2023, the cable industry connected 1.3 million new rural homes and businesses and increased gigabit speed access to 5.4 million homes and businesses.</w:t>
      </w:r>
    </w:p>
    <w:p w14:paraId="2B965F43"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42D152FC"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EVERY LAST MILE complements NCTA’s interactive, multimedia </w:t>
      </w:r>
      <w:hyperlink r:id="rId8" w:history="1">
        <w:r>
          <w:rPr>
            <w:rStyle w:val="Hyperlink"/>
            <w:rFonts w:ascii="Calibri" w:eastAsia="Times New Roman" w:hAnsi="Calibri" w:cs="Calibri"/>
            <w:b/>
            <w:bCs/>
            <w:sz w:val="22"/>
            <w:szCs w:val="22"/>
          </w:rPr>
          <w:t>Rural Experience</w:t>
        </w:r>
      </w:hyperlink>
      <w:r>
        <w:rPr>
          <w:rFonts w:ascii="Calibri" w:eastAsia="Times New Roman" w:hAnsi="Calibri" w:cs="Calibri"/>
          <w:color w:val="000000"/>
          <w:sz w:val="22"/>
          <w:szCs w:val="22"/>
        </w:rPr>
        <w:t> webpage, which highlights even more stories of the feats of engineering and hard work happening around the country to extend broadband networks to every American.</w:t>
      </w:r>
    </w:p>
    <w:p w14:paraId="7369743C"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2F9D0C7F" w14:textId="77777777" w:rsidR="003C62C4" w:rsidRDefault="003C62C4" w:rsidP="003C62C4">
      <w:pPr>
        <w:rPr>
          <w:rFonts w:ascii="Calibri" w:eastAsia="Times New Roman" w:hAnsi="Calibri" w:cs="Calibri"/>
          <w:color w:val="000000"/>
          <w:sz w:val="22"/>
          <w:szCs w:val="22"/>
        </w:rPr>
      </w:pPr>
      <w:hyperlink r:id="rId9" w:history="1">
        <w:r>
          <w:rPr>
            <w:rStyle w:val="Hyperlink"/>
            <w:rFonts w:ascii="Calibri" w:eastAsia="Times New Roman" w:hAnsi="Calibri" w:cs="Calibri"/>
            <w:b/>
            <w:bCs/>
            <w:sz w:val="22"/>
            <w:szCs w:val="22"/>
          </w:rPr>
          <w:t>Click here</w:t>
        </w:r>
      </w:hyperlink>
      <w:r>
        <w:rPr>
          <w:rFonts w:ascii="Calibri" w:eastAsia="Times New Roman" w:hAnsi="Calibri" w:cs="Calibri"/>
          <w:color w:val="000000"/>
          <w:sz w:val="22"/>
          <w:szCs w:val="22"/>
        </w:rPr>
        <w:t> to download a docufilm synopsis, fact sheet, official trailers and photo stills.</w:t>
      </w:r>
    </w:p>
    <w:p w14:paraId="36F530CA"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775D8840"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For media inquiries and additional commentary around the docufilm, please contact </w:t>
      </w:r>
      <w:r>
        <w:rPr>
          <w:rFonts w:ascii="Calibri" w:eastAsia="Times New Roman" w:hAnsi="Calibri" w:cs="Calibri"/>
          <w:b/>
          <w:bCs/>
          <w:color w:val="000000"/>
          <w:sz w:val="22"/>
          <w:szCs w:val="22"/>
        </w:rPr>
        <w:t>Brian Dietz</w:t>
      </w:r>
      <w:r>
        <w:rPr>
          <w:rFonts w:ascii="Calibri" w:eastAsia="Times New Roman" w:hAnsi="Calibri" w:cs="Calibri"/>
          <w:color w:val="000000"/>
          <w:sz w:val="22"/>
          <w:szCs w:val="22"/>
        </w:rPr>
        <w:t xml:space="preserve">, Senior Vice President of Strategic Communications at </w:t>
      </w:r>
      <w:hyperlink r:id="rId10" w:history="1">
        <w:r>
          <w:rPr>
            <w:rStyle w:val="Hyperlink"/>
            <w:rFonts w:ascii="Calibri" w:eastAsia="Times New Roman" w:hAnsi="Calibri" w:cs="Calibri"/>
            <w:sz w:val="22"/>
            <w:szCs w:val="22"/>
          </w:rPr>
          <w:t>bdietz@ncta.com</w:t>
        </w:r>
      </w:hyperlink>
      <w:r>
        <w:rPr>
          <w:rFonts w:ascii="Calibri" w:eastAsia="Times New Roman" w:hAnsi="Calibri" w:cs="Calibri"/>
          <w:color w:val="000000"/>
          <w:sz w:val="22"/>
          <w:szCs w:val="22"/>
        </w:rPr>
        <w:t xml:space="preserve"> or </w:t>
      </w:r>
      <w:r>
        <w:rPr>
          <w:rFonts w:ascii="Calibri" w:eastAsia="Times New Roman" w:hAnsi="Calibri" w:cs="Calibri"/>
          <w:b/>
          <w:bCs/>
          <w:color w:val="000000"/>
          <w:sz w:val="22"/>
          <w:szCs w:val="22"/>
        </w:rPr>
        <w:t>Joy Sims</w:t>
      </w:r>
      <w:r>
        <w:rPr>
          <w:rFonts w:ascii="Calibri" w:eastAsia="Times New Roman" w:hAnsi="Calibri" w:cs="Calibri"/>
          <w:color w:val="000000"/>
          <w:sz w:val="22"/>
          <w:szCs w:val="22"/>
        </w:rPr>
        <w:t xml:space="preserve">, Vice President of Strategic Communications: </w:t>
      </w:r>
      <w:hyperlink r:id="rId11" w:history="1">
        <w:r>
          <w:rPr>
            <w:rStyle w:val="Hyperlink"/>
            <w:rFonts w:ascii="Calibri" w:eastAsia="Times New Roman" w:hAnsi="Calibri" w:cs="Calibri"/>
            <w:sz w:val="22"/>
            <w:szCs w:val="22"/>
          </w:rPr>
          <w:t>jsims@ncta.com</w:t>
        </w:r>
      </w:hyperlink>
      <w:r>
        <w:rPr>
          <w:rFonts w:ascii="Calibri" w:eastAsia="Times New Roman" w:hAnsi="Calibri" w:cs="Calibri"/>
          <w:color w:val="000000"/>
          <w:sz w:val="22"/>
          <w:szCs w:val="22"/>
          <w:u w:val="single"/>
        </w:rPr>
        <w:t>.</w:t>
      </w:r>
    </w:p>
    <w:p w14:paraId="5A40FB68"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09F99DE0"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Cox Communications contact: </w:t>
      </w:r>
      <w:r>
        <w:rPr>
          <w:rFonts w:ascii="Calibri" w:eastAsia="Times New Roman" w:hAnsi="Calibri" w:cs="Calibri"/>
          <w:b/>
          <w:bCs/>
          <w:color w:val="000000"/>
          <w:sz w:val="22"/>
          <w:szCs w:val="22"/>
        </w:rPr>
        <w:t>Sarah Buck</w:t>
      </w:r>
      <w:r>
        <w:rPr>
          <w:rFonts w:ascii="Calibri" w:eastAsia="Times New Roman" w:hAnsi="Calibri" w:cs="Calibri"/>
          <w:color w:val="000000"/>
          <w:sz w:val="22"/>
          <w:szCs w:val="22"/>
        </w:rPr>
        <w:t xml:space="preserve">, </w:t>
      </w:r>
      <w:hyperlink r:id="rId12" w:tooltip="mailto:sarah.buck@cox.com" w:history="1">
        <w:r>
          <w:rPr>
            <w:rStyle w:val="Hyperlink"/>
            <w:rFonts w:ascii="Calibri" w:eastAsia="Times New Roman" w:hAnsi="Calibri" w:cs="Calibri"/>
            <w:sz w:val="22"/>
            <w:szCs w:val="22"/>
          </w:rPr>
          <w:t>sarah.buck@cox.com</w:t>
        </w:r>
      </w:hyperlink>
    </w:p>
    <w:p w14:paraId="482A4CBA"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GCI contact: </w:t>
      </w:r>
      <w:r>
        <w:rPr>
          <w:rFonts w:ascii="Calibri" w:eastAsia="Times New Roman" w:hAnsi="Calibri" w:cs="Calibri"/>
          <w:b/>
          <w:bCs/>
          <w:color w:val="000000"/>
          <w:sz w:val="22"/>
          <w:szCs w:val="22"/>
        </w:rPr>
        <w:t>Josh Edge</w:t>
      </w:r>
      <w:r>
        <w:rPr>
          <w:rFonts w:ascii="Calibri" w:eastAsia="Times New Roman" w:hAnsi="Calibri" w:cs="Calibri"/>
          <w:color w:val="000000"/>
          <w:sz w:val="22"/>
          <w:szCs w:val="22"/>
        </w:rPr>
        <w:t xml:space="preserve">, </w:t>
      </w:r>
      <w:hyperlink r:id="rId13" w:history="1">
        <w:r>
          <w:rPr>
            <w:rStyle w:val="Hyperlink"/>
            <w:rFonts w:ascii="Calibri" w:eastAsia="Times New Roman" w:hAnsi="Calibri" w:cs="Calibri"/>
            <w:sz w:val="22"/>
            <w:szCs w:val="22"/>
          </w:rPr>
          <w:t>jedge@gci.com</w:t>
        </w:r>
      </w:hyperlink>
    </w:p>
    <w:p w14:paraId="19CE57CF"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Mediacom contact: </w:t>
      </w:r>
      <w:r>
        <w:rPr>
          <w:rFonts w:ascii="Calibri" w:eastAsia="Times New Roman" w:hAnsi="Calibri" w:cs="Calibri"/>
          <w:b/>
          <w:bCs/>
          <w:color w:val="000000"/>
          <w:sz w:val="22"/>
          <w:szCs w:val="22"/>
        </w:rPr>
        <w:t>Katelyn Hotle</w:t>
      </w:r>
      <w:r>
        <w:rPr>
          <w:rFonts w:ascii="Calibri" w:eastAsia="Times New Roman" w:hAnsi="Calibri" w:cs="Calibri"/>
          <w:color w:val="000000"/>
          <w:sz w:val="22"/>
          <w:szCs w:val="22"/>
        </w:rPr>
        <w:t xml:space="preserve">, </w:t>
      </w:r>
      <w:hyperlink r:id="rId14" w:history="1">
        <w:r>
          <w:rPr>
            <w:rStyle w:val="Hyperlink"/>
            <w:rFonts w:ascii="Calibri" w:eastAsia="Times New Roman" w:hAnsi="Calibri" w:cs="Calibri"/>
            <w:sz w:val="22"/>
            <w:szCs w:val="22"/>
          </w:rPr>
          <w:t>khotle@mediacomcc.com</w:t>
        </w:r>
      </w:hyperlink>
    </w:p>
    <w:p w14:paraId="1C0B6AAE"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7D085DD0" w14:textId="77777777" w:rsidR="003C62C4" w:rsidRDefault="003C62C4" w:rsidP="003C62C4">
      <w:pPr>
        <w:jc w:val="center"/>
        <w:rPr>
          <w:rFonts w:ascii="Calibri" w:eastAsia="Times New Roman" w:hAnsi="Calibri" w:cs="Calibri"/>
          <w:color w:val="000000"/>
          <w:sz w:val="22"/>
          <w:szCs w:val="22"/>
        </w:rPr>
      </w:pPr>
      <w:r>
        <w:rPr>
          <w:rFonts w:ascii="Calibri" w:eastAsia="Times New Roman" w:hAnsi="Calibri" w:cs="Calibri"/>
          <w:b/>
          <w:bCs/>
          <w:color w:val="000000"/>
          <w:sz w:val="22"/>
          <w:szCs w:val="22"/>
        </w:rPr>
        <w:t>###</w:t>
      </w:r>
    </w:p>
    <w:p w14:paraId="4503F524"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43E0343A"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b/>
          <w:bCs/>
          <w:color w:val="000000"/>
          <w:sz w:val="22"/>
          <w:szCs w:val="22"/>
        </w:rPr>
        <w:t>About NCTA</w:t>
      </w:r>
    </w:p>
    <w:p w14:paraId="0B408039"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We are the nation’s largest broadband provider with fiber-rich networks reaching over 90% of all U.S. homes, offering 1 gig speeds to millions in urban and rural communities. NCTA members are also TV networks with a rich history of creating award-winning programming. Learn more about NCTA at ncta.com.</w:t>
      </w:r>
    </w:p>
    <w:p w14:paraId="4483B471"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0BAE3390"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b/>
          <w:bCs/>
          <w:color w:val="000000"/>
          <w:sz w:val="22"/>
          <w:szCs w:val="22"/>
        </w:rPr>
        <w:t>About GCI</w:t>
      </w:r>
    </w:p>
    <w:p w14:paraId="34FCCCFE"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Headquartered in Alaska, GCI provides data, mobile, video, voice and managed services to consumer, business, government, and carrier customers throughout Alaska, serving more than 200 communities. The company has invested more than $4 billion in its Alaska network and facilities over the past 40 years and recently launched true standards-based 5G NR service in Anchorage, now the nation’s northernmost 5G service area. Learn more about GCI at </w:t>
      </w:r>
      <w:hyperlink r:id="rId15" w:tgtFrame="_blank" w:history="1">
        <w:r>
          <w:rPr>
            <w:rStyle w:val="Hyperlink"/>
            <w:rFonts w:ascii="Calibri" w:eastAsia="Times New Roman" w:hAnsi="Calibri" w:cs="Calibri"/>
            <w:sz w:val="22"/>
            <w:szCs w:val="22"/>
          </w:rPr>
          <w:t>www.gci.com</w:t>
        </w:r>
      </w:hyperlink>
      <w:r>
        <w:rPr>
          <w:rFonts w:ascii="Calibri" w:eastAsia="Times New Roman" w:hAnsi="Calibri" w:cs="Calibri"/>
          <w:color w:val="000000"/>
          <w:sz w:val="22"/>
          <w:szCs w:val="22"/>
        </w:rPr>
        <w:t>. GCI is a wholly owned subsidiary of Liberty Broadband Corporation (Nasdaq: LBRDA, LBRDK, LBRDP). Learn more about Liberty Broadband libertybroadband.com.</w:t>
      </w:r>
    </w:p>
    <w:p w14:paraId="6150F028"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791A1E19"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b/>
          <w:bCs/>
          <w:color w:val="000000"/>
          <w:sz w:val="22"/>
          <w:szCs w:val="22"/>
        </w:rPr>
        <w:t>About Mediacom</w:t>
      </w:r>
    </w:p>
    <w:p w14:paraId="7A0190AD"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Mediacom Communications Corporation is the 5th largest cable operator in the United States and the leading gigabit broadband provider to smaller markets primarily in the Midwest and Southeast. Through its fiber-rich network, Mediacom provides high-speed data, video and phone services to over 1.3 million households and businesses across 22 states. The company delivers scalable broadband solutions to commercial and public-sector customers of all sizes through Mediacom Business, and sells advertising and production services under the </w:t>
      </w:r>
      <w:proofErr w:type="spellStart"/>
      <w:r>
        <w:rPr>
          <w:rFonts w:ascii="Calibri" w:eastAsia="Times New Roman" w:hAnsi="Calibri" w:cs="Calibri"/>
          <w:color w:val="000000"/>
          <w:sz w:val="22"/>
          <w:szCs w:val="22"/>
        </w:rPr>
        <w:t>OnMedia</w:t>
      </w:r>
      <w:proofErr w:type="spellEnd"/>
      <w:r>
        <w:rPr>
          <w:rFonts w:ascii="Calibri" w:eastAsia="Times New Roman" w:hAnsi="Calibri" w:cs="Calibri"/>
          <w:color w:val="000000"/>
          <w:sz w:val="22"/>
          <w:szCs w:val="22"/>
        </w:rPr>
        <w:t xml:space="preserve"> brand. More information about Mediacom is available at mediacomcable.com.</w:t>
      </w:r>
    </w:p>
    <w:p w14:paraId="291836C2"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w:t>
      </w:r>
    </w:p>
    <w:p w14:paraId="20F97856"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b/>
          <w:bCs/>
          <w:color w:val="000000"/>
          <w:sz w:val="22"/>
          <w:szCs w:val="22"/>
        </w:rPr>
        <w:t>About Cox Communications</w:t>
      </w:r>
    </w:p>
    <w:p w14:paraId="1D8A3623" w14:textId="77777777" w:rsidR="003C62C4" w:rsidRDefault="003C62C4" w:rsidP="003C62C4">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Cox Communications is committed to creating meaningful moments of human connection through technology. As the largest private broadband company in America, we operate fiber-powered networks </w:t>
      </w:r>
      <w:r>
        <w:rPr>
          <w:rFonts w:ascii="Calibri" w:eastAsia="Times New Roman" w:hAnsi="Calibri" w:cs="Calibri"/>
          <w:color w:val="000000"/>
          <w:sz w:val="22"/>
          <w:szCs w:val="22"/>
        </w:rPr>
        <w:lastRenderedPageBreak/>
        <w:t>in more than 30 states, providing connections and advanced managed IT and cloud services for nearly seven million homes and businesses nationwide. We're dedicated to empowering others to build a better future and celebrate diverse products, people, suppliers, communities and the characteristics that make each one unique. Cox Communications is the largest division of Cox Enterprises, a family-owned business founded in 1898 by Governor James M. Cox.</w:t>
      </w:r>
    </w:p>
    <w:p w14:paraId="4B1D3096" w14:textId="77777777" w:rsidR="007E0A05" w:rsidRDefault="007E0A05"/>
    <w:sectPr w:rsidR="007E0A0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6C30" w14:textId="77777777" w:rsidR="003C62C4" w:rsidRDefault="003C62C4" w:rsidP="003C62C4">
      <w:r>
        <w:separator/>
      </w:r>
    </w:p>
  </w:endnote>
  <w:endnote w:type="continuationSeparator" w:id="0">
    <w:p w14:paraId="4CBB4AFE" w14:textId="77777777" w:rsidR="003C62C4" w:rsidRDefault="003C62C4" w:rsidP="003C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573A" w14:textId="2A08DBF5" w:rsidR="003C62C4" w:rsidRDefault="003C62C4">
    <w:pPr>
      <w:pStyle w:val="Footer"/>
    </w:pPr>
    <w:r>
      <w:rPr>
        <w:noProof/>
      </w:rPr>
      <mc:AlternateContent>
        <mc:Choice Requires="wps">
          <w:drawing>
            <wp:anchor distT="0" distB="0" distL="0" distR="0" simplePos="0" relativeHeight="251659264" behindDoc="0" locked="0" layoutInCell="1" allowOverlap="1" wp14:anchorId="30EB07CB" wp14:editId="36901388">
              <wp:simplePos x="635" y="635"/>
              <wp:positionH relativeFrom="page">
                <wp:align>left</wp:align>
              </wp:positionH>
              <wp:positionV relativeFrom="page">
                <wp:align>bottom</wp:align>
              </wp:positionV>
              <wp:extent cx="2085975" cy="324485"/>
              <wp:effectExtent l="0" t="0" r="9525" b="0"/>
              <wp:wrapNone/>
              <wp:docPr id="7180217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7FD09BB" w14:textId="016B2899" w:rsidR="003C62C4" w:rsidRPr="003C62C4" w:rsidRDefault="003C62C4" w:rsidP="003C62C4">
                          <w:pPr>
                            <w:rPr>
                              <w:rFonts w:ascii="Rockwell" w:eastAsia="Rockwell" w:hAnsi="Rockwell" w:cs="Rockwell"/>
                              <w:noProof/>
                              <w:color w:val="0078D7"/>
                              <w:sz w:val="18"/>
                              <w:szCs w:val="18"/>
                            </w:rPr>
                          </w:pPr>
                          <w:r w:rsidRPr="003C62C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B07C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37FD09BB" w14:textId="016B2899" w:rsidR="003C62C4" w:rsidRPr="003C62C4" w:rsidRDefault="003C62C4" w:rsidP="003C62C4">
                    <w:pPr>
                      <w:rPr>
                        <w:rFonts w:ascii="Rockwell" w:eastAsia="Rockwell" w:hAnsi="Rockwell" w:cs="Rockwell"/>
                        <w:noProof/>
                        <w:color w:val="0078D7"/>
                        <w:sz w:val="18"/>
                        <w:szCs w:val="18"/>
                      </w:rPr>
                    </w:pPr>
                    <w:r w:rsidRPr="003C62C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125C" w14:textId="436D4676" w:rsidR="003C62C4" w:rsidRDefault="003C62C4">
    <w:pPr>
      <w:pStyle w:val="Footer"/>
    </w:pPr>
    <w:r>
      <w:rPr>
        <w:noProof/>
      </w:rPr>
      <mc:AlternateContent>
        <mc:Choice Requires="wps">
          <w:drawing>
            <wp:anchor distT="0" distB="0" distL="0" distR="0" simplePos="0" relativeHeight="251660288" behindDoc="0" locked="0" layoutInCell="1" allowOverlap="1" wp14:anchorId="5234EEC3" wp14:editId="012A9E7A">
              <wp:simplePos x="914400" y="9417050"/>
              <wp:positionH relativeFrom="page">
                <wp:align>left</wp:align>
              </wp:positionH>
              <wp:positionV relativeFrom="page">
                <wp:align>bottom</wp:align>
              </wp:positionV>
              <wp:extent cx="2085975" cy="324485"/>
              <wp:effectExtent l="0" t="0" r="9525" b="0"/>
              <wp:wrapNone/>
              <wp:docPr id="19146650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7893FA4" w14:textId="775B5E80" w:rsidR="003C62C4" w:rsidRPr="003C62C4" w:rsidRDefault="003C62C4" w:rsidP="003C62C4">
                          <w:pPr>
                            <w:rPr>
                              <w:rFonts w:ascii="Rockwell" w:eastAsia="Rockwell" w:hAnsi="Rockwell" w:cs="Rockwell"/>
                              <w:noProof/>
                              <w:color w:val="0078D7"/>
                              <w:sz w:val="18"/>
                              <w:szCs w:val="18"/>
                            </w:rPr>
                          </w:pPr>
                          <w:r w:rsidRPr="003C62C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34EEC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47893FA4" w14:textId="775B5E80" w:rsidR="003C62C4" w:rsidRPr="003C62C4" w:rsidRDefault="003C62C4" w:rsidP="003C62C4">
                    <w:pPr>
                      <w:rPr>
                        <w:rFonts w:ascii="Rockwell" w:eastAsia="Rockwell" w:hAnsi="Rockwell" w:cs="Rockwell"/>
                        <w:noProof/>
                        <w:color w:val="0078D7"/>
                        <w:sz w:val="18"/>
                        <w:szCs w:val="18"/>
                      </w:rPr>
                    </w:pPr>
                    <w:r w:rsidRPr="003C62C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9B61D" w14:textId="0A6E3189" w:rsidR="003C62C4" w:rsidRDefault="003C62C4">
    <w:pPr>
      <w:pStyle w:val="Footer"/>
    </w:pPr>
    <w:r>
      <w:rPr>
        <w:noProof/>
      </w:rPr>
      <mc:AlternateContent>
        <mc:Choice Requires="wps">
          <w:drawing>
            <wp:anchor distT="0" distB="0" distL="0" distR="0" simplePos="0" relativeHeight="251658240" behindDoc="0" locked="0" layoutInCell="1" allowOverlap="1" wp14:anchorId="406EF85C" wp14:editId="6D0B1152">
              <wp:simplePos x="635" y="635"/>
              <wp:positionH relativeFrom="page">
                <wp:align>left</wp:align>
              </wp:positionH>
              <wp:positionV relativeFrom="page">
                <wp:align>bottom</wp:align>
              </wp:positionV>
              <wp:extent cx="2085975" cy="324485"/>
              <wp:effectExtent l="0" t="0" r="9525" b="0"/>
              <wp:wrapNone/>
              <wp:docPr id="182638781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B8431EB" w14:textId="797BE8D9" w:rsidR="003C62C4" w:rsidRPr="003C62C4" w:rsidRDefault="003C62C4" w:rsidP="003C62C4">
                          <w:pPr>
                            <w:rPr>
                              <w:rFonts w:ascii="Rockwell" w:eastAsia="Rockwell" w:hAnsi="Rockwell" w:cs="Rockwell"/>
                              <w:noProof/>
                              <w:color w:val="0078D7"/>
                              <w:sz w:val="18"/>
                              <w:szCs w:val="18"/>
                            </w:rPr>
                          </w:pPr>
                          <w:r w:rsidRPr="003C62C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EF85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B8431EB" w14:textId="797BE8D9" w:rsidR="003C62C4" w:rsidRPr="003C62C4" w:rsidRDefault="003C62C4" w:rsidP="003C62C4">
                    <w:pPr>
                      <w:rPr>
                        <w:rFonts w:ascii="Rockwell" w:eastAsia="Rockwell" w:hAnsi="Rockwell" w:cs="Rockwell"/>
                        <w:noProof/>
                        <w:color w:val="0078D7"/>
                        <w:sz w:val="18"/>
                        <w:szCs w:val="18"/>
                      </w:rPr>
                    </w:pPr>
                    <w:r w:rsidRPr="003C62C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43516" w14:textId="77777777" w:rsidR="003C62C4" w:rsidRDefault="003C62C4" w:rsidP="003C62C4">
      <w:r>
        <w:separator/>
      </w:r>
    </w:p>
  </w:footnote>
  <w:footnote w:type="continuationSeparator" w:id="0">
    <w:p w14:paraId="083C7797" w14:textId="77777777" w:rsidR="003C62C4" w:rsidRDefault="003C62C4" w:rsidP="003C6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C4"/>
    <w:rsid w:val="003C2D0C"/>
    <w:rsid w:val="003C62C4"/>
    <w:rsid w:val="007E0A05"/>
    <w:rsid w:val="00E2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F6EE"/>
  <w15:chartTrackingRefBased/>
  <w15:docId w15:val="{531598FF-16F3-43AE-80FB-72965FAD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C4"/>
    <w:pPr>
      <w:spacing w:after="0" w:line="240" w:lineRule="auto"/>
    </w:pPr>
    <w:rPr>
      <w:rFonts w:ascii="Aptos" w:hAnsi="Aptos" w:cs="Aptos"/>
      <w:sz w:val="24"/>
      <w:szCs w:val="24"/>
    </w:rPr>
  </w:style>
  <w:style w:type="paragraph" w:styleId="Heading1">
    <w:name w:val="heading 1"/>
    <w:basedOn w:val="Normal"/>
    <w:next w:val="Normal"/>
    <w:link w:val="Heading1Char"/>
    <w:uiPriority w:val="9"/>
    <w:qFormat/>
    <w:rsid w:val="003C62C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2C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2C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2C4"/>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3C62C4"/>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3C62C4"/>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3C62C4"/>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3C62C4"/>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3C62C4"/>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2C4"/>
    <w:rPr>
      <w:rFonts w:eastAsiaTheme="majorEastAsia" w:cstheme="majorBidi"/>
      <w:color w:val="272727" w:themeColor="text1" w:themeTint="D8"/>
    </w:rPr>
  </w:style>
  <w:style w:type="paragraph" w:styleId="Title">
    <w:name w:val="Title"/>
    <w:basedOn w:val="Normal"/>
    <w:next w:val="Normal"/>
    <w:link w:val="TitleChar"/>
    <w:uiPriority w:val="10"/>
    <w:qFormat/>
    <w:rsid w:val="003C6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2C4"/>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2C4"/>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3C62C4"/>
    <w:rPr>
      <w:i/>
      <w:iCs/>
      <w:color w:val="404040" w:themeColor="text1" w:themeTint="BF"/>
    </w:rPr>
  </w:style>
  <w:style w:type="paragraph" w:styleId="ListParagraph">
    <w:name w:val="List Paragraph"/>
    <w:basedOn w:val="Normal"/>
    <w:uiPriority w:val="34"/>
    <w:qFormat/>
    <w:rsid w:val="003C62C4"/>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3C62C4"/>
    <w:rPr>
      <w:i/>
      <w:iCs/>
      <w:color w:val="2F5496" w:themeColor="accent1" w:themeShade="BF"/>
    </w:rPr>
  </w:style>
  <w:style w:type="paragraph" w:styleId="IntenseQuote">
    <w:name w:val="Intense Quote"/>
    <w:basedOn w:val="Normal"/>
    <w:next w:val="Normal"/>
    <w:link w:val="IntenseQuoteChar"/>
    <w:uiPriority w:val="30"/>
    <w:qFormat/>
    <w:rsid w:val="003C62C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3C62C4"/>
    <w:rPr>
      <w:i/>
      <w:iCs/>
      <w:color w:val="2F5496" w:themeColor="accent1" w:themeShade="BF"/>
    </w:rPr>
  </w:style>
  <w:style w:type="character" w:styleId="IntenseReference">
    <w:name w:val="Intense Reference"/>
    <w:basedOn w:val="DefaultParagraphFont"/>
    <w:uiPriority w:val="32"/>
    <w:qFormat/>
    <w:rsid w:val="003C62C4"/>
    <w:rPr>
      <w:b/>
      <w:bCs/>
      <w:smallCaps/>
      <w:color w:val="2F5496" w:themeColor="accent1" w:themeShade="BF"/>
      <w:spacing w:val="5"/>
    </w:rPr>
  </w:style>
  <w:style w:type="character" w:styleId="Hyperlink">
    <w:name w:val="Hyperlink"/>
    <w:basedOn w:val="DefaultParagraphFont"/>
    <w:uiPriority w:val="99"/>
    <w:semiHidden/>
    <w:unhideWhenUsed/>
    <w:rsid w:val="003C62C4"/>
    <w:rPr>
      <w:color w:val="0000FF"/>
      <w:u w:val="single"/>
    </w:rPr>
  </w:style>
  <w:style w:type="paragraph" w:styleId="Footer">
    <w:name w:val="footer"/>
    <w:basedOn w:val="Normal"/>
    <w:link w:val="FooterChar"/>
    <w:uiPriority w:val="99"/>
    <w:unhideWhenUsed/>
    <w:rsid w:val="003C62C4"/>
    <w:pPr>
      <w:tabs>
        <w:tab w:val="center" w:pos="4680"/>
        <w:tab w:val="right" w:pos="9360"/>
      </w:tabs>
    </w:pPr>
  </w:style>
  <w:style w:type="character" w:customStyle="1" w:styleId="FooterChar">
    <w:name w:val="Footer Char"/>
    <w:basedOn w:val="DefaultParagraphFont"/>
    <w:link w:val="Footer"/>
    <w:uiPriority w:val="99"/>
    <w:rsid w:val="003C62C4"/>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1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xOg7COYEZru2rz270TPE3wo?domain=ncta.com" TargetMode="External"/><Relationship Id="rId13" Type="http://schemas.openxmlformats.org/officeDocument/2006/relationships/hyperlink" Target="mailto:jedge@gci.com" TargetMode="Externa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url.us.m.mimecastprotect.com/s/EgOtCKrY6nHrxzrXBHMOYtz?domain=film.ncta.com/" TargetMode="External"/><Relationship Id="rId12" Type="http://schemas.openxmlformats.org/officeDocument/2006/relationships/hyperlink" Target="mailto:sarah.buck@cox.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rl.us.m.mimecastprotect.com/s/gxdWCNkE8qiM5DMOEsRFVH5?domain=ncta.com/" TargetMode="External"/><Relationship Id="rId11" Type="http://schemas.openxmlformats.org/officeDocument/2006/relationships/hyperlink" Target="mailto:jsims@ncta.com" TargetMode="External"/><Relationship Id="rId5" Type="http://schemas.openxmlformats.org/officeDocument/2006/relationships/endnotes" Target="endnotes.xml"/><Relationship Id="rId15" Type="http://schemas.openxmlformats.org/officeDocument/2006/relationships/hyperlink" Target="https://url.us.m.mimecastprotect.com/s/PK1ACQWNOwhN4MN23t9WTVq?domain=gci.com/" TargetMode="External"/><Relationship Id="rId10" Type="http://schemas.openxmlformats.org/officeDocument/2006/relationships/hyperlink" Target="mailto:bdietz@ncta.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url.us.m.mimecastprotect.com/s/uY9YCPNMYvt5A85joIr6gUh?domain=ncta.app.box.com" TargetMode="External"/><Relationship Id="rId14" Type="http://schemas.openxmlformats.org/officeDocument/2006/relationships/hyperlink" Target="mailto:khotle@mediacom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6468</Characters>
  <Application>Microsoft Office Word</Application>
  <DocSecurity>0</DocSecurity>
  <Lines>53</Lines>
  <Paragraphs>15</Paragraphs>
  <ScaleCrop>false</ScaleCrop>
  <Company>Informa plc</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2024-06-26T15:11:00Z</dcterms:created>
  <dcterms:modified xsi:type="dcterms:W3CDTF">2024-06-26T15:11:00Z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6cdc776b,2acc2492,721f7870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2024-06-26T15:11:12Z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7928dc47-73f4-4a28-bb2a-60d918be90e6</vt:lpwstr>
  </property>
  <property fmtid="{D5CDD505-2E9C-101B-9397-08002B2CF9AE}" pid="11" name="MSIP_Label_2bbab825-a111-45e4-86a1-18cee0005896_ContentBits">
    <vt:lpwstr>2</vt:lpwstr>
  </property>
</Properties>
</file>