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58EC5" w14:textId="77777777" w:rsidR="00836AB2" w:rsidRDefault="00836AB2"/>
    <w:p w14:paraId="20FA20E6" w14:textId="77777777" w:rsidR="00836AB2" w:rsidRDefault="00836AB2"/>
    <w:p w14:paraId="150C3902" w14:textId="18CE6069" w:rsidR="00836AB2" w:rsidRPr="00836AB2" w:rsidRDefault="00836AB2" w:rsidP="00836AB2">
      <w:pPr>
        <w:jc w:val="center"/>
        <w:rPr>
          <w:b/>
          <w:bCs/>
        </w:rPr>
      </w:pPr>
      <w:r w:rsidRPr="00836AB2">
        <w:rPr>
          <w:b/>
          <w:bCs/>
        </w:rPr>
        <w:drawing>
          <wp:inline distT="0" distB="0" distL="0" distR="0" wp14:anchorId="4B66891C" wp14:editId="1BDD6051">
            <wp:extent cx="1562100" cy="387350"/>
            <wp:effectExtent l="0" t="0" r="0" b="12700"/>
            <wp:docPr id="7380944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562100" cy="387350"/>
                    </a:xfrm>
                    <a:prstGeom prst="rect">
                      <a:avLst/>
                    </a:prstGeom>
                    <a:noFill/>
                    <a:ln>
                      <a:noFill/>
                    </a:ln>
                  </pic:spPr>
                </pic:pic>
              </a:graphicData>
            </a:graphic>
          </wp:inline>
        </w:drawing>
      </w:r>
      <w:r>
        <w:rPr>
          <w:b/>
          <w:bCs/>
        </w:rPr>
        <w:t xml:space="preserve">        </w:t>
      </w:r>
      <w:r w:rsidRPr="00836AB2">
        <w:rPr>
          <w:b/>
          <w:bCs/>
        </w:rPr>
        <w:drawing>
          <wp:inline distT="0" distB="0" distL="0" distR="0" wp14:anchorId="37A6CCD1" wp14:editId="1D71B71C">
            <wp:extent cx="2076450" cy="438150"/>
            <wp:effectExtent l="0" t="0" r="0" b="0"/>
            <wp:docPr id="2072358189"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76450" cy="438150"/>
                    </a:xfrm>
                    <a:prstGeom prst="rect">
                      <a:avLst/>
                    </a:prstGeom>
                    <a:noFill/>
                    <a:ln>
                      <a:noFill/>
                    </a:ln>
                  </pic:spPr>
                </pic:pic>
              </a:graphicData>
            </a:graphic>
          </wp:inline>
        </w:drawing>
      </w:r>
    </w:p>
    <w:p w14:paraId="10F3B55B" w14:textId="77777777" w:rsidR="00836AB2" w:rsidRPr="00836AB2" w:rsidRDefault="00836AB2" w:rsidP="00836AB2">
      <w:pPr>
        <w:jc w:val="center"/>
        <w:rPr>
          <w:b/>
          <w:bCs/>
        </w:rPr>
      </w:pPr>
      <w:r w:rsidRPr="00836AB2">
        <w:rPr>
          <w:b/>
          <w:bCs/>
        </w:rPr>
        <w:t>Spectrum and NRG Take the Gaming World by Storm with Multi-Year Agreement</w:t>
      </w:r>
    </w:p>
    <w:p w14:paraId="70811D4D" w14:textId="77777777" w:rsidR="00836AB2" w:rsidRPr="00836AB2" w:rsidRDefault="00836AB2" w:rsidP="00836AB2">
      <w:pPr>
        <w:jc w:val="center"/>
        <w:rPr>
          <w:i/>
          <w:iCs/>
        </w:rPr>
      </w:pPr>
      <w:r w:rsidRPr="00836AB2">
        <w:rPr>
          <w:i/>
          <w:iCs/>
        </w:rPr>
        <w:t>Connectivity Provider and Gaming Leader Unite to Transform LA's Gaming Scene, Launch Nationwide Tour, and Redefine Fan Experiences</w:t>
      </w:r>
    </w:p>
    <w:p w14:paraId="244E0A7C" w14:textId="77777777" w:rsidR="00836AB2" w:rsidRPr="00836AB2" w:rsidRDefault="00836AB2" w:rsidP="00836AB2">
      <w:pPr>
        <w:rPr>
          <w:i/>
          <w:iCs/>
        </w:rPr>
      </w:pPr>
      <w:r w:rsidRPr="00836AB2">
        <w:rPr>
          <w:i/>
          <w:iCs/>
        </w:rPr>
        <w:t>"Storm the Castle" Event from October 25-26 with Minecraft-Themed Haunted House and Exclusive Concert by KYLE will Transform NRG Spectrum Castle into Gaming Wonderland</w:t>
      </w:r>
    </w:p>
    <w:p w14:paraId="60F50618" w14:textId="77777777" w:rsidR="00836AB2" w:rsidRPr="00836AB2" w:rsidRDefault="00836AB2" w:rsidP="00836AB2">
      <w:r w:rsidRPr="00836AB2">
        <w:rPr>
          <w:b/>
          <w:bCs/>
        </w:rPr>
        <w:t>LOS ANGELES</w:t>
      </w:r>
      <w:r w:rsidRPr="00836AB2">
        <w:t xml:space="preserve"> - </w:t>
      </w:r>
      <w:r w:rsidRPr="00836AB2">
        <w:rPr>
          <w:b/>
          <w:bCs/>
        </w:rPr>
        <w:t>October 24, 2024</w:t>
      </w:r>
      <w:r w:rsidRPr="00836AB2">
        <w:t xml:space="preserve"> – NRG, a leading force in gaming, esports and content creation, today announced a multi-year agreement with Spectrum, one of the nation’s largest broadband connectivity providers. This collaboration, NRG's most significant to date, aims to create innovative gaming experiences and content for fans across the United States. The agreement will leverage NRG's expertise in gaming entertainment and Spectrum's advanced network and fastest Internet and </w:t>
      </w:r>
      <w:proofErr w:type="spellStart"/>
      <w:r w:rsidRPr="00836AB2">
        <w:t>WiFi</w:t>
      </w:r>
      <w:proofErr w:type="spellEnd"/>
      <w:r w:rsidRPr="00836AB2">
        <w:t xml:space="preserve"> speeds to engage audiences in new and exciting ways.</w:t>
      </w:r>
    </w:p>
    <w:p w14:paraId="32F7B8C3" w14:textId="77777777" w:rsidR="00836AB2" w:rsidRPr="00836AB2" w:rsidRDefault="00836AB2" w:rsidP="00836AB2">
      <w:r w:rsidRPr="00836AB2">
        <w:t>Central to this alliance is Spectrum's continued exclusive naming rights for the NRG Spectrum Castle in Los Angeles for the next three years. This gaming hub will further cement its status as the epicenter of gaming culture in LA. As the exclusive TV, Internet, and Mobile provider for NRG, Spectrum powers the entire NRG ecosystem, including the NRG Spectrum Castle in Los Angeles and the organization's esports training facility in Culver City. The Castle itself stands as a testament to this collaboration, featuring a striking 20-foot custom Spectrum mural and the innovative Spectrum 1V1 Octagon - a dedicated space for high-stakes competitions and engaging content creation. Furthermore, Spectrum's branding will be prominently displayed on the jerseys of all seven NRG professional esports teams, ensuring widespread visibility across diverse gaming communities and reinforcing Spectrum's commitment to the world of competitive gaming.</w:t>
      </w:r>
    </w:p>
    <w:p w14:paraId="6477D5D9" w14:textId="77777777" w:rsidR="00836AB2" w:rsidRPr="00836AB2" w:rsidRDefault="00836AB2" w:rsidP="00836AB2">
      <w:r w:rsidRPr="00836AB2">
        <w:t xml:space="preserve">To kick off this collaboration, Spectrum and NRG are introducing "Storm the Castle," an imaginative event series that will transform the NRG Spectrum Castle into a fantasy factory of extraordinary gaming and entertainment experiences. The inaugural event is scheduled for October 25-26, 2024, and features a Minecraft-themed Haunted House and an exclusive musical performance by West Coast rapper KYLE to celebrate his upcoming album release. In a special treat for fans, NRG will open the Castle doors on October 26th, </w:t>
      </w:r>
      <w:r w:rsidRPr="00836AB2">
        <w:lastRenderedPageBreak/>
        <w:t>inviting the public to "storm the castle" themselves and experience the Minecraft Haunted House for free.</w:t>
      </w:r>
    </w:p>
    <w:p w14:paraId="6453CAD5" w14:textId="77777777" w:rsidR="00836AB2" w:rsidRPr="00836AB2" w:rsidRDefault="00836AB2" w:rsidP="00836AB2">
      <w:bookmarkStart w:id="0" w:name="_heading=h.gjdgxs"/>
      <w:bookmarkEnd w:id="0"/>
      <w:r w:rsidRPr="00836AB2">
        <w:t xml:space="preserve">“NRG and Spectrum are a perfect match,” said Sharon Peters, Executive Vice President, Chief Marketing Officer for Spectrum. “NRG is consistently pushing the boundaries of what’s possible in gaming and esports. From the NRG Spectrum Castle to the Gaming Tour of America, we're excited to bring our fastest and most reliable Internet and </w:t>
      </w:r>
      <w:proofErr w:type="spellStart"/>
      <w:r w:rsidRPr="00836AB2">
        <w:t>WiFi</w:t>
      </w:r>
      <w:proofErr w:type="spellEnd"/>
      <w:r w:rsidRPr="00836AB2">
        <w:t xml:space="preserve"> technology and NRG's vision to life for gaming communities in Los Angeles and across the country.”</w:t>
      </w:r>
    </w:p>
    <w:p w14:paraId="7D9947E2" w14:textId="77777777" w:rsidR="00836AB2" w:rsidRPr="00836AB2" w:rsidRDefault="00836AB2" w:rsidP="00836AB2">
      <w:r w:rsidRPr="00836AB2">
        <w:t xml:space="preserve">The agreement's reach extends far beyond Los Angeles, with Full Squad Gaming, NRG's popular casual gaming brand and a TikTok powerhouse, spearheading an ambitious Gaming Tour of America. This nationwide initiative will bring the NRG-Spectrum collaboration to fans across the country through live activations, local influencer partnerships, and viral content creation, all showcasing the power of Spectrum, which will be ubiquitous across all of NRG's ventures. </w:t>
      </w:r>
    </w:p>
    <w:p w14:paraId="7C67A8A0" w14:textId="77777777" w:rsidR="00836AB2" w:rsidRPr="00836AB2" w:rsidRDefault="00836AB2" w:rsidP="00836AB2">
      <w:r w:rsidRPr="00836AB2">
        <w:t xml:space="preserve">"What we're creating isn't just a sponsorship; it's a revolution in how fans experience gaming and esports through Spectrum, the best Internet and </w:t>
      </w:r>
      <w:proofErr w:type="spellStart"/>
      <w:r w:rsidRPr="00836AB2">
        <w:t>WiFi</w:t>
      </w:r>
      <w:proofErr w:type="spellEnd"/>
      <w:r w:rsidRPr="00836AB2">
        <w:t xml:space="preserve"> choice for gamers,” said NRG Head of Sales and Brand Partnerships, Brandon Tortora. “The NRG Spectrum Castle will be more than a headquarters – it will be a must-visit destination for gamers. And with our Gaming Tour of America, we're taking that magic on the road, interacting with fans and creating joyful moments in communities across the nation."</w:t>
      </w:r>
    </w:p>
    <w:p w14:paraId="2FBD0853" w14:textId="77777777" w:rsidR="00836AB2" w:rsidRPr="00836AB2" w:rsidRDefault="00836AB2" w:rsidP="00836AB2">
      <w:r w:rsidRPr="00836AB2">
        <w:t>As the gaming industry evolves, this NRG-Spectrum collaboration sets new standards for fan engagement and brand integration. By integrating Spectrum's services into NRG's content and events, the collaboration demonstrates the crucial role of high-speed internet and mobile connectivity in modern gaming. From live events to streaming to competitive play, it highlights how Spectrum's technology empowers gamers to perform at their best and stay connected, creating tangible, unforgettable experiences that bridge digital and physical worlds and shape the future of interactive entertainment.</w:t>
      </w:r>
    </w:p>
    <w:p w14:paraId="01F517EC" w14:textId="77777777" w:rsidR="00836AB2" w:rsidRPr="00836AB2" w:rsidRDefault="00836AB2" w:rsidP="00836AB2">
      <w:r w:rsidRPr="00836AB2">
        <w:t>For gamers, content creators, and esports enthusiasts, the message is clear: a new era of gaming experiences has arrived, powered by NRG and Spectrum. This collaboration promises to deliver innovations and moments that will resonate for years to come.</w:t>
      </w:r>
    </w:p>
    <w:p w14:paraId="32A35BF4" w14:textId="77777777" w:rsidR="00836AB2" w:rsidRPr="00836AB2" w:rsidRDefault="00836AB2" w:rsidP="00836AB2">
      <w:r w:rsidRPr="00836AB2">
        <w:t>For more information about upcoming events, tour dates, and exclusive content, visit</w:t>
      </w:r>
      <w:hyperlink r:id="rId10" w:history="1">
        <w:r w:rsidRPr="00836AB2">
          <w:rPr>
            <w:rStyle w:val="Hyperlink"/>
          </w:rPr>
          <w:t xml:space="preserve"> </w:t>
        </w:r>
      </w:hyperlink>
      <w:hyperlink r:id="rId11" w:history="1">
        <w:r w:rsidRPr="00836AB2">
          <w:rPr>
            <w:rStyle w:val="Hyperlink"/>
          </w:rPr>
          <w:t>www.nrg.gg</w:t>
        </w:r>
      </w:hyperlink>
      <w:r w:rsidRPr="00836AB2">
        <w:t xml:space="preserve"> or follow NRG and Spectrum on social media platforms.</w:t>
      </w:r>
    </w:p>
    <w:p w14:paraId="400B615B" w14:textId="77777777" w:rsidR="00836AB2" w:rsidRPr="00836AB2" w:rsidRDefault="00836AB2" w:rsidP="00836AB2">
      <w:r w:rsidRPr="00836AB2">
        <w:rPr>
          <w:i/>
          <w:iCs/>
        </w:rPr>
        <w:t>*Fastest Speeds claim based on Broadband Download Speed among the top 5 national providers in </w:t>
      </w:r>
      <w:proofErr w:type="spellStart"/>
      <w:r w:rsidRPr="00836AB2">
        <w:fldChar w:fldCharType="begin"/>
      </w:r>
      <w:r w:rsidRPr="00836AB2">
        <w:instrText>HYPERLINK "https://url.us.m.mimecastprotect.com/s/eHVAC0R296fmD7m8vSDhLF9MXfF?domain=opensignal.com"</w:instrText>
      </w:r>
      <w:r w:rsidRPr="00836AB2">
        <w:fldChar w:fldCharType="separate"/>
      </w:r>
      <w:r w:rsidRPr="00836AB2">
        <w:rPr>
          <w:rStyle w:val="Hyperlink"/>
        </w:rPr>
        <w:t>Opensignal</w:t>
      </w:r>
      <w:proofErr w:type="spellEnd"/>
      <w:r w:rsidRPr="00836AB2">
        <w:rPr>
          <w:rStyle w:val="Hyperlink"/>
        </w:rPr>
        <w:t xml:space="preserve"> USA: Fixed Broadband Experience Report – National View, May </w:t>
      </w:r>
      <w:r w:rsidRPr="00836AB2">
        <w:rPr>
          <w:rStyle w:val="Hyperlink"/>
        </w:rPr>
        <w:lastRenderedPageBreak/>
        <w:t>2024</w:t>
      </w:r>
      <w:r w:rsidRPr="00836AB2">
        <w:fldChar w:fldCharType="end"/>
      </w:r>
      <w:r w:rsidRPr="00836AB2">
        <w:rPr>
          <w:i/>
          <w:iCs/>
        </w:rPr>
        <w:t xml:space="preserve">. Based on </w:t>
      </w:r>
      <w:proofErr w:type="spellStart"/>
      <w:r w:rsidRPr="00836AB2">
        <w:rPr>
          <w:i/>
          <w:iCs/>
        </w:rPr>
        <w:t>Opensignal</w:t>
      </w:r>
      <w:proofErr w:type="spellEnd"/>
      <w:r w:rsidRPr="00836AB2">
        <w:rPr>
          <w:i/>
          <w:iCs/>
        </w:rPr>
        <w:t xml:space="preserve"> independent analysis of mean download speed. © 2024 </w:t>
      </w:r>
      <w:proofErr w:type="spellStart"/>
      <w:r w:rsidRPr="00836AB2">
        <w:rPr>
          <w:i/>
          <w:iCs/>
        </w:rPr>
        <w:t>Opensignal</w:t>
      </w:r>
      <w:proofErr w:type="spellEnd"/>
      <w:r w:rsidRPr="00836AB2">
        <w:rPr>
          <w:i/>
          <w:iCs/>
        </w:rPr>
        <w:t xml:space="preserve"> Limited.</w:t>
      </w:r>
    </w:p>
    <w:p w14:paraId="0FA2B601" w14:textId="77777777" w:rsidR="00836AB2" w:rsidRPr="00836AB2" w:rsidRDefault="00836AB2" w:rsidP="00836AB2"/>
    <w:p w14:paraId="702D04F3" w14:textId="77777777" w:rsidR="00836AB2" w:rsidRPr="00836AB2" w:rsidRDefault="00836AB2" w:rsidP="00836AB2">
      <w:r w:rsidRPr="00836AB2">
        <w:t>###</w:t>
      </w:r>
    </w:p>
    <w:p w14:paraId="0A23CE26" w14:textId="77777777" w:rsidR="00836AB2" w:rsidRPr="00836AB2" w:rsidRDefault="00836AB2" w:rsidP="00836AB2">
      <w:pPr>
        <w:rPr>
          <w:b/>
          <w:bCs/>
          <w:u w:val="single"/>
        </w:rPr>
      </w:pPr>
      <w:r w:rsidRPr="00836AB2">
        <w:rPr>
          <w:b/>
          <w:bCs/>
          <w:u w:val="single"/>
        </w:rPr>
        <w:t>About NRG</w:t>
      </w:r>
    </w:p>
    <w:p w14:paraId="1AA842A0" w14:textId="77777777" w:rsidR="00836AB2" w:rsidRPr="00836AB2" w:rsidRDefault="00836AB2" w:rsidP="00836AB2">
      <w:r w:rsidRPr="00836AB2">
        <w:t>NRG is a professional gaming and entertainment company renowned for its championship teams and innovative gaming lifestyle content. As the highest viewed gaming organization in the world, NRG continues to lead the industry with its engaging, authentic, and original gaming content. NRG also boasts a VCT partnered VALORANT squad, a franchised League of Legends team, a World Championship Rocket League roster, North America's newest hope for Counter-Strike, a PUBG MOBILE team partnered with Samsung, and a top Apex Legends squad. Additionally, NRG is home to NRG Shock, a legacy team from the winningest and most popular Overwatch team of all time.</w:t>
      </w:r>
    </w:p>
    <w:p w14:paraId="4410BE27" w14:textId="77777777" w:rsidR="00836AB2" w:rsidRPr="00836AB2" w:rsidRDefault="00836AB2" w:rsidP="00836AB2"/>
    <w:p w14:paraId="515BC9B0" w14:textId="77777777" w:rsidR="00836AB2" w:rsidRPr="00836AB2" w:rsidRDefault="00836AB2" w:rsidP="00836AB2">
      <w:pPr>
        <w:rPr>
          <w:b/>
          <w:bCs/>
          <w:u w:val="single"/>
        </w:rPr>
      </w:pPr>
      <w:r w:rsidRPr="00836AB2">
        <w:rPr>
          <w:b/>
          <w:bCs/>
          <w:u w:val="single"/>
        </w:rPr>
        <w:t>About Full Squad Gaming</w:t>
      </w:r>
    </w:p>
    <w:p w14:paraId="495557E1" w14:textId="77777777" w:rsidR="00836AB2" w:rsidRPr="00836AB2" w:rsidRDefault="00836AB2" w:rsidP="00836AB2">
      <w:pPr>
        <w:rPr>
          <w:b/>
          <w:bCs/>
        </w:rPr>
      </w:pPr>
      <w:r w:rsidRPr="00836AB2">
        <w:t>Full Squad Gaming is a dynamic and innovative digital media brand designed specifically for the casual gamer. Our unwavering motto, "Never Stop Gaming," serves as a constant reminder to embrace the joy of gaming and to keep the spirit of fun alive in everything we do.  At Full Squad Gaming, our primary mission is to craft content that not only entertains but also cultivates a strong sense of community within the gaming world. We are dedicated to fostering connections, sparking conversations, and uniting gamers from all walks of life. With a widespread presence across major social media platforms, including TikTok, Instagram, YouTube, Twitter, and Snapchat, Full Squad Gaming reaches an impressive and engaged audience of over 100 million individuals each month. Our diverse content offerings cater to a wide spectrum of gaming interests, ensuring that there's something for every gamer at Full Squad Gaming. Join us on our exciting journey as we continue to celebrate gaming culture and build a global community of passionate gamers. Good luck, have fun. Follow FSG on TikTok, Twitter, and Instagram: @FullSquadGaming</w:t>
      </w:r>
    </w:p>
    <w:p w14:paraId="6A191EA3" w14:textId="77777777" w:rsidR="00836AB2" w:rsidRPr="00836AB2" w:rsidRDefault="00836AB2" w:rsidP="00836AB2"/>
    <w:p w14:paraId="60B9537E" w14:textId="77777777" w:rsidR="00836AB2" w:rsidRPr="00836AB2" w:rsidRDefault="00836AB2" w:rsidP="00836AB2">
      <w:pPr>
        <w:rPr>
          <w:b/>
          <w:bCs/>
          <w:u w:val="single"/>
        </w:rPr>
      </w:pPr>
      <w:r w:rsidRPr="00836AB2">
        <w:rPr>
          <w:b/>
          <w:bCs/>
          <w:u w:val="single"/>
        </w:rPr>
        <w:t>About Spectrum</w:t>
      </w:r>
    </w:p>
    <w:p w14:paraId="40C4E16A" w14:textId="77777777" w:rsidR="00836AB2" w:rsidRPr="00836AB2" w:rsidRDefault="00836AB2" w:rsidP="00836AB2">
      <w:bookmarkStart w:id="1" w:name="_heading=h.30j0zll"/>
      <w:bookmarkEnd w:id="1"/>
      <w:r w:rsidRPr="00836AB2">
        <w:t>Spectrum is a suite of advanced communications services offered by Charter Communications, Inc. (NASDAQ:CHTR), a leading broadband connectivity</w:t>
      </w:r>
      <w:r w:rsidRPr="00836AB2">
        <w:rPr>
          <w:b/>
          <w:bCs/>
        </w:rPr>
        <w:t> </w:t>
      </w:r>
      <w:r w:rsidRPr="00836AB2">
        <w:t xml:space="preserve">company and cable operator with services available to more than 57 million homes and businesses in 41 </w:t>
      </w:r>
      <w:r w:rsidRPr="00836AB2">
        <w:lastRenderedPageBreak/>
        <w:t>states. Over an advanced communications network, the company offers a full range of state-of-the-art residential and business services including Spectrum Internet®, TV, Mobile and Voice. </w:t>
      </w:r>
    </w:p>
    <w:p w14:paraId="5C0874C6" w14:textId="77777777" w:rsidR="00836AB2" w:rsidRPr="00836AB2" w:rsidRDefault="00836AB2" w:rsidP="00836AB2">
      <w:r w:rsidRPr="00836AB2">
        <w:t> </w:t>
      </w:r>
    </w:p>
    <w:p w14:paraId="4B74C4E4" w14:textId="77777777" w:rsidR="00836AB2" w:rsidRPr="00836AB2" w:rsidRDefault="00836AB2" w:rsidP="00836AB2">
      <w:r w:rsidRPr="00836AB2">
        <w:t xml:space="preserve">For small and medium-sized companies, Spectrum Business® delivers the same suite of broadband products and services coupled with special features and applications to enhance productivity, while for larger businesses and government entities, Spectrum Enterprise provides highly customized, fiber-based solutions. Spectrum Reach® delivers tailored advertising and production for the modern media landscape. The company also distributes award-winning news coverage, sports and high-quality original programming to its customers through Spectrum Networks and Spectrum Originals. More information about Charter can be found at </w:t>
      </w:r>
      <w:hyperlink r:id="rId12" w:history="1">
        <w:r w:rsidRPr="00836AB2">
          <w:rPr>
            <w:rStyle w:val="Hyperlink"/>
          </w:rPr>
          <w:t>corporate.charter.com</w:t>
        </w:r>
      </w:hyperlink>
      <w:r w:rsidRPr="00836AB2">
        <w:t>.</w:t>
      </w:r>
    </w:p>
    <w:p w14:paraId="6C086762" w14:textId="77777777" w:rsidR="00836AB2" w:rsidRDefault="00836AB2"/>
    <w:sectPr w:rsidR="00836AB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8425C" w14:textId="77777777" w:rsidR="00836AB2" w:rsidRDefault="00836AB2" w:rsidP="00836AB2">
      <w:pPr>
        <w:spacing w:after="0" w:line="240" w:lineRule="auto"/>
      </w:pPr>
      <w:r>
        <w:separator/>
      </w:r>
    </w:p>
  </w:endnote>
  <w:endnote w:type="continuationSeparator" w:id="0">
    <w:p w14:paraId="0FDB9AAB" w14:textId="77777777" w:rsidR="00836AB2" w:rsidRDefault="00836AB2" w:rsidP="0083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55E4C" w14:textId="1F2C2AA5" w:rsidR="00836AB2" w:rsidRDefault="00836AB2">
    <w:pPr>
      <w:pStyle w:val="Footer"/>
    </w:pPr>
    <w:r>
      <w:rPr>
        <w:noProof/>
      </w:rPr>
      <mc:AlternateContent>
        <mc:Choice Requires="wps">
          <w:drawing>
            <wp:anchor distT="0" distB="0" distL="0" distR="0" simplePos="0" relativeHeight="251659264" behindDoc="0" locked="0" layoutInCell="1" allowOverlap="1" wp14:anchorId="7C6CBED9" wp14:editId="580B458B">
              <wp:simplePos x="635" y="635"/>
              <wp:positionH relativeFrom="page">
                <wp:align>left</wp:align>
              </wp:positionH>
              <wp:positionV relativeFrom="page">
                <wp:align>bottom</wp:align>
              </wp:positionV>
              <wp:extent cx="2085975" cy="346075"/>
              <wp:effectExtent l="0" t="0" r="9525" b="0"/>
              <wp:wrapNone/>
              <wp:docPr id="783451973" name="Text Box 6"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DF1CA88" w14:textId="6FF3C002" w:rsidR="00836AB2" w:rsidRPr="00836AB2" w:rsidRDefault="00836AB2" w:rsidP="00836AB2">
                          <w:pPr>
                            <w:spacing w:after="0"/>
                            <w:rPr>
                              <w:rFonts w:ascii="Rockwell" w:eastAsia="Rockwell" w:hAnsi="Rockwell" w:cs="Rockwell"/>
                              <w:noProof/>
                              <w:color w:val="0078D7"/>
                              <w:sz w:val="18"/>
                              <w:szCs w:val="18"/>
                            </w:rPr>
                          </w:pPr>
                          <w:r w:rsidRPr="00836AB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6CBED9" id="_x0000_t202" coordsize="21600,21600" o:spt="202" path="m,l,21600r21600,l21600,xe">
              <v:stroke joinstyle="miter"/>
              <v:path gradientshapeok="t" o:connecttype="rect"/>
            </v:shapetype>
            <v:shape id="Text Box 6"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fill o:detectmouseclick="t"/>
              <v:textbox style="mso-fit-shape-to-text:t" inset="20pt,0,0,15pt">
                <w:txbxContent>
                  <w:p w14:paraId="6DF1CA88" w14:textId="6FF3C002" w:rsidR="00836AB2" w:rsidRPr="00836AB2" w:rsidRDefault="00836AB2" w:rsidP="00836AB2">
                    <w:pPr>
                      <w:spacing w:after="0"/>
                      <w:rPr>
                        <w:rFonts w:ascii="Rockwell" w:eastAsia="Rockwell" w:hAnsi="Rockwell" w:cs="Rockwell"/>
                        <w:noProof/>
                        <w:color w:val="0078D7"/>
                        <w:sz w:val="18"/>
                        <w:szCs w:val="18"/>
                      </w:rPr>
                    </w:pPr>
                    <w:r w:rsidRPr="00836AB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E6F3E" w14:textId="65C00338" w:rsidR="00836AB2" w:rsidRDefault="00836AB2">
    <w:pPr>
      <w:pStyle w:val="Footer"/>
    </w:pPr>
    <w:r>
      <w:rPr>
        <w:noProof/>
      </w:rPr>
      <mc:AlternateContent>
        <mc:Choice Requires="wps">
          <w:drawing>
            <wp:anchor distT="0" distB="0" distL="0" distR="0" simplePos="0" relativeHeight="251660288" behindDoc="0" locked="0" layoutInCell="1" allowOverlap="1" wp14:anchorId="124873E8" wp14:editId="6B759DAA">
              <wp:simplePos x="914400" y="9417050"/>
              <wp:positionH relativeFrom="page">
                <wp:align>left</wp:align>
              </wp:positionH>
              <wp:positionV relativeFrom="page">
                <wp:align>bottom</wp:align>
              </wp:positionV>
              <wp:extent cx="2085975" cy="346075"/>
              <wp:effectExtent l="0" t="0" r="9525" b="0"/>
              <wp:wrapNone/>
              <wp:docPr id="1941025725" name="Text Box 7"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61910A7" w14:textId="6AA0BBDB" w:rsidR="00836AB2" w:rsidRPr="00836AB2" w:rsidRDefault="00836AB2" w:rsidP="00836AB2">
                          <w:pPr>
                            <w:spacing w:after="0"/>
                            <w:rPr>
                              <w:rFonts w:ascii="Rockwell" w:eastAsia="Rockwell" w:hAnsi="Rockwell" w:cs="Rockwell"/>
                              <w:noProof/>
                              <w:color w:val="0078D7"/>
                              <w:sz w:val="18"/>
                              <w:szCs w:val="18"/>
                            </w:rPr>
                          </w:pPr>
                          <w:r w:rsidRPr="00836AB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4873E8" id="_x0000_t202" coordsize="21600,21600" o:spt="202" path="m,l,21600r21600,l21600,xe">
              <v:stroke joinstyle="miter"/>
              <v:path gradientshapeok="t" o:connecttype="rect"/>
            </v:shapetype>
            <v:shape id="Text Box 7"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fill o:detectmouseclick="t"/>
              <v:textbox style="mso-fit-shape-to-text:t" inset="20pt,0,0,15pt">
                <w:txbxContent>
                  <w:p w14:paraId="661910A7" w14:textId="6AA0BBDB" w:rsidR="00836AB2" w:rsidRPr="00836AB2" w:rsidRDefault="00836AB2" w:rsidP="00836AB2">
                    <w:pPr>
                      <w:spacing w:after="0"/>
                      <w:rPr>
                        <w:rFonts w:ascii="Rockwell" w:eastAsia="Rockwell" w:hAnsi="Rockwell" w:cs="Rockwell"/>
                        <w:noProof/>
                        <w:color w:val="0078D7"/>
                        <w:sz w:val="18"/>
                        <w:szCs w:val="18"/>
                      </w:rPr>
                    </w:pPr>
                    <w:r w:rsidRPr="00836AB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7D262" w14:textId="2571BD1A" w:rsidR="00836AB2" w:rsidRDefault="00836AB2">
    <w:pPr>
      <w:pStyle w:val="Footer"/>
    </w:pPr>
    <w:r>
      <w:rPr>
        <w:noProof/>
      </w:rPr>
      <mc:AlternateContent>
        <mc:Choice Requires="wps">
          <w:drawing>
            <wp:anchor distT="0" distB="0" distL="0" distR="0" simplePos="0" relativeHeight="251658240" behindDoc="0" locked="0" layoutInCell="1" allowOverlap="1" wp14:anchorId="17705721" wp14:editId="3624BD5F">
              <wp:simplePos x="635" y="635"/>
              <wp:positionH relativeFrom="page">
                <wp:align>left</wp:align>
              </wp:positionH>
              <wp:positionV relativeFrom="page">
                <wp:align>bottom</wp:align>
              </wp:positionV>
              <wp:extent cx="2085975" cy="346075"/>
              <wp:effectExtent l="0" t="0" r="9525" b="0"/>
              <wp:wrapNone/>
              <wp:docPr id="1688194139" name="Text Box 5"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9BF8E99" w14:textId="14CE29CC" w:rsidR="00836AB2" w:rsidRPr="00836AB2" w:rsidRDefault="00836AB2" w:rsidP="00836AB2">
                          <w:pPr>
                            <w:spacing w:after="0"/>
                            <w:rPr>
                              <w:rFonts w:ascii="Rockwell" w:eastAsia="Rockwell" w:hAnsi="Rockwell" w:cs="Rockwell"/>
                              <w:noProof/>
                              <w:color w:val="0078D7"/>
                              <w:sz w:val="18"/>
                              <w:szCs w:val="18"/>
                            </w:rPr>
                          </w:pPr>
                          <w:r w:rsidRPr="00836AB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705721" id="_x0000_t202" coordsize="21600,21600" o:spt="202" path="m,l,21600r21600,l21600,xe">
              <v:stroke joinstyle="miter"/>
              <v:path gradientshapeok="t" o:connecttype="rect"/>
            </v:shapetype>
            <v:shape id="Text Box 5"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fill o:detectmouseclick="t"/>
              <v:textbox style="mso-fit-shape-to-text:t" inset="20pt,0,0,15pt">
                <w:txbxContent>
                  <w:p w14:paraId="09BF8E99" w14:textId="14CE29CC" w:rsidR="00836AB2" w:rsidRPr="00836AB2" w:rsidRDefault="00836AB2" w:rsidP="00836AB2">
                    <w:pPr>
                      <w:spacing w:after="0"/>
                      <w:rPr>
                        <w:rFonts w:ascii="Rockwell" w:eastAsia="Rockwell" w:hAnsi="Rockwell" w:cs="Rockwell"/>
                        <w:noProof/>
                        <w:color w:val="0078D7"/>
                        <w:sz w:val="18"/>
                        <w:szCs w:val="18"/>
                      </w:rPr>
                    </w:pPr>
                    <w:r w:rsidRPr="00836AB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5B6AE" w14:textId="77777777" w:rsidR="00836AB2" w:rsidRDefault="00836AB2" w:rsidP="00836AB2">
      <w:pPr>
        <w:spacing w:after="0" w:line="240" w:lineRule="auto"/>
      </w:pPr>
      <w:r>
        <w:separator/>
      </w:r>
    </w:p>
  </w:footnote>
  <w:footnote w:type="continuationSeparator" w:id="0">
    <w:p w14:paraId="709C05C4" w14:textId="77777777" w:rsidR="00836AB2" w:rsidRDefault="00836AB2" w:rsidP="00836A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B2"/>
    <w:rsid w:val="00836AB2"/>
    <w:rsid w:val="00D9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B3462"/>
  <w15:chartTrackingRefBased/>
  <w15:docId w15:val="{2BEF4812-FF86-4B7C-B2D4-C40550438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6A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6A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6A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6A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6A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6A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6A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6A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6A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6A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6A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6A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6A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6A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6A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6A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6AB2"/>
    <w:rPr>
      <w:rFonts w:eastAsiaTheme="majorEastAsia" w:cstheme="majorBidi"/>
      <w:color w:val="272727" w:themeColor="text1" w:themeTint="D8"/>
    </w:rPr>
  </w:style>
  <w:style w:type="paragraph" w:styleId="Title">
    <w:name w:val="Title"/>
    <w:basedOn w:val="Normal"/>
    <w:next w:val="Normal"/>
    <w:link w:val="TitleChar"/>
    <w:uiPriority w:val="10"/>
    <w:qFormat/>
    <w:rsid w:val="00836A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6A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A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6AB2"/>
    <w:pPr>
      <w:spacing w:before="160"/>
      <w:jc w:val="center"/>
    </w:pPr>
    <w:rPr>
      <w:i/>
      <w:iCs/>
      <w:color w:val="404040" w:themeColor="text1" w:themeTint="BF"/>
    </w:rPr>
  </w:style>
  <w:style w:type="character" w:customStyle="1" w:styleId="QuoteChar">
    <w:name w:val="Quote Char"/>
    <w:basedOn w:val="DefaultParagraphFont"/>
    <w:link w:val="Quote"/>
    <w:uiPriority w:val="29"/>
    <w:rsid w:val="00836AB2"/>
    <w:rPr>
      <w:i/>
      <w:iCs/>
      <w:color w:val="404040" w:themeColor="text1" w:themeTint="BF"/>
    </w:rPr>
  </w:style>
  <w:style w:type="paragraph" w:styleId="ListParagraph">
    <w:name w:val="List Paragraph"/>
    <w:basedOn w:val="Normal"/>
    <w:uiPriority w:val="34"/>
    <w:qFormat/>
    <w:rsid w:val="00836AB2"/>
    <w:pPr>
      <w:ind w:left="720"/>
      <w:contextualSpacing/>
    </w:pPr>
  </w:style>
  <w:style w:type="character" w:styleId="IntenseEmphasis">
    <w:name w:val="Intense Emphasis"/>
    <w:basedOn w:val="DefaultParagraphFont"/>
    <w:uiPriority w:val="21"/>
    <w:qFormat/>
    <w:rsid w:val="00836AB2"/>
    <w:rPr>
      <w:i/>
      <w:iCs/>
      <w:color w:val="0F4761" w:themeColor="accent1" w:themeShade="BF"/>
    </w:rPr>
  </w:style>
  <w:style w:type="paragraph" w:styleId="IntenseQuote">
    <w:name w:val="Intense Quote"/>
    <w:basedOn w:val="Normal"/>
    <w:next w:val="Normal"/>
    <w:link w:val="IntenseQuoteChar"/>
    <w:uiPriority w:val="30"/>
    <w:qFormat/>
    <w:rsid w:val="00836A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6AB2"/>
    <w:rPr>
      <w:i/>
      <w:iCs/>
      <w:color w:val="0F4761" w:themeColor="accent1" w:themeShade="BF"/>
    </w:rPr>
  </w:style>
  <w:style w:type="character" w:styleId="IntenseReference">
    <w:name w:val="Intense Reference"/>
    <w:basedOn w:val="DefaultParagraphFont"/>
    <w:uiPriority w:val="32"/>
    <w:qFormat/>
    <w:rsid w:val="00836AB2"/>
    <w:rPr>
      <w:b/>
      <w:bCs/>
      <w:smallCaps/>
      <w:color w:val="0F4761" w:themeColor="accent1" w:themeShade="BF"/>
      <w:spacing w:val="5"/>
    </w:rPr>
  </w:style>
  <w:style w:type="character" w:styleId="Hyperlink">
    <w:name w:val="Hyperlink"/>
    <w:basedOn w:val="DefaultParagraphFont"/>
    <w:uiPriority w:val="99"/>
    <w:unhideWhenUsed/>
    <w:rsid w:val="00836AB2"/>
    <w:rPr>
      <w:color w:val="467886" w:themeColor="hyperlink"/>
      <w:u w:val="single"/>
    </w:rPr>
  </w:style>
  <w:style w:type="character" w:styleId="UnresolvedMention">
    <w:name w:val="Unresolved Mention"/>
    <w:basedOn w:val="DefaultParagraphFont"/>
    <w:uiPriority w:val="99"/>
    <w:semiHidden/>
    <w:unhideWhenUsed/>
    <w:rsid w:val="00836AB2"/>
    <w:rPr>
      <w:color w:val="605E5C"/>
      <w:shd w:val="clear" w:color="auto" w:fill="E1DFDD"/>
    </w:rPr>
  </w:style>
  <w:style w:type="paragraph" w:styleId="Footer">
    <w:name w:val="footer"/>
    <w:basedOn w:val="Normal"/>
    <w:link w:val="FooterChar"/>
    <w:uiPriority w:val="99"/>
    <w:unhideWhenUsed/>
    <w:rsid w:val="00836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110408">
      <w:bodyDiv w:val="1"/>
      <w:marLeft w:val="0"/>
      <w:marRight w:val="0"/>
      <w:marTop w:val="0"/>
      <w:marBottom w:val="0"/>
      <w:divBdr>
        <w:top w:val="none" w:sz="0" w:space="0" w:color="auto"/>
        <w:left w:val="none" w:sz="0" w:space="0" w:color="auto"/>
        <w:bottom w:val="none" w:sz="0" w:space="0" w:color="auto"/>
        <w:right w:val="none" w:sz="0" w:space="0" w:color="auto"/>
      </w:divBdr>
    </w:div>
    <w:div w:id="187472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2.png@01DB2602.CF22B530" TargetMode="External"/><Relationship Id="rId12" Type="http://schemas.openxmlformats.org/officeDocument/2006/relationships/hyperlink" Target="https://url.us.m.mimecastprotect.com/s/C0ehCgJxkgiGxoGk6f2iAF4sYao?domain=newsroom.charter.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url.us.m.mimecastprotect.com/s/3GBaC9rp25H2gl21nuofgFqje_B?domain=nrg.gg"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url.us.m.mimecastprotect.com/s/3GBaC9rp25H2gl21nuofgFqje_B?domain=nrg.gg" TargetMode="External"/><Relationship Id="rId4" Type="http://schemas.openxmlformats.org/officeDocument/2006/relationships/footnotes" Target="footnotes.xml"/><Relationship Id="rId9" Type="http://schemas.openxmlformats.org/officeDocument/2006/relationships/image" Target="cid:image003.jpg@01DB2602.CF22B53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7211</Characters>
  <Application>Microsoft Office Word</Application>
  <DocSecurity>0</DocSecurity>
  <Lines>60</Lines>
  <Paragraphs>16</Paragraphs>
  <ScaleCrop>false</ScaleCrop>
  <Company>Informa plc</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2024-10-25T13:55:00Z</dcterms:created>
  <dcterms:modified xsi:type="dcterms:W3CDTF">2024-10-25T13:56:00Z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649fcc5b,2eb28745,73b1b3bd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2024-10-25T13:55:46Z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2a7667e9-ea2f-483f-94ea-b8bb3d084905</vt:lpwstr>
  </property>
  <property fmtid="{D5CDD505-2E9C-101B-9397-08002B2CF9AE}" pid="11" name="MSIP_Label_2bbab825-a111-45e4-86a1-18cee0005896_ContentBits">
    <vt:lpwstr>2</vt:lpwstr>
  </property>
</Properties>
</file>