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9AD5C" w14:textId="64753095" w:rsidR="005D7597" w:rsidRPr="00035D4D" w:rsidRDefault="0079251F" w:rsidP="00AC1440">
      <w:pPr>
        <w:spacing w:after="0" w:line="240" w:lineRule="auto"/>
        <w:jc w:val="center"/>
        <w:rPr>
          <w:rFonts w:ascii="Book Antiqua" w:eastAsia="Times New Roman" w:hAnsi="Book Antiqua" w:cs="Times New Roman"/>
          <w:b/>
          <w:bCs/>
          <w:color w:val="000000" w:themeColor="text1"/>
          <w:sz w:val="32"/>
          <w:szCs w:val="32"/>
          <w:shd w:val="clear" w:color="auto" w:fill="FFFFFF"/>
          <w:lang w:val="en-CA"/>
        </w:rPr>
      </w:pPr>
      <w:r>
        <w:rPr>
          <w:rFonts w:ascii="Book Antiqua" w:eastAsia="Times New Roman" w:hAnsi="Book Antiqua" w:cs="Times New Roman"/>
          <w:b/>
          <w:bCs/>
          <w:noProof/>
          <w:color w:val="000000" w:themeColor="text1"/>
          <w:sz w:val="32"/>
          <w:szCs w:val="32"/>
          <w:shd w:val="clear" w:color="auto" w:fill="FFFFFF"/>
          <w:lang w:val="en-CA"/>
          <w14:ligatures w14:val="standardContextual"/>
        </w:rPr>
        <w:drawing>
          <wp:inline distT="0" distB="0" distL="0" distR="0" wp14:anchorId="7ED5BB43" wp14:editId="11654125">
            <wp:extent cx="1570784" cy="495234"/>
            <wp:effectExtent l="0" t="0" r="0" b="635"/>
            <wp:docPr id="258302186" name="Picture 2">
              <a:extLst xmlns:a="http://schemas.openxmlformats.org/drawingml/2006/main">
                <a:ext uri="{FF2B5EF4-FFF2-40B4-BE49-F238E27FC236}">
                  <a16:creationId xmlns:a16="http://schemas.microsoft.com/office/drawing/2014/main" id="{77363F1F-1857-4BA6-BEC9-16644CDDA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2186" name="Picture 2583021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5584" cy="503053"/>
                    </a:xfrm>
                    <a:prstGeom prst="rect">
                      <a:avLst/>
                    </a:prstGeom>
                  </pic:spPr>
                </pic:pic>
              </a:graphicData>
            </a:graphic>
          </wp:inline>
        </w:drawing>
      </w:r>
    </w:p>
    <w:p w14:paraId="10704B90" w14:textId="77777777" w:rsidR="005D7597" w:rsidRDefault="005D7597" w:rsidP="005D7597">
      <w:pPr>
        <w:spacing w:after="0" w:line="240" w:lineRule="auto"/>
        <w:rPr>
          <w:rFonts w:ascii="Book Antiqua" w:eastAsia="Times New Roman" w:hAnsi="Book Antiqua" w:cs="Times New Roman"/>
          <w:b/>
          <w:bCs/>
          <w:color w:val="000000" w:themeColor="text1"/>
          <w:sz w:val="32"/>
          <w:szCs w:val="32"/>
          <w:shd w:val="clear" w:color="auto" w:fill="FFFFFF"/>
          <w:lang w:val="en-CA"/>
        </w:rPr>
      </w:pPr>
    </w:p>
    <w:p w14:paraId="1300FEE4" w14:textId="75D5014C" w:rsidR="00AC1440" w:rsidRDefault="004306C5" w:rsidP="005D7597">
      <w:pPr>
        <w:spacing w:after="0" w:line="240" w:lineRule="auto"/>
        <w:jc w:val="center"/>
        <w:rPr>
          <w:rFonts w:ascii="Book Antiqua" w:eastAsia="Times New Roman" w:hAnsi="Book Antiqua" w:cs="Times New Roman"/>
          <w:b/>
          <w:bCs/>
          <w:color w:val="000000" w:themeColor="text1"/>
          <w:sz w:val="32"/>
          <w:szCs w:val="32"/>
          <w:shd w:val="clear" w:color="auto" w:fill="FFFFFF"/>
        </w:rPr>
      </w:pPr>
      <w:r w:rsidRPr="004306C5">
        <w:rPr>
          <w:rFonts w:ascii="Book Antiqua" w:eastAsia="Times New Roman" w:hAnsi="Book Antiqua" w:cs="Times New Roman"/>
          <w:b/>
          <w:bCs/>
          <w:color w:val="000000" w:themeColor="text1"/>
          <w:sz w:val="32"/>
          <w:szCs w:val="32"/>
          <w:shd w:val="clear" w:color="auto" w:fill="FFFFFF"/>
        </w:rPr>
        <w:t>THE INDEPENDENT SHOW 2026 TURNS IMAGINATION INTO ACTION FOR AMERICA’S LOCAL BROADBAND PROVIDERS</w:t>
      </w:r>
    </w:p>
    <w:p w14:paraId="1475D72D" w14:textId="77777777" w:rsidR="004306C5" w:rsidRPr="00EF0CA1" w:rsidRDefault="004306C5" w:rsidP="005D7597">
      <w:pPr>
        <w:spacing w:after="0" w:line="240" w:lineRule="auto"/>
        <w:jc w:val="center"/>
        <w:rPr>
          <w:rFonts w:ascii="Book Antiqua" w:eastAsia="Times New Roman" w:hAnsi="Book Antiqua" w:cs="Times New Roman"/>
          <w:color w:val="000000" w:themeColor="text1"/>
          <w:shd w:val="clear" w:color="auto" w:fill="FFFFFF"/>
        </w:rPr>
      </w:pPr>
    </w:p>
    <w:p w14:paraId="6A59C14E" w14:textId="0F3E3E4C" w:rsidR="00AC1440" w:rsidRDefault="004306C5" w:rsidP="004306C5">
      <w:pPr>
        <w:spacing w:after="0" w:line="240" w:lineRule="auto"/>
        <w:jc w:val="center"/>
        <w:rPr>
          <w:rFonts w:ascii="Book Antiqua" w:eastAsia="Times New Roman" w:hAnsi="Book Antiqua" w:cs="Times New Roman"/>
          <w:b/>
          <w:bCs/>
          <w:i/>
          <w:iCs/>
          <w:color w:val="000000" w:themeColor="text1"/>
          <w:sz w:val="28"/>
          <w:szCs w:val="28"/>
          <w:shd w:val="clear" w:color="auto" w:fill="FFFFFF"/>
          <w:lang w:val="en-CA"/>
        </w:rPr>
      </w:pPr>
      <w:r w:rsidRPr="004306C5">
        <w:rPr>
          <w:rFonts w:ascii="Book Antiqua" w:eastAsia="Times New Roman" w:hAnsi="Book Antiqua" w:cs="Times New Roman"/>
          <w:b/>
          <w:bCs/>
          <w:i/>
          <w:iCs/>
          <w:color w:val="000000" w:themeColor="text1"/>
          <w:sz w:val="28"/>
          <w:szCs w:val="28"/>
          <w:shd w:val="clear" w:color="auto" w:fill="FFFFFF"/>
          <w:lang w:val="en-CA"/>
        </w:rPr>
        <w:t>NCTC and ACA Connects Deliver Practical Solutions, Policy Insights and New Opportunities for Members</w:t>
      </w:r>
    </w:p>
    <w:p w14:paraId="328C016D" w14:textId="77777777" w:rsidR="004306C5" w:rsidRPr="00035D4D" w:rsidRDefault="004306C5" w:rsidP="005D7597">
      <w:pPr>
        <w:spacing w:after="0" w:line="240" w:lineRule="auto"/>
        <w:rPr>
          <w:rFonts w:ascii="Book Antiqua" w:eastAsia="Times New Roman" w:hAnsi="Book Antiqua" w:cs="Times New Roman"/>
          <w:b/>
          <w:bCs/>
          <w:color w:val="000000" w:themeColor="text1"/>
          <w:shd w:val="clear" w:color="auto" w:fill="FFFFFF"/>
          <w:lang w:val="en-CA"/>
        </w:rPr>
      </w:pPr>
    </w:p>
    <w:p w14:paraId="117C9424" w14:textId="00AA31CD" w:rsidR="004306C5" w:rsidRDefault="00A83A37" w:rsidP="004306C5">
      <w:pPr>
        <w:spacing w:after="0" w:line="240" w:lineRule="auto"/>
        <w:jc w:val="both"/>
        <w:rPr>
          <w:rFonts w:ascii="Book Antiqua" w:eastAsia="Times New Roman" w:hAnsi="Book Antiqua" w:cs="Times New Roman"/>
          <w:color w:val="000000" w:themeColor="text1"/>
          <w:sz w:val="24"/>
          <w:szCs w:val="24"/>
          <w:shd w:val="clear" w:color="auto" w:fill="FFFFFF"/>
        </w:rPr>
      </w:pPr>
      <w:r>
        <w:rPr>
          <w:rFonts w:ascii="Book Antiqua" w:eastAsia="Times New Roman" w:hAnsi="Book Antiqua" w:cs="Times New Roman"/>
          <w:b/>
          <w:bCs/>
          <w:color w:val="000000" w:themeColor="text1"/>
          <w:sz w:val="24"/>
          <w:szCs w:val="24"/>
          <w:shd w:val="clear" w:color="auto" w:fill="FFFFFF"/>
          <w:lang w:val="en-CA"/>
        </w:rPr>
        <w:t>O</w:t>
      </w:r>
      <w:r w:rsidR="005121BB">
        <w:rPr>
          <w:rFonts w:ascii="Book Antiqua" w:eastAsia="Times New Roman" w:hAnsi="Book Antiqua" w:cs="Times New Roman"/>
          <w:b/>
          <w:bCs/>
          <w:color w:val="000000" w:themeColor="text1"/>
          <w:sz w:val="24"/>
          <w:szCs w:val="24"/>
          <w:shd w:val="clear" w:color="auto" w:fill="FFFFFF"/>
          <w:lang w:val="en-CA"/>
        </w:rPr>
        <w:t>VE</w:t>
      </w:r>
      <w:r w:rsidR="000340E6">
        <w:rPr>
          <w:rFonts w:ascii="Book Antiqua" w:eastAsia="Times New Roman" w:hAnsi="Book Antiqua" w:cs="Times New Roman"/>
          <w:b/>
          <w:bCs/>
          <w:color w:val="000000" w:themeColor="text1"/>
          <w:sz w:val="24"/>
          <w:szCs w:val="24"/>
          <w:shd w:val="clear" w:color="auto" w:fill="FFFFFF"/>
          <w:lang w:val="en-CA"/>
        </w:rPr>
        <w:t>RLA</w:t>
      </w:r>
      <w:r w:rsidR="00217151">
        <w:rPr>
          <w:rFonts w:ascii="Book Antiqua" w:eastAsia="Times New Roman" w:hAnsi="Book Antiqua" w:cs="Times New Roman"/>
          <w:b/>
          <w:bCs/>
          <w:color w:val="000000" w:themeColor="text1"/>
          <w:sz w:val="24"/>
          <w:szCs w:val="24"/>
          <w:shd w:val="clear" w:color="auto" w:fill="FFFFFF"/>
          <w:lang w:val="en-CA"/>
        </w:rPr>
        <w:t>ND PARK</w:t>
      </w:r>
      <w:r w:rsidR="00EA3036">
        <w:rPr>
          <w:rFonts w:ascii="Book Antiqua" w:eastAsia="Times New Roman" w:hAnsi="Book Antiqua" w:cs="Times New Roman"/>
          <w:b/>
          <w:bCs/>
          <w:color w:val="000000" w:themeColor="text1"/>
          <w:sz w:val="24"/>
          <w:szCs w:val="24"/>
          <w:shd w:val="clear" w:color="auto" w:fill="FFFFFF"/>
          <w:lang w:val="en-CA"/>
        </w:rPr>
        <w:t>, KS</w:t>
      </w:r>
      <w:r w:rsidR="00127A82">
        <w:rPr>
          <w:rFonts w:ascii="Book Antiqua" w:eastAsia="Times New Roman" w:hAnsi="Book Antiqua" w:cs="Times New Roman"/>
          <w:b/>
          <w:bCs/>
          <w:color w:val="000000" w:themeColor="text1"/>
          <w:sz w:val="24"/>
          <w:szCs w:val="24"/>
          <w:shd w:val="clear" w:color="auto" w:fill="FFFFFF"/>
          <w:lang w:val="en-CA"/>
        </w:rPr>
        <w:t xml:space="preserve"> </w:t>
      </w:r>
      <w:r w:rsidR="008F5671">
        <w:rPr>
          <w:rFonts w:ascii="Book Antiqua" w:eastAsia="Times New Roman" w:hAnsi="Book Antiqua" w:cs="Times New Roman"/>
          <w:b/>
          <w:bCs/>
          <w:color w:val="000000" w:themeColor="text1"/>
          <w:sz w:val="24"/>
          <w:szCs w:val="24"/>
          <w:shd w:val="clear" w:color="auto" w:fill="FFFFFF"/>
          <w:lang w:val="en-CA"/>
        </w:rPr>
        <w:t xml:space="preserve">&amp; </w:t>
      </w:r>
      <w:r w:rsidR="005D7597" w:rsidRPr="00C936DA">
        <w:rPr>
          <w:rFonts w:ascii="Book Antiqua" w:eastAsia="Times New Roman" w:hAnsi="Book Antiqua" w:cs="Times New Roman"/>
          <w:b/>
          <w:bCs/>
          <w:color w:val="000000" w:themeColor="text1"/>
          <w:sz w:val="24"/>
          <w:szCs w:val="24"/>
          <w:shd w:val="clear" w:color="auto" w:fill="FFFFFF"/>
          <w:lang w:val="en-CA"/>
        </w:rPr>
        <w:t xml:space="preserve">WASHINGTON, D.C.– </w:t>
      </w:r>
      <w:r w:rsidR="009E5579">
        <w:rPr>
          <w:rFonts w:ascii="Book Antiqua" w:eastAsia="Times New Roman" w:hAnsi="Book Antiqua" w:cs="Times New Roman"/>
          <w:b/>
          <w:bCs/>
          <w:color w:val="000000" w:themeColor="text1"/>
          <w:sz w:val="24"/>
          <w:szCs w:val="24"/>
          <w:shd w:val="clear" w:color="auto" w:fill="FFFFFF"/>
          <w:lang w:val="en-CA"/>
        </w:rPr>
        <w:t>Augus</w:t>
      </w:r>
      <w:r w:rsidR="00FE5795">
        <w:rPr>
          <w:rFonts w:ascii="Book Antiqua" w:eastAsia="Times New Roman" w:hAnsi="Book Antiqua" w:cs="Times New Roman"/>
          <w:b/>
          <w:bCs/>
          <w:color w:val="000000" w:themeColor="text1"/>
          <w:sz w:val="24"/>
          <w:szCs w:val="24"/>
          <w:shd w:val="clear" w:color="auto" w:fill="FFFFFF"/>
          <w:lang w:val="en-CA"/>
        </w:rPr>
        <w:t xml:space="preserve">t </w:t>
      </w:r>
      <w:r w:rsidR="4C666827">
        <w:rPr>
          <w:rFonts w:ascii="Book Antiqua" w:eastAsia="Times New Roman" w:hAnsi="Book Antiqua" w:cs="Times New Roman"/>
          <w:b/>
          <w:bCs/>
          <w:color w:val="000000" w:themeColor="text1"/>
          <w:sz w:val="24"/>
          <w:szCs w:val="24"/>
          <w:shd w:val="clear" w:color="auto" w:fill="FFFFFF"/>
          <w:lang w:val="en-CA"/>
        </w:rPr>
        <w:t>1</w:t>
      </w:r>
      <w:r w:rsidR="4D2C010A" w:rsidRPr="346CED6B">
        <w:rPr>
          <w:rFonts w:ascii="Book Antiqua" w:eastAsia="Times New Roman" w:hAnsi="Book Antiqua" w:cs="Times New Roman"/>
          <w:b/>
          <w:bCs/>
          <w:color w:val="000000" w:themeColor="text1"/>
          <w:sz w:val="24"/>
          <w:szCs w:val="24"/>
          <w:lang w:val="en-CA"/>
        </w:rPr>
        <w:t>2</w:t>
      </w:r>
      <w:r w:rsidR="005D7597" w:rsidRPr="346CED6B">
        <w:rPr>
          <w:rFonts w:ascii="Book Antiqua" w:eastAsia="Times New Roman" w:hAnsi="Book Antiqua" w:cs="Times New Roman"/>
          <w:b/>
          <w:bCs/>
          <w:color w:val="000000" w:themeColor="text1"/>
          <w:sz w:val="24"/>
          <w:szCs w:val="24"/>
          <w:lang w:val="en-CA"/>
        </w:rPr>
        <w:t>, 202</w:t>
      </w:r>
      <w:r w:rsidR="00C5129A" w:rsidRPr="346CED6B">
        <w:rPr>
          <w:rFonts w:ascii="Book Antiqua" w:eastAsia="Times New Roman" w:hAnsi="Book Antiqua" w:cs="Times New Roman"/>
          <w:b/>
          <w:bCs/>
          <w:color w:val="000000" w:themeColor="text1"/>
          <w:sz w:val="24"/>
          <w:szCs w:val="24"/>
          <w:lang w:val="en-CA"/>
        </w:rPr>
        <w:t>6</w:t>
      </w:r>
      <w:r w:rsidR="005D7597" w:rsidRPr="346CED6B">
        <w:rPr>
          <w:rFonts w:ascii="Book Antiqua" w:eastAsia="Times New Roman" w:hAnsi="Book Antiqua" w:cs="Times New Roman"/>
          <w:color w:val="000000" w:themeColor="text1"/>
          <w:sz w:val="24"/>
          <w:szCs w:val="24"/>
          <w:lang w:val="en-CA"/>
        </w:rPr>
        <w:t xml:space="preserve"> </w:t>
      </w:r>
      <w:r w:rsidR="004306C5" w:rsidRPr="346CED6B">
        <w:rPr>
          <w:rFonts w:ascii="Book Antiqua" w:eastAsia="Times New Roman" w:hAnsi="Book Antiqua" w:cs="Times New Roman"/>
          <w:color w:val="000000" w:themeColor="text1"/>
          <w:sz w:val="24"/>
          <w:szCs w:val="24"/>
          <w:lang w:val="en-CA"/>
        </w:rPr>
        <w:t xml:space="preserve">– </w:t>
      </w:r>
      <w:hyperlink r:id="rId11">
        <w:r w:rsidR="52EED4FC" w:rsidRPr="346CED6B">
          <w:rPr>
            <w:rStyle w:val="Hyperlink"/>
            <w:rFonts w:ascii="Book Antiqua" w:eastAsia="Times New Roman" w:hAnsi="Book Antiqua" w:cs="Times New Roman"/>
            <w:sz w:val="24"/>
            <w:szCs w:val="24"/>
          </w:rPr>
          <w:t>The National Content &amp; Technology Cooperative (NCTC)</w:t>
        </w:r>
      </w:hyperlink>
      <w:r w:rsidR="004306C5" w:rsidRPr="346CED6B">
        <w:rPr>
          <w:rFonts w:ascii="Book Antiqua" w:eastAsia="Times New Roman" w:hAnsi="Book Antiqua" w:cs="Times New Roman"/>
          <w:color w:val="000000" w:themeColor="text1"/>
          <w:sz w:val="24"/>
          <w:szCs w:val="24"/>
        </w:rPr>
        <w:t xml:space="preserve"> and </w:t>
      </w:r>
      <w:hyperlink r:id="rId12">
        <w:r w:rsidR="4B584B72" w:rsidRPr="346CED6B">
          <w:rPr>
            <w:rStyle w:val="Hyperlink"/>
            <w:rFonts w:ascii="Book Antiqua" w:eastAsia="Times New Roman" w:hAnsi="Book Antiqua" w:cs="Times New Roman"/>
            <w:sz w:val="24"/>
            <w:szCs w:val="24"/>
          </w:rPr>
          <w:t>America’s Communications Association (ACA Connects)</w:t>
        </w:r>
      </w:hyperlink>
      <w:r w:rsidR="004306C5" w:rsidRPr="346CED6B">
        <w:rPr>
          <w:rFonts w:ascii="Book Antiqua" w:eastAsia="Times New Roman" w:hAnsi="Book Antiqua" w:cs="Times New Roman"/>
          <w:color w:val="000000" w:themeColor="text1"/>
          <w:sz w:val="24"/>
          <w:szCs w:val="24"/>
        </w:rPr>
        <w:t xml:space="preserve"> </w:t>
      </w:r>
      <w:r w:rsidR="00A00205" w:rsidRPr="346CED6B">
        <w:rPr>
          <w:rFonts w:ascii="Book Antiqua" w:eastAsia="Times New Roman" w:hAnsi="Book Antiqua" w:cs="Times New Roman"/>
          <w:color w:val="000000" w:themeColor="text1"/>
          <w:sz w:val="24"/>
          <w:szCs w:val="24"/>
        </w:rPr>
        <w:t xml:space="preserve">concluded </w:t>
      </w:r>
      <w:r w:rsidR="004306C5" w:rsidRPr="346CED6B">
        <w:rPr>
          <w:rFonts w:ascii="Book Antiqua" w:eastAsia="Times New Roman" w:hAnsi="Book Antiqua" w:cs="Times New Roman"/>
          <w:color w:val="000000" w:themeColor="text1"/>
          <w:sz w:val="24"/>
          <w:szCs w:val="24"/>
        </w:rPr>
        <w:t>the 21st annual The Independent Show, held July 26–29 at Disney’s Yacht &amp; Beach Club Resorts.</w:t>
      </w:r>
    </w:p>
    <w:p w14:paraId="5FE0A1FC" w14:textId="77777777" w:rsidR="002D3121" w:rsidRDefault="002D3121" w:rsidP="004306C5">
      <w:pPr>
        <w:spacing w:after="0" w:line="240" w:lineRule="auto"/>
        <w:jc w:val="both"/>
        <w:rPr>
          <w:rFonts w:ascii="Book Antiqua" w:eastAsia="Times New Roman" w:hAnsi="Book Antiqua" w:cs="Times New Roman"/>
          <w:color w:val="000000" w:themeColor="text1"/>
          <w:sz w:val="24"/>
          <w:szCs w:val="24"/>
          <w:shd w:val="clear" w:color="auto" w:fill="FFFFFF"/>
        </w:rPr>
      </w:pPr>
    </w:p>
    <w:p w14:paraId="694ADEE0" w14:textId="0DDA3547" w:rsidR="00AB41DA" w:rsidRDefault="00347A64" w:rsidP="00AB41DA">
      <w:pPr>
        <w:spacing w:after="0" w:line="240" w:lineRule="auto"/>
        <w:jc w:val="both"/>
        <w:rPr>
          <w:rFonts w:ascii="Book Antiqua" w:eastAsia="Times New Roman" w:hAnsi="Book Antiqua" w:cs="Times New Roman"/>
          <w:color w:val="000000" w:themeColor="text1"/>
          <w:sz w:val="24"/>
          <w:szCs w:val="24"/>
          <w:shd w:val="clear" w:color="auto" w:fill="FFFFFF"/>
        </w:rPr>
      </w:pPr>
      <w:r w:rsidRPr="6CA1B08F">
        <w:rPr>
          <w:rFonts w:ascii="Book Antiqua" w:eastAsia="Times New Roman" w:hAnsi="Book Antiqua" w:cs="Times New Roman"/>
          <w:color w:val="000000" w:themeColor="text1"/>
          <w:sz w:val="24"/>
          <w:szCs w:val="24"/>
        </w:rPr>
        <w:t xml:space="preserve">Under the theme “Imagination Meets Innovation,” the event </w:t>
      </w:r>
      <w:r w:rsidR="00D73E00" w:rsidRPr="6CA1B08F">
        <w:rPr>
          <w:rFonts w:ascii="Book Antiqua" w:eastAsia="Times New Roman" w:hAnsi="Book Antiqua" w:cs="Times New Roman"/>
          <w:color w:val="000000" w:themeColor="text1"/>
          <w:sz w:val="24"/>
          <w:szCs w:val="24"/>
        </w:rPr>
        <w:t>connected</w:t>
      </w:r>
      <w:r w:rsidRPr="6CA1B08F">
        <w:rPr>
          <w:rFonts w:ascii="Book Antiqua" w:eastAsia="Times New Roman" w:hAnsi="Book Antiqua" w:cs="Times New Roman"/>
          <w:color w:val="000000" w:themeColor="text1"/>
          <w:sz w:val="24"/>
          <w:szCs w:val="24"/>
        </w:rPr>
        <w:t xml:space="preserve"> NCTC and ACA Connects </w:t>
      </w:r>
      <w:r w:rsidR="00195777">
        <w:rPr>
          <w:rFonts w:ascii="Book Antiqua" w:eastAsia="Times New Roman" w:hAnsi="Book Antiqua" w:cs="Times New Roman"/>
          <w:color w:val="000000" w:themeColor="text1"/>
          <w:sz w:val="24"/>
          <w:szCs w:val="24"/>
        </w:rPr>
        <w:t>inde</w:t>
      </w:r>
      <w:r w:rsidR="0060427D">
        <w:rPr>
          <w:rFonts w:ascii="Book Antiqua" w:eastAsia="Times New Roman" w:hAnsi="Book Antiqua" w:cs="Times New Roman"/>
          <w:color w:val="000000" w:themeColor="text1"/>
          <w:sz w:val="24"/>
          <w:szCs w:val="24"/>
        </w:rPr>
        <w:t>pendent</w:t>
      </w:r>
      <w:r w:rsidR="00BC4C32" w:rsidRPr="6CA1B08F">
        <w:rPr>
          <w:rFonts w:ascii="Book Antiqua" w:eastAsia="Times New Roman" w:hAnsi="Book Antiqua" w:cs="Times New Roman"/>
          <w:color w:val="000000" w:themeColor="text1"/>
          <w:sz w:val="24"/>
          <w:szCs w:val="24"/>
        </w:rPr>
        <w:t xml:space="preserve"> </w:t>
      </w:r>
      <w:r w:rsidR="009C213C" w:rsidRPr="6CA1B08F">
        <w:rPr>
          <w:rFonts w:ascii="Book Antiqua" w:eastAsia="Times New Roman" w:hAnsi="Book Antiqua" w:cs="Times New Roman"/>
          <w:color w:val="000000" w:themeColor="text1"/>
          <w:sz w:val="24"/>
          <w:szCs w:val="24"/>
        </w:rPr>
        <w:t xml:space="preserve">service provider </w:t>
      </w:r>
      <w:r w:rsidRPr="6CA1B08F">
        <w:rPr>
          <w:rFonts w:ascii="Book Antiqua" w:eastAsia="Times New Roman" w:hAnsi="Book Antiqua" w:cs="Times New Roman"/>
          <w:color w:val="000000" w:themeColor="text1"/>
          <w:sz w:val="24"/>
          <w:szCs w:val="24"/>
        </w:rPr>
        <w:t>members with industry leaders</w:t>
      </w:r>
      <w:r w:rsidR="008D70EC">
        <w:rPr>
          <w:rFonts w:ascii="Book Antiqua" w:eastAsia="Times New Roman" w:hAnsi="Book Antiqua" w:cs="Times New Roman"/>
          <w:color w:val="000000" w:themeColor="text1"/>
          <w:sz w:val="24"/>
          <w:szCs w:val="24"/>
        </w:rPr>
        <w:t xml:space="preserve">, </w:t>
      </w:r>
      <w:r w:rsidR="007474AC" w:rsidRPr="007474AC">
        <w:rPr>
          <w:rFonts w:ascii="Book Antiqua" w:eastAsia="Times New Roman" w:hAnsi="Book Antiqua" w:cs="Times New Roman"/>
          <w:color w:val="000000" w:themeColor="text1"/>
          <w:sz w:val="24"/>
          <w:szCs w:val="24"/>
        </w:rPr>
        <w:t>technology partners and policymakers</w:t>
      </w:r>
      <w:r w:rsidRPr="6CA1B08F">
        <w:rPr>
          <w:rFonts w:ascii="Book Antiqua" w:eastAsia="Times New Roman" w:hAnsi="Book Antiqua" w:cs="Times New Roman"/>
          <w:color w:val="000000" w:themeColor="text1"/>
          <w:sz w:val="24"/>
          <w:szCs w:val="24"/>
        </w:rPr>
        <w:t xml:space="preserve">. </w:t>
      </w:r>
      <w:r w:rsidR="008E5B41" w:rsidRPr="6CA1B08F">
        <w:rPr>
          <w:rFonts w:ascii="Book Antiqua" w:eastAsia="Times New Roman" w:hAnsi="Book Antiqua" w:cs="Times New Roman"/>
          <w:color w:val="000000" w:themeColor="text1"/>
          <w:sz w:val="24"/>
          <w:szCs w:val="24"/>
        </w:rPr>
        <w:t>Collecti</w:t>
      </w:r>
      <w:r w:rsidR="00576BBF">
        <w:rPr>
          <w:rFonts w:ascii="Book Antiqua" w:eastAsia="Times New Roman" w:hAnsi="Book Antiqua" w:cs="Times New Roman"/>
          <w:color w:val="000000" w:themeColor="text1"/>
          <w:sz w:val="24"/>
          <w:szCs w:val="24"/>
        </w:rPr>
        <w:t>vely</w:t>
      </w:r>
      <w:r w:rsidR="001F3FBF" w:rsidRPr="6CA1B08F">
        <w:rPr>
          <w:rFonts w:ascii="Book Antiqua" w:eastAsia="Times New Roman" w:hAnsi="Book Antiqua" w:cs="Times New Roman"/>
          <w:color w:val="000000" w:themeColor="text1"/>
          <w:sz w:val="24"/>
          <w:szCs w:val="24"/>
        </w:rPr>
        <w:t xml:space="preserve">, </w:t>
      </w:r>
      <w:r w:rsidRPr="6CA1B08F">
        <w:rPr>
          <w:rFonts w:ascii="Book Antiqua" w:eastAsia="Times New Roman" w:hAnsi="Book Antiqua" w:cs="Times New Roman"/>
          <w:color w:val="000000" w:themeColor="text1"/>
          <w:sz w:val="24"/>
          <w:szCs w:val="24"/>
        </w:rPr>
        <w:t xml:space="preserve">NCTC’s members </w:t>
      </w:r>
      <w:r w:rsidR="00576BBF">
        <w:rPr>
          <w:rFonts w:ascii="Book Antiqua" w:eastAsia="Times New Roman" w:hAnsi="Book Antiqua" w:cs="Times New Roman"/>
          <w:color w:val="000000" w:themeColor="text1"/>
          <w:sz w:val="24"/>
          <w:szCs w:val="24"/>
        </w:rPr>
        <w:t>serve</w:t>
      </w:r>
      <w:r w:rsidR="00576BBF" w:rsidRPr="6CA1B08F">
        <w:rPr>
          <w:rFonts w:ascii="Book Antiqua" w:eastAsia="Times New Roman" w:hAnsi="Book Antiqua" w:cs="Times New Roman"/>
          <w:color w:val="000000" w:themeColor="text1"/>
          <w:sz w:val="24"/>
          <w:szCs w:val="24"/>
        </w:rPr>
        <w:t xml:space="preserve"> </w:t>
      </w:r>
      <w:r w:rsidRPr="6CA1B08F">
        <w:rPr>
          <w:rFonts w:ascii="Book Antiqua" w:eastAsia="Times New Roman" w:hAnsi="Book Antiqua" w:cs="Times New Roman"/>
          <w:color w:val="000000" w:themeColor="text1"/>
          <w:sz w:val="24"/>
          <w:szCs w:val="24"/>
        </w:rPr>
        <w:t>one-third of all households and businesses across North America and U.S. territories.</w:t>
      </w:r>
    </w:p>
    <w:p w14:paraId="34EF13FB" w14:textId="77777777" w:rsidR="00D73E00" w:rsidRPr="00AB41DA" w:rsidRDefault="00D73E00" w:rsidP="00AB41DA">
      <w:pPr>
        <w:spacing w:after="0" w:line="240" w:lineRule="auto"/>
        <w:jc w:val="both"/>
        <w:rPr>
          <w:rFonts w:ascii="Book Antiqua" w:eastAsia="Times New Roman" w:hAnsi="Book Antiqua" w:cs="Times New Roman"/>
          <w:color w:val="000000" w:themeColor="text1"/>
          <w:sz w:val="24"/>
          <w:szCs w:val="24"/>
          <w:shd w:val="clear" w:color="auto" w:fill="FFFFFF"/>
        </w:rPr>
      </w:pPr>
    </w:p>
    <w:p w14:paraId="0F92269D" w14:textId="22027FB6" w:rsidR="00AB41DA" w:rsidRPr="00AB41DA" w:rsidRDefault="00AB41DA" w:rsidP="00AB41DA">
      <w:pPr>
        <w:spacing w:after="0" w:line="240" w:lineRule="auto"/>
        <w:jc w:val="both"/>
        <w:rPr>
          <w:rFonts w:ascii="Book Antiqua" w:eastAsia="Times New Roman" w:hAnsi="Book Antiqua" w:cs="Times New Roman"/>
          <w:color w:val="000000" w:themeColor="text1"/>
          <w:sz w:val="24"/>
          <w:szCs w:val="24"/>
          <w:shd w:val="clear" w:color="auto" w:fill="FFFFFF"/>
        </w:rPr>
      </w:pPr>
      <w:r w:rsidRPr="00AB41DA">
        <w:rPr>
          <w:rFonts w:ascii="Book Antiqua" w:eastAsia="Times New Roman" w:hAnsi="Book Antiqua" w:cs="Times New Roman"/>
          <w:color w:val="000000" w:themeColor="text1"/>
          <w:sz w:val="24"/>
          <w:szCs w:val="24"/>
          <w:shd w:val="clear" w:color="auto" w:fill="FFFFFF"/>
        </w:rPr>
        <w:t xml:space="preserve">Sessions and workshops helped </w:t>
      </w:r>
      <w:r>
        <w:rPr>
          <w:rFonts w:ascii="Book Antiqua" w:eastAsia="Times New Roman" w:hAnsi="Book Antiqua" w:cs="Times New Roman"/>
          <w:color w:val="000000" w:themeColor="text1"/>
          <w:sz w:val="24"/>
          <w:szCs w:val="24"/>
          <w:shd w:val="clear" w:color="auto" w:fill="FFFFFF"/>
        </w:rPr>
        <w:t>members</w:t>
      </w:r>
      <w:r w:rsidRPr="00AB41DA">
        <w:rPr>
          <w:rFonts w:ascii="Book Antiqua" w:eastAsia="Times New Roman" w:hAnsi="Book Antiqua" w:cs="Times New Roman"/>
          <w:color w:val="000000" w:themeColor="text1"/>
          <w:sz w:val="24"/>
          <w:szCs w:val="24"/>
          <w:shd w:val="clear" w:color="auto" w:fill="FFFFFF"/>
        </w:rPr>
        <w:t xml:space="preserve"> </w:t>
      </w:r>
      <w:r w:rsidR="00B44F35">
        <w:rPr>
          <w:rFonts w:ascii="Book Antiqua" w:eastAsia="Times New Roman" w:hAnsi="Book Antiqua" w:cs="Times New Roman"/>
          <w:color w:val="000000" w:themeColor="text1"/>
          <w:sz w:val="24"/>
          <w:szCs w:val="24"/>
          <w:shd w:val="clear" w:color="auto" w:fill="FFFFFF"/>
        </w:rPr>
        <w:t>apply new</w:t>
      </w:r>
      <w:r w:rsidRPr="00AB41DA">
        <w:rPr>
          <w:rFonts w:ascii="Book Antiqua" w:eastAsia="Times New Roman" w:hAnsi="Book Antiqua" w:cs="Times New Roman"/>
          <w:color w:val="000000" w:themeColor="text1"/>
          <w:sz w:val="24"/>
          <w:szCs w:val="24"/>
          <w:shd w:val="clear" w:color="auto" w:fill="FFFFFF"/>
        </w:rPr>
        <w:t xml:space="preserve"> ideas, strengthen operations, serve customers and compete in a rapidly changing market while supporting the critical </w:t>
      </w:r>
      <w:r w:rsidR="00C836ED">
        <w:rPr>
          <w:rFonts w:ascii="Book Antiqua" w:eastAsia="Times New Roman" w:hAnsi="Book Antiqua" w:cs="Times New Roman"/>
          <w:color w:val="000000" w:themeColor="text1"/>
          <w:sz w:val="24"/>
          <w:szCs w:val="24"/>
          <w:shd w:val="clear" w:color="auto" w:fill="FFFFFF"/>
        </w:rPr>
        <w:t>broadband</w:t>
      </w:r>
      <w:r w:rsidRPr="00AB41DA">
        <w:rPr>
          <w:rFonts w:ascii="Book Antiqua" w:eastAsia="Times New Roman" w:hAnsi="Book Antiqua" w:cs="Times New Roman"/>
          <w:color w:val="000000" w:themeColor="text1"/>
          <w:sz w:val="24"/>
          <w:szCs w:val="24"/>
          <w:shd w:val="clear" w:color="auto" w:fill="FFFFFF"/>
        </w:rPr>
        <w:t xml:space="preserve"> infrastructure </w:t>
      </w:r>
      <w:r w:rsidR="00692388">
        <w:rPr>
          <w:rFonts w:ascii="Book Antiqua" w:eastAsia="Times New Roman" w:hAnsi="Book Antiqua" w:cs="Times New Roman"/>
          <w:color w:val="000000" w:themeColor="text1"/>
          <w:sz w:val="24"/>
          <w:szCs w:val="24"/>
          <w:shd w:val="clear" w:color="auto" w:fill="FFFFFF"/>
        </w:rPr>
        <w:t xml:space="preserve">their </w:t>
      </w:r>
      <w:r w:rsidRPr="00AB41DA">
        <w:rPr>
          <w:rFonts w:ascii="Book Antiqua" w:eastAsia="Times New Roman" w:hAnsi="Book Antiqua" w:cs="Times New Roman"/>
          <w:color w:val="000000" w:themeColor="text1"/>
          <w:sz w:val="24"/>
          <w:szCs w:val="24"/>
          <w:shd w:val="clear" w:color="auto" w:fill="FFFFFF"/>
        </w:rPr>
        <w:t>communities rely</w:t>
      </w:r>
      <w:r w:rsidR="001503B4">
        <w:rPr>
          <w:rFonts w:ascii="Book Antiqua" w:eastAsia="Times New Roman" w:hAnsi="Book Antiqua" w:cs="Times New Roman"/>
          <w:color w:val="000000" w:themeColor="text1"/>
          <w:sz w:val="24"/>
          <w:szCs w:val="24"/>
          <w:shd w:val="clear" w:color="auto" w:fill="FFFFFF"/>
        </w:rPr>
        <w:t xml:space="preserve"> on</w:t>
      </w:r>
      <w:r w:rsidRPr="00AB41DA">
        <w:rPr>
          <w:rFonts w:ascii="Book Antiqua" w:eastAsia="Times New Roman" w:hAnsi="Book Antiqua" w:cs="Times New Roman"/>
          <w:color w:val="000000" w:themeColor="text1"/>
          <w:sz w:val="24"/>
          <w:szCs w:val="24"/>
          <w:shd w:val="clear" w:color="auto" w:fill="FFFFFF"/>
        </w:rPr>
        <w:t>.</w:t>
      </w:r>
    </w:p>
    <w:p w14:paraId="3FDFA3F6" w14:textId="77777777" w:rsidR="004306C5" w:rsidRPr="00AB41DA" w:rsidRDefault="004306C5" w:rsidP="00310E19">
      <w:pPr>
        <w:spacing w:after="0" w:line="240" w:lineRule="auto"/>
        <w:jc w:val="both"/>
        <w:rPr>
          <w:rFonts w:ascii="Book Antiqua" w:eastAsia="Times New Roman" w:hAnsi="Book Antiqua" w:cs="Times New Roman"/>
          <w:color w:val="000000" w:themeColor="text1"/>
          <w:sz w:val="24"/>
          <w:szCs w:val="24"/>
          <w:shd w:val="clear" w:color="auto" w:fill="FFFFFF"/>
        </w:rPr>
      </w:pPr>
    </w:p>
    <w:p w14:paraId="38A59548" w14:textId="7A080C0D" w:rsidR="004306C5" w:rsidRPr="00C936DA" w:rsidRDefault="004306C5" w:rsidP="004306C5">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C936DA">
        <w:rPr>
          <w:rFonts w:ascii="Book Antiqua" w:eastAsia="Times New Roman" w:hAnsi="Book Antiqua" w:cs="Times New Roman"/>
          <w:b/>
          <w:bCs/>
          <w:color w:val="000000" w:themeColor="text1"/>
          <w:sz w:val="24"/>
          <w:szCs w:val="24"/>
          <w:shd w:val="clear" w:color="auto" w:fill="FFFFFF"/>
        </w:rPr>
        <w:t>The Independent Show 2026 at a Glance</w:t>
      </w:r>
    </w:p>
    <w:p w14:paraId="45B25181" w14:textId="77777777" w:rsidR="00C936DA" w:rsidRPr="00C936DA" w:rsidRDefault="00C936DA" w:rsidP="004306C5">
      <w:pPr>
        <w:spacing w:after="0" w:line="240" w:lineRule="auto"/>
        <w:jc w:val="both"/>
        <w:rPr>
          <w:rFonts w:ascii="Book Antiqua" w:eastAsia="Times New Roman" w:hAnsi="Book Antiqua" w:cs="Times New Roman"/>
          <w:b/>
          <w:bCs/>
          <w:color w:val="000000" w:themeColor="text1"/>
          <w:sz w:val="24"/>
          <w:szCs w:val="24"/>
          <w:shd w:val="clear" w:color="auto" w:fill="FFFFFF"/>
        </w:rPr>
      </w:pPr>
    </w:p>
    <w:p w14:paraId="5C4AA919" w14:textId="2A451D1F" w:rsidR="004306C5" w:rsidRDefault="006E0A66" w:rsidP="004306C5">
      <w:pPr>
        <w:spacing w:after="0" w:line="240" w:lineRule="auto"/>
        <w:jc w:val="both"/>
        <w:rPr>
          <w:rFonts w:ascii="Book Antiqua" w:eastAsia="Times New Roman" w:hAnsi="Book Antiqua" w:cs="Times New Roman"/>
          <w:color w:val="000000" w:themeColor="text1"/>
          <w:sz w:val="24"/>
          <w:szCs w:val="24"/>
          <w:shd w:val="clear" w:color="auto" w:fill="FFFFFF"/>
        </w:rPr>
      </w:pPr>
      <w:r>
        <w:rPr>
          <w:rFonts w:ascii="Book Antiqua" w:eastAsia="Times New Roman" w:hAnsi="Book Antiqua" w:cs="Times New Roman"/>
          <w:color w:val="000000" w:themeColor="text1"/>
          <w:sz w:val="24"/>
          <w:szCs w:val="24"/>
          <w:shd w:val="clear" w:color="auto" w:fill="FFFFFF"/>
        </w:rPr>
        <w:t>TIS</w:t>
      </w:r>
      <w:r w:rsidR="00AC0C5F" w:rsidRPr="00AC0C5F">
        <w:rPr>
          <w:rFonts w:ascii="Book Antiqua" w:eastAsia="Times New Roman" w:hAnsi="Book Antiqua" w:cs="Times New Roman"/>
          <w:color w:val="000000" w:themeColor="text1"/>
          <w:sz w:val="24"/>
          <w:szCs w:val="24"/>
          <w:shd w:val="clear" w:color="auto" w:fill="FFFFFF"/>
        </w:rPr>
        <w:t xml:space="preserve"> 2026 </w:t>
      </w:r>
      <w:r w:rsidR="008B2BA3">
        <w:rPr>
          <w:rFonts w:ascii="Book Antiqua" w:eastAsia="Times New Roman" w:hAnsi="Book Antiqua" w:cs="Times New Roman"/>
          <w:color w:val="000000" w:themeColor="text1"/>
          <w:sz w:val="24"/>
          <w:szCs w:val="24"/>
          <w:shd w:val="clear" w:color="auto" w:fill="FFFFFF"/>
        </w:rPr>
        <w:t>drew</w:t>
      </w:r>
      <w:r w:rsidR="00AC0C5F" w:rsidRPr="00AC0C5F">
        <w:rPr>
          <w:rFonts w:ascii="Book Antiqua" w:eastAsia="Times New Roman" w:hAnsi="Book Antiqua" w:cs="Times New Roman"/>
          <w:color w:val="000000" w:themeColor="text1"/>
          <w:sz w:val="24"/>
          <w:szCs w:val="24"/>
          <w:shd w:val="clear" w:color="auto" w:fill="FFFFFF"/>
        </w:rPr>
        <w:t xml:space="preserve"> more than </w:t>
      </w:r>
      <w:r w:rsidR="00602AD3">
        <w:rPr>
          <w:rFonts w:ascii="Book Antiqua" w:eastAsia="Times New Roman" w:hAnsi="Book Antiqua" w:cs="Times New Roman"/>
          <w:color w:val="000000" w:themeColor="text1"/>
          <w:sz w:val="24"/>
          <w:szCs w:val="24"/>
          <w:shd w:val="clear" w:color="auto" w:fill="FFFFFF"/>
        </w:rPr>
        <w:t>1</w:t>
      </w:r>
      <w:r w:rsidR="003C2383">
        <w:rPr>
          <w:rFonts w:ascii="Book Antiqua" w:eastAsia="Times New Roman" w:hAnsi="Book Antiqua" w:cs="Times New Roman"/>
          <w:color w:val="000000" w:themeColor="text1"/>
          <w:sz w:val="24"/>
          <w:szCs w:val="24"/>
          <w:shd w:val="clear" w:color="auto" w:fill="FFFFFF"/>
        </w:rPr>
        <w:t>,</w:t>
      </w:r>
      <w:r w:rsidR="00C106BF">
        <w:rPr>
          <w:rFonts w:ascii="Book Antiqua" w:eastAsia="Times New Roman" w:hAnsi="Book Antiqua" w:cs="Times New Roman"/>
          <w:color w:val="000000" w:themeColor="text1"/>
          <w:sz w:val="24"/>
          <w:szCs w:val="24"/>
          <w:shd w:val="clear" w:color="auto" w:fill="FFFFFF"/>
        </w:rPr>
        <w:t>200</w:t>
      </w:r>
      <w:r w:rsidR="00602AD3" w:rsidRPr="00AC0C5F">
        <w:rPr>
          <w:rFonts w:ascii="Book Antiqua" w:eastAsia="Times New Roman" w:hAnsi="Book Antiqua" w:cs="Times New Roman"/>
          <w:color w:val="000000" w:themeColor="text1"/>
          <w:sz w:val="24"/>
          <w:szCs w:val="24"/>
          <w:shd w:val="clear" w:color="auto" w:fill="FFFFFF"/>
        </w:rPr>
        <w:t xml:space="preserve"> </w:t>
      </w:r>
      <w:r w:rsidR="00AC0C5F" w:rsidRPr="00AC0C5F">
        <w:rPr>
          <w:rFonts w:ascii="Book Antiqua" w:eastAsia="Times New Roman" w:hAnsi="Book Antiqua" w:cs="Times New Roman"/>
          <w:color w:val="000000" w:themeColor="text1"/>
          <w:sz w:val="24"/>
          <w:szCs w:val="24"/>
          <w:shd w:val="clear" w:color="auto" w:fill="FFFFFF"/>
        </w:rPr>
        <w:t xml:space="preserve">attendees, including representatives from more than 120 </w:t>
      </w:r>
      <w:r w:rsidR="004D5BD4">
        <w:rPr>
          <w:rFonts w:ascii="Book Antiqua" w:eastAsia="Times New Roman" w:hAnsi="Book Antiqua" w:cs="Times New Roman"/>
          <w:color w:val="000000" w:themeColor="text1"/>
          <w:sz w:val="24"/>
          <w:szCs w:val="24"/>
          <w:shd w:val="clear" w:color="auto" w:fill="FFFFFF"/>
        </w:rPr>
        <w:t>mem</w:t>
      </w:r>
      <w:r w:rsidR="00BC2806">
        <w:rPr>
          <w:rFonts w:ascii="Book Antiqua" w:eastAsia="Times New Roman" w:hAnsi="Book Antiqua" w:cs="Times New Roman"/>
          <w:color w:val="000000" w:themeColor="text1"/>
          <w:sz w:val="24"/>
          <w:szCs w:val="24"/>
          <w:shd w:val="clear" w:color="auto" w:fill="FFFFFF"/>
        </w:rPr>
        <w:t xml:space="preserve">ber </w:t>
      </w:r>
      <w:r w:rsidR="005B69C4">
        <w:rPr>
          <w:rFonts w:ascii="Book Antiqua" w:eastAsia="Times New Roman" w:hAnsi="Book Antiqua" w:cs="Times New Roman"/>
          <w:color w:val="000000" w:themeColor="text1"/>
          <w:sz w:val="24"/>
          <w:szCs w:val="24"/>
          <w:shd w:val="clear" w:color="auto" w:fill="FFFFFF"/>
        </w:rPr>
        <w:t xml:space="preserve">companies </w:t>
      </w:r>
      <w:r w:rsidR="005B69C4" w:rsidRPr="00AC0C5F">
        <w:rPr>
          <w:rFonts w:ascii="Book Antiqua" w:eastAsia="Times New Roman" w:hAnsi="Book Antiqua" w:cs="Times New Roman"/>
          <w:color w:val="000000" w:themeColor="text1"/>
          <w:sz w:val="24"/>
          <w:szCs w:val="24"/>
          <w:shd w:val="clear" w:color="auto" w:fill="FFFFFF"/>
        </w:rPr>
        <w:t>and</w:t>
      </w:r>
      <w:r w:rsidR="00AC0C5F" w:rsidRPr="00AC0C5F">
        <w:rPr>
          <w:rFonts w:ascii="Book Antiqua" w:eastAsia="Times New Roman" w:hAnsi="Book Antiqua" w:cs="Times New Roman"/>
          <w:color w:val="000000" w:themeColor="text1"/>
          <w:sz w:val="24"/>
          <w:szCs w:val="24"/>
          <w:shd w:val="clear" w:color="auto" w:fill="FFFFFF"/>
        </w:rPr>
        <w:t xml:space="preserve"> more than 75 partner and supplier</w:t>
      </w:r>
      <w:r w:rsidR="005F70A9">
        <w:rPr>
          <w:rFonts w:ascii="Book Antiqua" w:eastAsia="Times New Roman" w:hAnsi="Book Antiqua" w:cs="Times New Roman"/>
          <w:color w:val="000000" w:themeColor="text1"/>
          <w:sz w:val="24"/>
          <w:szCs w:val="24"/>
          <w:shd w:val="clear" w:color="auto" w:fill="FFFFFF"/>
        </w:rPr>
        <w:t xml:space="preserve"> organ</w:t>
      </w:r>
      <w:r w:rsidR="006529A0">
        <w:rPr>
          <w:rFonts w:ascii="Book Antiqua" w:eastAsia="Times New Roman" w:hAnsi="Book Antiqua" w:cs="Times New Roman"/>
          <w:color w:val="000000" w:themeColor="text1"/>
          <w:sz w:val="24"/>
          <w:szCs w:val="24"/>
          <w:shd w:val="clear" w:color="auto" w:fill="FFFFFF"/>
        </w:rPr>
        <w:t>izations</w:t>
      </w:r>
      <w:r w:rsidR="00AC0C5F" w:rsidRPr="00AC0C5F">
        <w:rPr>
          <w:rFonts w:ascii="Book Antiqua" w:eastAsia="Times New Roman" w:hAnsi="Book Antiqua" w:cs="Times New Roman"/>
          <w:color w:val="000000" w:themeColor="text1"/>
          <w:sz w:val="24"/>
          <w:szCs w:val="24"/>
          <w:shd w:val="clear" w:color="auto" w:fill="FFFFFF"/>
        </w:rPr>
        <w:t>, 10 of which participated for the first time.</w:t>
      </w:r>
    </w:p>
    <w:p w14:paraId="08DCB388" w14:textId="77777777" w:rsidR="00AC0C5F" w:rsidRPr="00C936DA" w:rsidRDefault="00AC0C5F" w:rsidP="004306C5">
      <w:pPr>
        <w:spacing w:after="0" w:line="240" w:lineRule="auto"/>
        <w:jc w:val="both"/>
        <w:rPr>
          <w:rFonts w:ascii="Book Antiqua" w:eastAsia="Times New Roman" w:hAnsi="Book Antiqua" w:cs="Times New Roman"/>
          <w:color w:val="000000" w:themeColor="text1"/>
          <w:sz w:val="24"/>
          <w:szCs w:val="24"/>
          <w:shd w:val="clear" w:color="auto" w:fill="FFFFFF"/>
        </w:rPr>
      </w:pPr>
    </w:p>
    <w:p w14:paraId="3D336DCE" w14:textId="3E735108" w:rsidR="004306C5" w:rsidRDefault="00487075" w:rsidP="00310E19">
      <w:pPr>
        <w:spacing w:after="0" w:line="240" w:lineRule="auto"/>
        <w:jc w:val="both"/>
        <w:rPr>
          <w:rFonts w:ascii="Book Antiqua" w:eastAsia="Times New Roman" w:hAnsi="Book Antiqua" w:cs="Times New Roman"/>
          <w:color w:val="000000" w:themeColor="text1"/>
          <w:sz w:val="24"/>
          <w:szCs w:val="24"/>
          <w:shd w:val="clear" w:color="auto" w:fill="FFFFFF"/>
        </w:rPr>
      </w:pPr>
      <w:r w:rsidRPr="765F82FE">
        <w:rPr>
          <w:rFonts w:ascii="Book Antiqua" w:eastAsia="Times New Roman" w:hAnsi="Book Antiqua" w:cs="Times New Roman"/>
          <w:color w:val="000000" w:themeColor="text1"/>
          <w:sz w:val="24"/>
          <w:szCs w:val="24"/>
        </w:rPr>
        <w:t xml:space="preserve">“The Independent Show is not just a place to talk about change. It is where our members decide how they will shape it,” said Lou Borrelli, CEO of NCTC. “For independent </w:t>
      </w:r>
      <w:r w:rsidR="7DB7A3BD" w:rsidRPr="7DB7A3BD">
        <w:rPr>
          <w:rFonts w:ascii="Book Antiqua" w:eastAsia="Times New Roman" w:hAnsi="Book Antiqua" w:cs="Times New Roman"/>
          <w:color w:val="000000" w:themeColor="text1"/>
          <w:sz w:val="24"/>
          <w:szCs w:val="24"/>
        </w:rPr>
        <w:t>broadband providers</w:t>
      </w:r>
      <w:r w:rsidRPr="765F82FE">
        <w:rPr>
          <w:rFonts w:ascii="Book Antiqua" w:eastAsia="Times New Roman" w:hAnsi="Book Antiqua" w:cs="Times New Roman"/>
          <w:color w:val="000000" w:themeColor="text1"/>
          <w:sz w:val="24"/>
          <w:szCs w:val="24"/>
        </w:rPr>
        <w:t>, standing still is not an option, and neither is going it alone. This year, the energy and engagement were unmistakable as members exchanged ideas, explored new technologies and built the partnerships they need to compete, grow and serve their communities better.”</w:t>
      </w:r>
    </w:p>
    <w:p w14:paraId="0A517AFC" w14:textId="77777777" w:rsidR="00AB41DA" w:rsidRDefault="00AB41DA" w:rsidP="00310E19">
      <w:pPr>
        <w:spacing w:after="0" w:line="240" w:lineRule="auto"/>
        <w:jc w:val="both"/>
        <w:rPr>
          <w:rFonts w:ascii="Book Antiqua" w:eastAsia="Times New Roman" w:hAnsi="Book Antiqua" w:cs="Times New Roman"/>
          <w:color w:val="000000" w:themeColor="text1"/>
          <w:sz w:val="24"/>
          <w:szCs w:val="24"/>
          <w:shd w:val="clear" w:color="auto" w:fill="FFFFFF"/>
        </w:rPr>
      </w:pPr>
    </w:p>
    <w:p w14:paraId="6868606B" w14:textId="7A318292" w:rsidR="00AB41DA" w:rsidRPr="00144D1A" w:rsidRDefault="00144D1A" w:rsidP="00310E19">
      <w:pPr>
        <w:spacing w:after="0" w:line="240" w:lineRule="auto"/>
        <w:jc w:val="both"/>
        <w:rPr>
          <w:rFonts w:ascii="Book Antiqua" w:eastAsia="Times New Roman" w:hAnsi="Book Antiqua" w:cs="Times New Roman"/>
          <w:color w:val="000000" w:themeColor="text1"/>
          <w:sz w:val="24"/>
          <w:szCs w:val="24"/>
          <w:shd w:val="clear" w:color="auto" w:fill="FFFFFF"/>
        </w:rPr>
      </w:pPr>
      <w:r w:rsidRPr="00144D1A">
        <w:rPr>
          <w:rFonts w:ascii="Book Antiqua" w:eastAsia="Times New Roman" w:hAnsi="Book Antiqua" w:cs="Times New Roman"/>
          <w:color w:val="000000" w:themeColor="text1"/>
          <w:sz w:val="24"/>
          <w:szCs w:val="24"/>
          <w:shd w:val="clear" w:color="auto" w:fill="FFFFFF"/>
        </w:rPr>
        <w:t>“When new federal policies could cost independent operators time, money and customers, staying informed about the issues is critical for success,” said Grant Spellmeyer, President and CEO of ACA Connects. “We appreciate our members who engaged with us at this year’s The Independent Show about the latest developments in Washington, D.C. that could change the way they do business, and are empowered with the knowledge and know-how to advocate for laws and regulations that allow them to thrive.”</w:t>
      </w:r>
    </w:p>
    <w:p w14:paraId="22B2F6CB" w14:textId="77777777" w:rsidR="00144D1A" w:rsidRPr="00144D1A" w:rsidRDefault="00144D1A" w:rsidP="00310E19">
      <w:pPr>
        <w:spacing w:after="0" w:line="240" w:lineRule="auto"/>
        <w:jc w:val="both"/>
        <w:rPr>
          <w:rFonts w:ascii="Book Antiqua" w:eastAsia="Times New Roman" w:hAnsi="Book Antiqua" w:cs="Times New Roman"/>
          <w:b/>
          <w:bCs/>
          <w:color w:val="000000" w:themeColor="text1"/>
          <w:sz w:val="24"/>
          <w:szCs w:val="24"/>
          <w:highlight w:val="yellow"/>
          <w:shd w:val="clear" w:color="auto" w:fill="FFFFFF"/>
        </w:rPr>
      </w:pPr>
    </w:p>
    <w:p w14:paraId="77DE4162" w14:textId="77777777" w:rsidR="00AB41DA" w:rsidRDefault="00AB41DA" w:rsidP="00AB41DA">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C936DA">
        <w:rPr>
          <w:rFonts w:ascii="Book Antiqua" w:eastAsia="Times New Roman" w:hAnsi="Book Antiqua" w:cs="Times New Roman"/>
          <w:b/>
          <w:bCs/>
          <w:color w:val="000000" w:themeColor="text1"/>
          <w:sz w:val="24"/>
          <w:szCs w:val="24"/>
          <w:shd w:val="clear" w:color="auto" w:fill="FFFFFF"/>
        </w:rPr>
        <w:t>New Tools for Video, Mobile and AI</w:t>
      </w:r>
    </w:p>
    <w:p w14:paraId="247F41A5" w14:textId="77777777" w:rsidR="00AB41DA" w:rsidRPr="00C936DA" w:rsidRDefault="00AB41DA" w:rsidP="00AB41DA">
      <w:pPr>
        <w:spacing w:after="0" w:line="240" w:lineRule="auto"/>
        <w:jc w:val="both"/>
        <w:rPr>
          <w:rFonts w:ascii="Book Antiqua" w:eastAsia="Times New Roman" w:hAnsi="Book Antiqua" w:cs="Times New Roman"/>
          <w:b/>
          <w:bCs/>
          <w:color w:val="000000" w:themeColor="text1"/>
          <w:sz w:val="24"/>
          <w:szCs w:val="24"/>
          <w:shd w:val="clear" w:color="auto" w:fill="FFFFFF"/>
        </w:rPr>
      </w:pPr>
    </w:p>
    <w:p w14:paraId="5DCBE2EF" w14:textId="253EF25B" w:rsidR="00393E59" w:rsidRDefault="00AB41DA" w:rsidP="00AB41DA">
      <w:pPr>
        <w:spacing w:after="0" w:line="240" w:lineRule="auto"/>
        <w:jc w:val="both"/>
        <w:rPr>
          <w:rFonts w:ascii="Book Antiqua" w:eastAsia="Times New Roman" w:hAnsi="Book Antiqua" w:cs="Times New Roman"/>
          <w:color w:val="000000" w:themeColor="text1"/>
          <w:sz w:val="24"/>
          <w:szCs w:val="24"/>
          <w:shd w:val="clear" w:color="auto" w:fill="FFFFFF"/>
        </w:rPr>
      </w:pPr>
      <w:r w:rsidRPr="00AB41DA">
        <w:rPr>
          <w:rFonts w:ascii="Book Antiqua" w:eastAsia="Times New Roman" w:hAnsi="Book Antiqua" w:cs="Times New Roman"/>
          <w:color w:val="000000" w:themeColor="text1"/>
          <w:sz w:val="24"/>
          <w:szCs w:val="24"/>
          <w:shd w:val="clear" w:color="auto" w:fill="FFFFFF"/>
        </w:rPr>
        <w:t>AI was integrated throughout the program</w:t>
      </w:r>
      <w:r w:rsidR="00393E59" w:rsidRPr="00393E59">
        <w:rPr>
          <w:rFonts w:ascii="Book Antiqua" w:eastAsia="Times New Roman" w:hAnsi="Book Antiqua" w:cs="Times New Roman"/>
          <w:color w:val="000000" w:themeColor="text1"/>
          <w:sz w:val="24"/>
          <w:szCs w:val="24"/>
          <w:shd w:val="clear" w:color="auto" w:fill="FFFFFF"/>
        </w:rPr>
        <w:t>, with sessions on deployment, data readiness and governance, plus a hands-on workshop for marketers.</w:t>
      </w:r>
    </w:p>
    <w:p w14:paraId="21A7A714" w14:textId="77777777" w:rsidR="00AB41DA" w:rsidRDefault="00AB41DA" w:rsidP="00AB41DA">
      <w:pPr>
        <w:spacing w:after="0" w:line="240" w:lineRule="auto"/>
        <w:jc w:val="both"/>
        <w:rPr>
          <w:rFonts w:ascii="Book Antiqua" w:eastAsia="Times New Roman" w:hAnsi="Book Antiqua" w:cs="Times New Roman"/>
          <w:color w:val="000000" w:themeColor="text1"/>
          <w:sz w:val="24"/>
          <w:szCs w:val="24"/>
          <w:shd w:val="clear" w:color="auto" w:fill="FFFFFF"/>
        </w:rPr>
      </w:pPr>
    </w:p>
    <w:p w14:paraId="111C095A" w14:textId="56A56516" w:rsidR="00AB41DA" w:rsidRDefault="005E7FB9" w:rsidP="00AB41DA">
      <w:pPr>
        <w:spacing w:after="0" w:line="240" w:lineRule="auto"/>
        <w:jc w:val="both"/>
        <w:rPr>
          <w:rFonts w:ascii="Book Antiqua" w:eastAsia="Times New Roman" w:hAnsi="Book Antiqua" w:cs="Times New Roman"/>
          <w:color w:val="000000" w:themeColor="text1"/>
          <w:sz w:val="24"/>
          <w:szCs w:val="24"/>
          <w:shd w:val="clear" w:color="auto" w:fill="FFFFFF"/>
        </w:rPr>
      </w:pPr>
      <w:r w:rsidRPr="005E7FB9">
        <w:rPr>
          <w:rFonts w:ascii="Book Antiqua" w:eastAsia="Times New Roman" w:hAnsi="Book Antiqua" w:cs="Times New Roman"/>
          <w:color w:val="000000" w:themeColor="text1"/>
          <w:sz w:val="24"/>
          <w:szCs w:val="24"/>
          <w:shd w:val="clear" w:color="auto" w:fill="FFFFFF"/>
        </w:rPr>
        <w:t>The organization also announced two new initiatives to help members:</w:t>
      </w:r>
    </w:p>
    <w:p w14:paraId="7F59F07D" w14:textId="77777777" w:rsidR="005E7FB9" w:rsidRPr="00C936DA" w:rsidRDefault="005E7FB9" w:rsidP="00AB41DA">
      <w:pPr>
        <w:spacing w:after="0" w:line="240" w:lineRule="auto"/>
        <w:jc w:val="both"/>
        <w:rPr>
          <w:rFonts w:ascii="Book Antiqua" w:eastAsia="Times New Roman" w:hAnsi="Book Antiqua" w:cs="Times New Roman"/>
          <w:color w:val="000000" w:themeColor="text1"/>
          <w:sz w:val="24"/>
          <w:szCs w:val="24"/>
          <w:shd w:val="clear" w:color="auto" w:fill="FFFFFF"/>
        </w:rPr>
      </w:pPr>
    </w:p>
    <w:p w14:paraId="7B9F844E" w14:textId="0375BB91" w:rsidR="00AB41DA" w:rsidRDefault="00AB41DA" w:rsidP="00AB41DA">
      <w:pPr>
        <w:pStyle w:val="ListParagraph"/>
        <w:numPr>
          <w:ilvl w:val="0"/>
          <w:numId w:val="9"/>
        </w:numPr>
        <w:spacing w:after="0" w:line="240" w:lineRule="auto"/>
        <w:jc w:val="both"/>
        <w:rPr>
          <w:rFonts w:ascii="Book Antiqua" w:eastAsia="Times New Roman" w:hAnsi="Book Antiqua" w:cs="Times New Roman"/>
          <w:color w:val="000000" w:themeColor="text1"/>
          <w:sz w:val="24"/>
          <w:szCs w:val="24"/>
          <w:shd w:val="clear" w:color="auto" w:fill="FFFFFF"/>
        </w:rPr>
      </w:pPr>
      <w:r w:rsidRPr="00D11123">
        <w:rPr>
          <w:rFonts w:ascii="Book Antiqua" w:eastAsia="Times New Roman" w:hAnsi="Book Antiqua" w:cs="Times New Roman"/>
          <w:b/>
          <w:bCs/>
          <w:color w:val="000000" w:themeColor="text1"/>
          <w:sz w:val="24"/>
          <w:szCs w:val="24"/>
          <w:shd w:val="clear" w:color="auto" w:fill="FFFFFF"/>
        </w:rPr>
        <w:t>NCTC’s Minerva</w:t>
      </w:r>
      <w:r w:rsidRPr="00D11123">
        <w:rPr>
          <w:rFonts w:ascii="Book Antiqua" w:eastAsia="Times New Roman" w:hAnsi="Book Antiqua" w:cs="Times New Roman"/>
          <w:color w:val="000000" w:themeColor="text1"/>
          <w:sz w:val="24"/>
          <w:szCs w:val="24"/>
          <w:shd w:val="clear" w:color="auto" w:fill="FFFFFF"/>
        </w:rPr>
        <w:t xml:space="preserve"> </w:t>
      </w:r>
      <w:r w:rsidR="00A85B47">
        <w:rPr>
          <w:rFonts w:ascii="Book Antiqua" w:eastAsia="Times New Roman" w:hAnsi="Book Antiqua" w:cs="Times New Roman"/>
          <w:b/>
          <w:bCs/>
          <w:color w:val="000000" w:themeColor="text1"/>
          <w:sz w:val="24"/>
          <w:szCs w:val="24"/>
          <w:shd w:val="clear" w:color="auto" w:fill="FFFFFF"/>
        </w:rPr>
        <w:t xml:space="preserve">partnership </w:t>
      </w:r>
      <w:r>
        <w:rPr>
          <w:rFonts w:ascii="Book Antiqua" w:eastAsia="Times New Roman" w:hAnsi="Book Antiqua" w:cs="Times New Roman"/>
          <w:color w:val="000000" w:themeColor="text1"/>
          <w:sz w:val="24"/>
          <w:szCs w:val="24"/>
          <w:shd w:val="clear" w:color="auto" w:fill="FFFFFF"/>
        </w:rPr>
        <w:t>g</w:t>
      </w:r>
      <w:r w:rsidRPr="00D11123">
        <w:rPr>
          <w:rFonts w:ascii="Book Antiqua" w:eastAsia="Times New Roman" w:hAnsi="Book Antiqua" w:cs="Times New Roman"/>
          <w:color w:val="000000" w:themeColor="text1"/>
          <w:sz w:val="24"/>
          <w:szCs w:val="24"/>
          <w:shd w:val="clear" w:color="auto" w:fill="FFFFFF"/>
        </w:rPr>
        <w:t>ives members access to one branded platform for live TV, on-demand programming and streaming across devices. It helps providers upgrade their video services without giving up control of their brand or customer relationships.</w:t>
      </w:r>
    </w:p>
    <w:p w14:paraId="31A39089" w14:textId="77777777" w:rsidR="00AB41DA" w:rsidRPr="00D11123" w:rsidRDefault="00AB41DA" w:rsidP="00AB41DA">
      <w:pPr>
        <w:pStyle w:val="ListParagraph"/>
        <w:spacing w:after="0" w:line="240" w:lineRule="auto"/>
        <w:jc w:val="both"/>
        <w:rPr>
          <w:rFonts w:ascii="Book Antiqua" w:eastAsia="Times New Roman" w:hAnsi="Book Antiqua" w:cs="Times New Roman"/>
          <w:color w:val="000000" w:themeColor="text1"/>
          <w:sz w:val="24"/>
          <w:szCs w:val="24"/>
          <w:shd w:val="clear" w:color="auto" w:fill="FFFFFF"/>
        </w:rPr>
      </w:pPr>
    </w:p>
    <w:p w14:paraId="6AEC9655" w14:textId="31842C96" w:rsidR="00AB41DA" w:rsidRDefault="00AB41DA" w:rsidP="00AB41DA">
      <w:pPr>
        <w:pStyle w:val="ListParagraph"/>
        <w:numPr>
          <w:ilvl w:val="0"/>
          <w:numId w:val="9"/>
        </w:numPr>
        <w:spacing w:after="0" w:line="240" w:lineRule="auto"/>
        <w:jc w:val="both"/>
        <w:rPr>
          <w:rFonts w:ascii="Book Antiqua" w:eastAsia="Times New Roman" w:hAnsi="Book Antiqua" w:cs="Times New Roman"/>
          <w:color w:val="000000" w:themeColor="text1"/>
          <w:sz w:val="24"/>
          <w:szCs w:val="24"/>
          <w:shd w:val="clear" w:color="auto" w:fill="FFFFFF"/>
        </w:rPr>
      </w:pPr>
      <w:r w:rsidRPr="00D11123">
        <w:rPr>
          <w:rFonts w:ascii="Book Antiqua" w:eastAsia="Times New Roman" w:hAnsi="Book Antiqua" w:cs="Times New Roman"/>
          <w:b/>
          <w:bCs/>
          <w:color w:val="000000" w:themeColor="text1"/>
          <w:sz w:val="24"/>
          <w:szCs w:val="24"/>
          <w:shd w:val="clear" w:color="auto" w:fill="FFFFFF"/>
        </w:rPr>
        <w:t>NCTC and Prosurety</w:t>
      </w:r>
      <w:r w:rsidRPr="00D11123">
        <w:rPr>
          <w:rFonts w:ascii="Book Antiqua" w:eastAsia="Times New Roman" w:hAnsi="Book Antiqua" w:cs="Times New Roman"/>
          <w:color w:val="000000" w:themeColor="text1"/>
          <w:sz w:val="24"/>
          <w:szCs w:val="24"/>
          <w:shd w:val="clear" w:color="auto" w:fill="FFFFFF"/>
        </w:rPr>
        <w:t xml:space="preserve"> launched Complete Device Advantage through NCTC’s Mobile Solution on the Telgoo5 platform. The program brings device subsidies, financing, trade-ins, upgrades and protection together in one place, helping members make mobile devices more affordable</w:t>
      </w:r>
      <w:r w:rsidR="00112F43">
        <w:rPr>
          <w:rFonts w:ascii="Book Antiqua" w:eastAsia="Times New Roman" w:hAnsi="Book Antiqua" w:cs="Times New Roman"/>
          <w:color w:val="000000" w:themeColor="text1"/>
          <w:sz w:val="24"/>
          <w:szCs w:val="24"/>
          <w:shd w:val="clear" w:color="auto" w:fill="FFFFFF"/>
        </w:rPr>
        <w:t xml:space="preserve"> fo</w:t>
      </w:r>
      <w:r w:rsidR="00876D87">
        <w:rPr>
          <w:rFonts w:ascii="Book Antiqua" w:eastAsia="Times New Roman" w:hAnsi="Book Antiqua" w:cs="Times New Roman"/>
          <w:color w:val="000000" w:themeColor="text1"/>
          <w:sz w:val="24"/>
          <w:szCs w:val="24"/>
          <w:shd w:val="clear" w:color="auto" w:fill="FFFFFF"/>
        </w:rPr>
        <w:t xml:space="preserve">r their </w:t>
      </w:r>
      <w:r w:rsidR="00365165">
        <w:rPr>
          <w:rFonts w:ascii="Book Antiqua" w:eastAsia="Times New Roman" w:hAnsi="Book Antiqua" w:cs="Times New Roman"/>
          <w:color w:val="000000" w:themeColor="text1"/>
          <w:sz w:val="24"/>
          <w:szCs w:val="24"/>
          <w:shd w:val="clear" w:color="auto" w:fill="FFFFFF"/>
        </w:rPr>
        <w:t>customers</w:t>
      </w:r>
      <w:r w:rsidRPr="00D11123">
        <w:rPr>
          <w:rFonts w:ascii="Book Antiqua" w:eastAsia="Times New Roman" w:hAnsi="Book Antiqua" w:cs="Times New Roman"/>
          <w:color w:val="000000" w:themeColor="text1"/>
          <w:sz w:val="24"/>
          <w:szCs w:val="24"/>
          <w:shd w:val="clear" w:color="auto" w:fill="FFFFFF"/>
        </w:rPr>
        <w:t xml:space="preserve">. </w:t>
      </w:r>
    </w:p>
    <w:p w14:paraId="33A27F25" w14:textId="77777777" w:rsidR="00235722" w:rsidRPr="00226F42" w:rsidRDefault="00235722" w:rsidP="00226F42">
      <w:pPr>
        <w:spacing w:after="0" w:line="240" w:lineRule="auto"/>
        <w:jc w:val="both"/>
        <w:rPr>
          <w:rFonts w:ascii="Book Antiqua" w:eastAsia="Times New Roman" w:hAnsi="Book Antiqua" w:cs="Times New Roman"/>
          <w:color w:val="000000" w:themeColor="text1"/>
          <w:sz w:val="24"/>
          <w:szCs w:val="24"/>
          <w:shd w:val="clear" w:color="auto" w:fill="FFFFFF"/>
        </w:rPr>
      </w:pPr>
    </w:p>
    <w:p w14:paraId="11502E6C" w14:textId="4F333F7D" w:rsidR="00AB41DA" w:rsidRPr="00C936DA" w:rsidRDefault="006F062C" w:rsidP="00AB41DA">
      <w:pPr>
        <w:spacing w:after="0" w:line="240" w:lineRule="auto"/>
        <w:jc w:val="both"/>
        <w:rPr>
          <w:rFonts w:ascii="Book Antiqua" w:eastAsia="Times New Roman" w:hAnsi="Book Antiqua" w:cs="Times New Roman"/>
          <w:color w:val="000000" w:themeColor="text1"/>
          <w:sz w:val="24"/>
          <w:szCs w:val="24"/>
          <w:shd w:val="clear" w:color="auto" w:fill="FFFFFF"/>
        </w:rPr>
      </w:pPr>
      <w:r w:rsidRPr="005E7FB9">
        <w:rPr>
          <w:rFonts w:ascii="Book Antiqua" w:eastAsia="Times New Roman" w:hAnsi="Book Antiqua" w:cs="Times New Roman"/>
          <w:color w:val="000000" w:themeColor="text1"/>
          <w:sz w:val="24"/>
          <w:szCs w:val="24"/>
          <w:shd w:val="clear" w:color="auto" w:fill="FFFFFF"/>
        </w:rPr>
        <w:t>NCTC expanded its partner ecosystem by adding Geospatial Analytics, Minerva, Ozmo, Telgoo5 and WISI, strengthening the resources and technology solutions available to members.</w:t>
      </w:r>
    </w:p>
    <w:p w14:paraId="17F0F1CC" w14:textId="77777777" w:rsidR="006F062C" w:rsidRDefault="006F062C" w:rsidP="00AB41DA">
      <w:pPr>
        <w:spacing w:after="0" w:line="240" w:lineRule="auto"/>
        <w:jc w:val="both"/>
        <w:rPr>
          <w:rFonts w:ascii="Book Antiqua" w:eastAsia="Times New Roman" w:hAnsi="Book Antiqua" w:cs="Times New Roman"/>
          <w:b/>
          <w:bCs/>
          <w:color w:val="000000" w:themeColor="text1"/>
          <w:sz w:val="24"/>
          <w:szCs w:val="24"/>
          <w:shd w:val="clear" w:color="auto" w:fill="FFFFFF"/>
        </w:rPr>
      </w:pPr>
    </w:p>
    <w:p w14:paraId="4C119C4E" w14:textId="55E39C53" w:rsidR="00AB41DA" w:rsidRDefault="00AB41DA" w:rsidP="00AB41DA">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C936DA">
        <w:rPr>
          <w:rFonts w:ascii="Book Antiqua" w:eastAsia="Times New Roman" w:hAnsi="Book Antiqua" w:cs="Times New Roman"/>
          <w:b/>
          <w:bCs/>
          <w:color w:val="000000" w:themeColor="text1"/>
          <w:sz w:val="24"/>
          <w:szCs w:val="24"/>
          <w:shd w:val="clear" w:color="auto" w:fill="FFFFFF"/>
        </w:rPr>
        <w:t>Celebrating Leadership</w:t>
      </w:r>
      <w:r w:rsidR="00853130" w:rsidRPr="00853130">
        <w:t xml:space="preserve"> </w:t>
      </w:r>
      <w:r w:rsidR="00853130" w:rsidRPr="00853130">
        <w:rPr>
          <w:rFonts w:ascii="Book Antiqua" w:eastAsia="Times New Roman" w:hAnsi="Book Antiqua" w:cs="Times New Roman"/>
          <w:b/>
          <w:bCs/>
          <w:color w:val="000000" w:themeColor="text1"/>
          <w:sz w:val="24"/>
          <w:szCs w:val="24"/>
          <w:shd w:val="clear" w:color="auto" w:fill="FFFFFF"/>
        </w:rPr>
        <w:t>and a Growing Community</w:t>
      </w:r>
    </w:p>
    <w:p w14:paraId="4DC24789" w14:textId="77777777" w:rsidR="004306C5" w:rsidRDefault="004306C5" w:rsidP="00310E19">
      <w:pPr>
        <w:spacing w:after="0" w:line="240" w:lineRule="auto"/>
        <w:jc w:val="both"/>
        <w:rPr>
          <w:rFonts w:ascii="Book Antiqua" w:eastAsia="Times New Roman" w:hAnsi="Book Antiqua" w:cs="Times New Roman"/>
          <w:color w:val="000000" w:themeColor="text1"/>
          <w:sz w:val="24"/>
          <w:szCs w:val="24"/>
          <w:shd w:val="clear" w:color="auto" w:fill="FFFFFF"/>
          <w:lang w:val="en-CA"/>
        </w:rPr>
      </w:pPr>
    </w:p>
    <w:p w14:paraId="7366D76E" w14:textId="7088AD6C" w:rsidR="004F63CD" w:rsidRDefault="00EC24DA" w:rsidP="004F63CD">
      <w:pPr>
        <w:spacing w:after="0" w:line="240" w:lineRule="auto"/>
        <w:jc w:val="both"/>
        <w:rPr>
          <w:rFonts w:ascii="Book Antiqua" w:eastAsia="Times New Roman" w:hAnsi="Book Antiqua" w:cs="Times New Roman"/>
          <w:color w:val="000000" w:themeColor="text1"/>
          <w:sz w:val="24"/>
          <w:szCs w:val="24"/>
          <w:shd w:val="clear" w:color="auto" w:fill="FFFFFF"/>
        </w:rPr>
      </w:pPr>
      <w:r>
        <w:rPr>
          <w:rFonts w:ascii="Book Antiqua" w:eastAsia="Times New Roman" w:hAnsi="Book Antiqua" w:cs="Times New Roman"/>
          <w:color w:val="000000" w:themeColor="text1"/>
          <w:sz w:val="24"/>
          <w:szCs w:val="24"/>
          <w:shd w:val="clear" w:color="auto" w:fill="FFFFFF"/>
        </w:rPr>
        <w:t xml:space="preserve">TIS </w:t>
      </w:r>
      <w:r w:rsidR="004F63CD" w:rsidRPr="004F63CD">
        <w:rPr>
          <w:rFonts w:ascii="Book Antiqua" w:eastAsia="Times New Roman" w:hAnsi="Book Antiqua" w:cs="Times New Roman"/>
          <w:color w:val="000000" w:themeColor="text1"/>
          <w:sz w:val="24"/>
          <w:szCs w:val="24"/>
          <w:shd w:val="clear" w:color="auto" w:fill="FFFFFF"/>
        </w:rPr>
        <w:t xml:space="preserve">celebrated outstanding </w:t>
      </w:r>
      <w:r>
        <w:rPr>
          <w:rFonts w:ascii="Book Antiqua" w:eastAsia="Times New Roman" w:hAnsi="Book Antiqua" w:cs="Times New Roman"/>
          <w:color w:val="000000" w:themeColor="text1"/>
          <w:sz w:val="24"/>
          <w:szCs w:val="24"/>
          <w:shd w:val="clear" w:color="auto" w:fill="FFFFFF"/>
        </w:rPr>
        <w:t>leaders</w:t>
      </w:r>
      <w:r w:rsidR="004F63CD" w:rsidRPr="004F63CD">
        <w:rPr>
          <w:rFonts w:ascii="Book Antiqua" w:eastAsia="Times New Roman" w:hAnsi="Book Antiqua" w:cs="Times New Roman"/>
          <w:color w:val="000000" w:themeColor="text1"/>
          <w:sz w:val="24"/>
          <w:szCs w:val="24"/>
          <w:shd w:val="clear" w:color="auto" w:fill="FFFFFF"/>
        </w:rPr>
        <w:t xml:space="preserve"> across the </w:t>
      </w:r>
      <w:r w:rsidR="008240A6">
        <w:rPr>
          <w:rFonts w:ascii="Book Antiqua" w:eastAsia="Times New Roman" w:hAnsi="Book Antiqua" w:cs="Times New Roman"/>
          <w:color w:val="000000" w:themeColor="text1"/>
          <w:sz w:val="24"/>
          <w:szCs w:val="24"/>
          <w:shd w:val="clear" w:color="auto" w:fill="FFFFFF"/>
        </w:rPr>
        <w:t>industry</w:t>
      </w:r>
      <w:r>
        <w:rPr>
          <w:rFonts w:ascii="Book Antiqua" w:eastAsia="Times New Roman" w:hAnsi="Book Antiqua" w:cs="Times New Roman"/>
          <w:color w:val="000000" w:themeColor="text1"/>
          <w:sz w:val="24"/>
          <w:szCs w:val="24"/>
          <w:shd w:val="clear" w:color="auto" w:fill="FFFFFF"/>
        </w:rPr>
        <w:t>.</w:t>
      </w:r>
    </w:p>
    <w:p w14:paraId="28131244" w14:textId="77777777" w:rsidR="004F63CD" w:rsidRPr="004F63CD" w:rsidRDefault="004F63CD" w:rsidP="004F63CD">
      <w:pPr>
        <w:spacing w:after="0" w:line="240" w:lineRule="auto"/>
        <w:jc w:val="both"/>
        <w:rPr>
          <w:rFonts w:ascii="Book Antiqua" w:eastAsia="Times New Roman" w:hAnsi="Book Antiqua" w:cs="Times New Roman"/>
          <w:color w:val="000000" w:themeColor="text1"/>
          <w:sz w:val="24"/>
          <w:szCs w:val="24"/>
          <w:shd w:val="clear" w:color="auto" w:fill="FFFFFF"/>
        </w:rPr>
      </w:pPr>
    </w:p>
    <w:p w14:paraId="4B638807" w14:textId="77777777" w:rsidR="004F63CD" w:rsidRDefault="004F63CD" w:rsidP="004F63CD">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2026 NCTC Award Recipients</w:t>
      </w:r>
    </w:p>
    <w:p w14:paraId="55E679B0" w14:textId="77777777" w:rsidR="004F63CD" w:rsidRPr="004F63CD" w:rsidRDefault="004F63CD" w:rsidP="004F63CD">
      <w:pPr>
        <w:spacing w:after="0" w:line="240" w:lineRule="auto"/>
        <w:jc w:val="both"/>
        <w:rPr>
          <w:rFonts w:ascii="Book Antiqua" w:eastAsia="Times New Roman" w:hAnsi="Book Antiqua" w:cs="Times New Roman"/>
          <w:color w:val="000000" w:themeColor="text1"/>
          <w:sz w:val="24"/>
          <w:szCs w:val="24"/>
          <w:shd w:val="clear" w:color="auto" w:fill="FFFFFF"/>
        </w:rPr>
      </w:pPr>
    </w:p>
    <w:p w14:paraId="44665221" w14:textId="77777777"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Lifetime Achievement Award:</w:t>
      </w:r>
      <w:r w:rsidRPr="004F63CD">
        <w:rPr>
          <w:rFonts w:ascii="Book Antiqua" w:eastAsia="Times New Roman" w:hAnsi="Book Antiqua" w:cs="Times New Roman"/>
          <w:color w:val="000000" w:themeColor="text1"/>
          <w:sz w:val="24"/>
          <w:szCs w:val="24"/>
          <w:shd w:val="clear" w:color="auto" w:fill="FFFFFF"/>
        </w:rPr>
        <w:t xml:space="preserve"> Katie Espeseth, EPB</w:t>
      </w:r>
    </w:p>
    <w:p w14:paraId="246990CF" w14:textId="31101C49"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President's Award:</w:t>
      </w:r>
      <w:r w:rsidRPr="004F63CD">
        <w:rPr>
          <w:rFonts w:ascii="Book Antiqua" w:eastAsia="Times New Roman" w:hAnsi="Book Antiqua" w:cs="Times New Roman"/>
          <w:color w:val="000000" w:themeColor="text1"/>
          <w:sz w:val="24"/>
          <w:szCs w:val="24"/>
          <w:shd w:val="clear" w:color="auto" w:fill="FFFFFF"/>
        </w:rPr>
        <w:t xml:space="preserve"> Sally Daniels, NCTC</w:t>
      </w:r>
      <w:r w:rsidR="002B3EAD">
        <w:rPr>
          <w:rFonts w:ascii="Book Antiqua" w:eastAsia="Times New Roman" w:hAnsi="Book Antiqua" w:cs="Times New Roman"/>
          <w:color w:val="000000" w:themeColor="text1"/>
          <w:sz w:val="24"/>
          <w:szCs w:val="24"/>
          <w:shd w:val="clear" w:color="auto" w:fill="FFFFFF"/>
        </w:rPr>
        <w:t xml:space="preserve">, </w:t>
      </w:r>
      <w:r w:rsidR="005F20EF">
        <w:rPr>
          <w:rFonts w:ascii="Book Antiqua" w:eastAsia="Times New Roman" w:hAnsi="Book Antiqua" w:cs="Times New Roman"/>
          <w:color w:val="000000" w:themeColor="text1"/>
          <w:sz w:val="24"/>
          <w:szCs w:val="24"/>
          <w:shd w:val="clear" w:color="auto" w:fill="FFFFFF"/>
        </w:rPr>
        <w:t xml:space="preserve">and </w:t>
      </w:r>
      <w:r w:rsidR="003B1C25">
        <w:rPr>
          <w:rFonts w:ascii="Book Antiqua" w:eastAsia="Times New Roman" w:hAnsi="Book Antiqua" w:cs="Times New Roman"/>
          <w:color w:val="000000" w:themeColor="text1"/>
          <w:sz w:val="24"/>
          <w:szCs w:val="24"/>
          <w:shd w:val="clear" w:color="auto" w:fill="FFFFFF"/>
        </w:rPr>
        <w:t xml:space="preserve">Angela </w:t>
      </w:r>
      <w:r w:rsidR="00EF4989">
        <w:rPr>
          <w:rFonts w:ascii="Book Antiqua" w:eastAsia="Times New Roman" w:hAnsi="Book Antiqua" w:cs="Times New Roman"/>
          <w:color w:val="000000" w:themeColor="text1"/>
          <w:sz w:val="24"/>
          <w:szCs w:val="24"/>
          <w:shd w:val="clear" w:color="auto" w:fill="FFFFFF"/>
        </w:rPr>
        <w:t>S</w:t>
      </w:r>
      <w:r w:rsidR="001F3126">
        <w:rPr>
          <w:rFonts w:ascii="Book Antiqua" w:eastAsia="Times New Roman" w:hAnsi="Book Antiqua" w:cs="Times New Roman"/>
          <w:color w:val="000000" w:themeColor="text1"/>
          <w:sz w:val="24"/>
          <w:szCs w:val="24"/>
          <w:shd w:val="clear" w:color="auto" w:fill="FFFFFF"/>
        </w:rPr>
        <w:t>haff</w:t>
      </w:r>
      <w:r w:rsidR="00D92720">
        <w:rPr>
          <w:rFonts w:ascii="Book Antiqua" w:eastAsia="Times New Roman" w:hAnsi="Book Antiqua" w:cs="Times New Roman"/>
          <w:color w:val="000000" w:themeColor="text1"/>
          <w:sz w:val="24"/>
          <w:szCs w:val="24"/>
          <w:shd w:val="clear" w:color="auto" w:fill="FFFFFF"/>
        </w:rPr>
        <w:t>er</w:t>
      </w:r>
      <w:r w:rsidR="006B0A6A">
        <w:rPr>
          <w:rFonts w:ascii="Book Antiqua" w:eastAsia="Times New Roman" w:hAnsi="Book Antiqua" w:cs="Times New Roman"/>
          <w:color w:val="000000" w:themeColor="text1"/>
          <w:sz w:val="24"/>
          <w:szCs w:val="24"/>
          <w:shd w:val="clear" w:color="auto" w:fill="FFFFFF"/>
        </w:rPr>
        <w:t xml:space="preserve">, </w:t>
      </w:r>
      <w:r w:rsidR="004144A5">
        <w:rPr>
          <w:rFonts w:ascii="Book Antiqua" w:eastAsia="Times New Roman" w:hAnsi="Book Antiqua" w:cs="Times New Roman"/>
          <w:color w:val="000000" w:themeColor="text1"/>
          <w:sz w:val="24"/>
          <w:szCs w:val="24"/>
          <w:shd w:val="clear" w:color="auto" w:fill="FFFFFF"/>
        </w:rPr>
        <w:t>NCT</w:t>
      </w:r>
      <w:r w:rsidR="0081511E">
        <w:rPr>
          <w:rFonts w:ascii="Book Antiqua" w:eastAsia="Times New Roman" w:hAnsi="Book Antiqua" w:cs="Times New Roman"/>
          <w:color w:val="000000" w:themeColor="text1"/>
          <w:sz w:val="24"/>
          <w:szCs w:val="24"/>
          <w:shd w:val="clear" w:color="auto" w:fill="FFFFFF"/>
        </w:rPr>
        <w:t>C</w:t>
      </w:r>
    </w:p>
    <w:p w14:paraId="00E5205B" w14:textId="77777777"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Rising Star Award:</w:t>
      </w:r>
      <w:r w:rsidRPr="004F63CD">
        <w:rPr>
          <w:rFonts w:ascii="Book Antiqua" w:eastAsia="Times New Roman" w:hAnsi="Book Antiqua" w:cs="Times New Roman"/>
          <w:color w:val="000000" w:themeColor="text1"/>
          <w:sz w:val="24"/>
          <w:szCs w:val="24"/>
          <w:shd w:val="clear" w:color="auto" w:fill="FFFFFF"/>
        </w:rPr>
        <w:t xml:space="preserve"> Danielle Brown, Mediacom, and Yaunica McDowell, Conway Corp.</w:t>
      </w:r>
    </w:p>
    <w:p w14:paraId="7116FDA6" w14:textId="77777777"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Excellence in Customer Loyalty:</w:t>
      </w:r>
      <w:r w:rsidRPr="004F63CD">
        <w:rPr>
          <w:rFonts w:ascii="Book Antiqua" w:eastAsia="Times New Roman" w:hAnsi="Book Antiqua" w:cs="Times New Roman"/>
          <w:color w:val="000000" w:themeColor="text1"/>
          <w:sz w:val="24"/>
          <w:szCs w:val="24"/>
          <w:shd w:val="clear" w:color="auto" w:fill="FFFFFF"/>
        </w:rPr>
        <w:t xml:space="preserve"> Benton Communications</w:t>
      </w:r>
    </w:p>
    <w:p w14:paraId="1A0DCB29" w14:textId="77777777"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Excellence in Brand Awareness:</w:t>
      </w:r>
      <w:r w:rsidRPr="004F63CD">
        <w:rPr>
          <w:rFonts w:ascii="Book Antiqua" w:eastAsia="Times New Roman" w:hAnsi="Book Antiqua" w:cs="Times New Roman"/>
          <w:color w:val="000000" w:themeColor="text1"/>
          <w:sz w:val="24"/>
          <w:szCs w:val="24"/>
          <w:shd w:val="clear" w:color="auto" w:fill="FFFFFF"/>
        </w:rPr>
        <w:t xml:space="preserve"> EPB</w:t>
      </w:r>
    </w:p>
    <w:p w14:paraId="1E379AAB" w14:textId="0C853646"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Excellence in Digital Innovation:</w:t>
      </w:r>
      <w:r w:rsidRPr="004F63CD">
        <w:rPr>
          <w:rFonts w:ascii="Book Antiqua" w:eastAsia="Times New Roman" w:hAnsi="Book Antiqua" w:cs="Times New Roman"/>
          <w:color w:val="000000" w:themeColor="text1"/>
          <w:sz w:val="24"/>
          <w:szCs w:val="24"/>
          <w:shd w:val="clear" w:color="auto" w:fill="FFFFFF"/>
        </w:rPr>
        <w:t xml:space="preserve"> Mid</w:t>
      </w:r>
      <w:r w:rsidR="00711EF6">
        <w:rPr>
          <w:rFonts w:ascii="Book Antiqua" w:eastAsia="Times New Roman" w:hAnsi="Book Antiqua" w:cs="Times New Roman"/>
          <w:color w:val="000000" w:themeColor="text1"/>
          <w:sz w:val="24"/>
          <w:szCs w:val="24"/>
          <w:shd w:val="clear" w:color="auto" w:fill="FFFFFF"/>
        </w:rPr>
        <w:t>co</w:t>
      </w:r>
    </w:p>
    <w:p w14:paraId="5635637E" w14:textId="77777777" w:rsidR="004F63CD" w:rsidRP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Excellence in Community Impact:</w:t>
      </w:r>
      <w:r w:rsidRPr="004F63CD">
        <w:rPr>
          <w:rFonts w:ascii="Book Antiqua" w:eastAsia="Times New Roman" w:hAnsi="Book Antiqua" w:cs="Times New Roman"/>
          <w:color w:val="000000" w:themeColor="text1"/>
          <w:sz w:val="24"/>
          <w:szCs w:val="24"/>
          <w:shd w:val="clear" w:color="auto" w:fill="FFFFFF"/>
        </w:rPr>
        <w:t xml:space="preserve"> CassComm</w:t>
      </w:r>
    </w:p>
    <w:p w14:paraId="5936BCA7" w14:textId="77777777" w:rsidR="004F63CD" w:rsidRDefault="004F63CD" w:rsidP="004F63CD">
      <w:pPr>
        <w:numPr>
          <w:ilvl w:val="0"/>
          <w:numId w:val="4"/>
        </w:num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b/>
          <w:bCs/>
          <w:color w:val="000000" w:themeColor="text1"/>
          <w:sz w:val="24"/>
          <w:szCs w:val="24"/>
          <w:shd w:val="clear" w:color="auto" w:fill="FFFFFF"/>
        </w:rPr>
        <w:t>Marketer of the Year:</w:t>
      </w:r>
      <w:r w:rsidRPr="004F63CD">
        <w:rPr>
          <w:rFonts w:ascii="Book Antiqua" w:eastAsia="Times New Roman" w:hAnsi="Book Antiqua" w:cs="Times New Roman"/>
          <w:color w:val="000000" w:themeColor="text1"/>
          <w:sz w:val="24"/>
          <w:szCs w:val="24"/>
          <w:shd w:val="clear" w:color="auto" w:fill="FFFFFF"/>
        </w:rPr>
        <w:t xml:space="preserve"> Kira Howell, Summit Broadband</w:t>
      </w:r>
    </w:p>
    <w:p w14:paraId="7212AAB6" w14:textId="77777777" w:rsidR="00144D1A" w:rsidRDefault="00144D1A" w:rsidP="00144D1A">
      <w:pPr>
        <w:spacing w:after="0" w:line="240" w:lineRule="auto"/>
        <w:jc w:val="both"/>
        <w:rPr>
          <w:rFonts w:ascii="Book Antiqua" w:eastAsia="Times New Roman" w:hAnsi="Book Antiqua" w:cs="Times New Roman"/>
          <w:color w:val="000000" w:themeColor="text1"/>
          <w:sz w:val="24"/>
          <w:szCs w:val="24"/>
          <w:shd w:val="clear" w:color="auto" w:fill="FFFFFF"/>
        </w:rPr>
      </w:pPr>
    </w:p>
    <w:p w14:paraId="3FA00C26" w14:textId="77777777" w:rsidR="00144D1A" w:rsidRDefault="00144D1A" w:rsidP="00144D1A">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144D1A">
        <w:rPr>
          <w:rFonts w:ascii="Book Antiqua" w:eastAsia="Times New Roman" w:hAnsi="Book Antiqua" w:cs="Times New Roman"/>
          <w:b/>
          <w:bCs/>
          <w:color w:val="000000" w:themeColor="text1"/>
          <w:sz w:val="24"/>
          <w:szCs w:val="24"/>
          <w:shd w:val="clear" w:color="auto" w:fill="FFFFFF"/>
        </w:rPr>
        <w:t>2026 ACA Connects Award Recipients</w:t>
      </w:r>
    </w:p>
    <w:p w14:paraId="512C40A9" w14:textId="77777777" w:rsidR="00144D1A" w:rsidRPr="00144D1A" w:rsidRDefault="00144D1A" w:rsidP="00144D1A">
      <w:pPr>
        <w:spacing w:after="0" w:line="240" w:lineRule="auto"/>
        <w:jc w:val="both"/>
        <w:rPr>
          <w:rFonts w:ascii="Book Antiqua" w:eastAsia="Times New Roman" w:hAnsi="Book Antiqua" w:cs="Times New Roman"/>
          <w:b/>
          <w:bCs/>
          <w:color w:val="000000" w:themeColor="text1"/>
          <w:sz w:val="24"/>
          <w:szCs w:val="24"/>
          <w:shd w:val="clear" w:color="auto" w:fill="FFFFFF"/>
        </w:rPr>
      </w:pPr>
    </w:p>
    <w:p w14:paraId="7AB93A9F" w14:textId="77777777" w:rsidR="00144D1A" w:rsidRDefault="00144D1A" w:rsidP="00144D1A">
      <w:pPr>
        <w:pStyle w:val="ListParagraph"/>
        <w:numPr>
          <w:ilvl w:val="0"/>
          <w:numId w:val="14"/>
        </w:numPr>
        <w:spacing w:after="0" w:line="240" w:lineRule="auto"/>
        <w:jc w:val="both"/>
        <w:rPr>
          <w:rFonts w:ascii="Book Antiqua" w:eastAsia="Times New Roman" w:hAnsi="Book Antiqua" w:cs="Times New Roman"/>
          <w:color w:val="000000" w:themeColor="text1"/>
          <w:sz w:val="24"/>
          <w:szCs w:val="24"/>
          <w:shd w:val="clear" w:color="auto" w:fill="FFFFFF"/>
        </w:rPr>
      </w:pPr>
      <w:r w:rsidRPr="00144D1A">
        <w:rPr>
          <w:rFonts w:ascii="Book Antiqua" w:eastAsia="Times New Roman" w:hAnsi="Book Antiqua" w:cs="Times New Roman"/>
          <w:b/>
          <w:bCs/>
          <w:color w:val="000000" w:themeColor="text1"/>
          <w:sz w:val="24"/>
          <w:szCs w:val="24"/>
          <w:shd w:val="clear" w:color="auto" w:fill="FFFFFF"/>
        </w:rPr>
        <w:t>Lyn Simpson Grassroots Spirit Award</w:t>
      </w:r>
      <w:r w:rsidRPr="00144D1A">
        <w:rPr>
          <w:rFonts w:ascii="Book Antiqua" w:eastAsia="Times New Roman" w:hAnsi="Book Antiqua" w:cs="Times New Roman"/>
          <w:color w:val="000000" w:themeColor="text1"/>
          <w:sz w:val="24"/>
          <w:szCs w:val="24"/>
          <w:shd w:val="clear" w:color="auto" w:fill="FFFFFF"/>
        </w:rPr>
        <w:t xml:space="preserve">: Patrick Caron, Cable One </w:t>
      </w:r>
    </w:p>
    <w:p w14:paraId="1F59377E" w14:textId="77777777" w:rsidR="00144D1A" w:rsidRDefault="00144D1A" w:rsidP="00144D1A">
      <w:pPr>
        <w:pStyle w:val="ListParagraph"/>
        <w:numPr>
          <w:ilvl w:val="0"/>
          <w:numId w:val="14"/>
        </w:numPr>
        <w:spacing w:after="0" w:line="240" w:lineRule="auto"/>
        <w:jc w:val="both"/>
        <w:rPr>
          <w:rFonts w:ascii="Book Antiqua" w:eastAsia="Times New Roman" w:hAnsi="Book Antiqua" w:cs="Times New Roman"/>
          <w:color w:val="000000" w:themeColor="text1"/>
          <w:sz w:val="24"/>
          <w:szCs w:val="24"/>
          <w:shd w:val="clear" w:color="auto" w:fill="FFFFFF"/>
        </w:rPr>
      </w:pPr>
      <w:r w:rsidRPr="00144D1A">
        <w:rPr>
          <w:rFonts w:ascii="Book Antiqua" w:eastAsia="Times New Roman" w:hAnsi="Book Antiqua" w:cs="Times New Roman"/>
          <w:b/>
          <w:bCs/>
          <w:color w:val="000000" w:themeColor="text1"/>
          <w:sz w:val="24"/>
          <w:szCs w:val="24"/>
          <w:shd w:val="clear" w:color="auto" w:fill="FFFFFF"/>
        </w:rPr>
        <w:t>PAC Leadership Award</w:t>
      </w:r>
      <w:r w:rsidRPr="00144D1A">
        <w:rPr>
          <w:rFonts w:ascii="Book Antiqua" w:eastAsia="Times New Roman" w:hAnsi="Book Antiqua" w:cs="Times New Roman"/>
          <w:color w:val="000000" w:themeColor="text1"/>
          <w:sz w:val="24"/>
          <w:szCs w:val="24"/>
          <w:shd w:val="clear" w:color="auto" w:fill="FFFFFF"/>
        </w:rPr>
        <w:t xml:space="preserve">: GCI </w:t>
      </w:r>
    </w:p>
    <w:p w14:paraId="1FD2545A" w14:textId="2D89ED16" w:rsidR="00144D1A" w:rsidRPr="00144D1A" w:rsidRDefault="00144D1A" w:rsidP="00144D1A">
      <w:pPr>
        <w:pStyle w:val="ListParagraph"/>
        <w:numPr>
          <w:ilvl w:val="0"/>
          <w:numId w:val="14"/>
        </w:numPr>
        <w:spacing w:after="0" w:line="240" w:lineRule="auto"/>
        <w:jc w:val="both"/>
        <w:rPr>
          <w:rFonts w:ascii="Book Antiqua" w:eastAsia="Times New Roman" w:hAnsi="Book Antiqua" w:cs="Times New Roman"/>
          <w:color w:val="000000" w:themeColor="text1"/>
          <w:sz w:val="24"/>
          <w:szCs w:val="24"/>
          <w:shd w:val="clear" w:color="auto" w:fill="FFFFFF"/>
        </w:rPr>
      </w:pPr>
      <w:r w:rsidRPr="00144D1A">
        <w:rPr>
          <w:rFonts w:ascii="Book Antiqua" w:eastAsia="Times New Roman" w:hAnsi="Book Antiqua" w:cs="Times New Roman"/>
          <w:b/>
          <w:bCs/>
          <w:color w:val="000000" w:themeColor="text1"/>
          <w:sz w:val="24"/>
          <w:szCs w:val="24"/>
          <w:shd w:val="clear" w:color="auto" w:fill="FFFFFF"/>
        </w:rPr>
        <w:t>ACA Connects Partnership Award</w:t>
      </w:r>
      <w:r w:rsidRPr="00144D1A">
        <w:rPr>
          <w:rFonts w:ascii="Book Antiqua" w:eastAsia="Times New Roman" w:hAnsi="Book Antiqua" w:cs="Times New Roman"/>
          <w:color w:val="000000" w:themeColor="text1"/>
          <w:sz w:val="24"/>
          <w:szCs w:val="24"/>
          <w:shd w:val="clear" w:color="auto" w:fill="FFFFFF"/>
        </w:rPr>
        <w:t>: IPpay</w:t>
      </w:r>
    </w:p>
    <w:p w14:paraId="2A7DE1BA" w14:textId="77777777" w:rsidR="004F63CD" w:rsidRPr="004F63CD" w:rsidRDefault="004F63CD" w:rsidP="004F63CD">
      <w:pPr>
        <w:spacing w:after="0" w:line="240" w:lineRule="auto"/>
        <w:ind w:left="720"/>
        <w:jc w:val="both"/>
        <w:rPr>
          <w:rFonts w:ascii="Book Antiqua" w:eastAsia="Times New Roman" w:hAnsi="Book Antiqua" w:cs="Times New Roman"/>
          <w:color w:val="000000" w:themeColor="text1"/>
          <w:sz w:val="24"/>
          <w:szCs w:val="24"/>
          <w:shd w:val="clear" w:color="auto" w:fill="FFFFFF"/>
        </w:rPr>
      </w:pPr>
    </w:p>
    <w:p w14:paraId="23F03161" w14:textId="6FD7EAD1" w:rsidR="004F63CD" w:rsidRDefault="004F63CD" w:rsidP="004F63CD">
      <w:pPr>
        <w:spacing w:after="0" w:line="240" w:lineRule="auto"/>
        <w:jc w:val="both"/>
        <w:rPr>
          <w:rFonts w:ascii="Book Antiqua" w:eastAsia="Times New Roman" w:hAnsi="Book Antiqua" w:cs="Times New Roman"/>
          <w:color w:val="000000" w:themeColor="text1"/>
          <w:sz w:val="24"/>
          <w:szCs w:val="24"/>
          <w:shd w:val="clear" w:color="auto" w:fill="FFFFFF"/>
        </w:rPr>
      </w:pPr>
      <w:r w:rsidRPr="004F63CD">
        <w:rPr>
          <w:rFonts w:ascii="Book Antiqua" w:eastAsia="Times New Roman" w:hAnsi="Book Antiqua" w:cs="Times New Roman"/>
          <w:color w:val="000000" w:themeColor="text1"/>
          <w:sz w:val="24"/>
          <w:szCs w:val="24"/>
          <w:shd w:val="clear" w:color="auto" w:fill="FFFFFF"/>
        </w:rPr>
        <w:t>NCTC also welcomed three new member organizations</w:t>
      </w:r>
      <w:r w:rsidR="001B5998">
        <w:rPr>
          <w:rFonts w:ascii="Book Antiqua" w:eastAsia="Times New Roman" w:hAnsi="Book Antiqua" w:cs="Times New Roman"/>
          <w:color w:val="000000" w:themeColor="text1"/>
          <w:sz w:val="24"/>
          <w:szCs w:val="24"/>
          <w:shd w:val="clear" w:color="auto" w:fill="FFFFFF"/>
        </w:rPr>
        <w:t xml:space="preserve"> at TIS</w:t>
      </w:r>
      <w:r w:rsidRPr="004F63CD">
        <w:rPr>
          <w:rFonts w:ascii="Book Antiqua" w:eastAsia="Times New Roman" w:hAnsi="Book Antiqua" w:cs="Times New Roman"/>
          <w:color w:val="000000" w:themeColor="text1"/>
          <w:sz w:val="24"/>
          <w:szCs w:val="24"/>
          <w:shd w:val="clear" w:color="auto" w:fill="FFFFFF"/>
        </w:rPr>
        <w:t>:</w:t>
      </w:r>
    </w:p>
    <w:p w14:paraId="04877EC1" w14:textId="77777777" w:rsidR="00B66F6B" w:rsidRPr="004F63CD" w:rsidRDefault="00B66F6B" w:rsidP="004F63CD">
      <w:pPr>
        <w:spacing w:after="0" w:line="240" w:lineRule="auto"/>
        <w:jc w:val="both"/>
        <w:rPr>
          <w:rFonts w:ascii="Book Antiqua" w:eastAsia="Times New Roman" w:hAnsi="Book Antiqua" w:cs="Times New Roman"/>
          <w:color w:val="000000" w:themeColor="text1"/>
          <w:sz w:val="24"/>
          <w:szCs w:val="24"/>
          <w:shd w:val="clear" w:color="auto" w:fill="FFFFFF"/>
        </w:rPr>
      </w:pPr>
    </w:p>
    <w:p w14:paraId="50A3207E" w14:textId="77777777" w:rsidR="004F63CD" w:rsidRPr="004F63CD" w:rsidRDefault="004F63CD" w:rsidP="004F63CD">
      <w:pPr>
        <w:numPr>
          <w:ilvl w:val="0"/>
          <w:numId w:val="18"/>
        </w:numPr>
        <w:spacing w:after="0" w:line="240" w:lineRule="auto"/>
        <w:jc w:val="both"/>
        <w:rPr>
          <w:rFonts w:ascii="Book Antiqua" w:eastAsia="Times New Roman" w:hAnsi="Book Antiqua" w:cs="Times New Roman"/>
          <w:color w:val="000000" w:themeColor="text1"/>
          <w:sz w:val="24"/>
          <w:szCs w:val="24"/>
          <w:shd w:val="clear" w:color="auto" w:fill="FFFFFF"/>
        </w:rPr>
      </w:pPr>
      <w:r w:rsidRPr="00186CB1">
        <w:rPr>
          <w:rFonts w:ascii="Book Antiqua" w:eastAsia="Times New Roman" w:hAnsi="Book Antiqua" w:cs="Times New Roman"/>
          <w:b/>
          <w:bCs/>
          <w:color w:val="000000" w:themeColor="text1"/>
          <w:sz w:val="24"/>
          <w:szCs w:val="24"/>
          <w:shd w:val="clear" w:color="auto" w:fill="FFFFFF"/>
        </w:rPr>
        <w:lastRenderedPageBreak/>
        <w:t>HES EnergyNet</w:t>
      </w:r>
      <w:r w:rsidRPr="004F63CD">
        <w:rPr>
          <w:rFonts w:ascii="Book Antiqua" w:eastAsia="Times New Roman" w:hAnsi="Book Antiqua" w:cs="Times New Roman"/>
          <w:color w:val="000000" w:themeColor="text1"/>
          <w:sz w:val="24"/>
          <w:szCs w:val="24"/>
          <w:shd w:val="clear" w:color="auto" w:fill="FFFFFF"/>
        </w:rPr>
        <w:t xml:space="preserve"> — Hopkinsville, Kentucky</w:t>
      </w:r>
    </w:p>
    <w:p w14:paraId="1D225BD7" w14:textId="77777777" w:rsidR="004F63CD" w:rsidRPr="004F63CD" w:rsidRDefault="004F63CD" w:rsidP="004F63CD">
      <w:pPr>
        <w:numPr>
          <w:ilvl w:val="0"/>
          <w:numId w:val="18"/>
        </w:numPr>
        <w:spacing w:after="0" w:line="240" w:lineRule="auto"/>
        <w:jc w:val="both"/>
        <w:rPr>
          <w:rFonts w:ascii="Book Antiqua" w:eastAsia="Times New Roman" w:hAnsi="Book Antiqua" w:cs="Times New Roman"/>
          <w:color w:val="000000" w:themeColor="text1"/>
          <w:sz w:val="24"/>
          <w:szCs w:val="24"/>
          <w:shd w:val="clear" w:color="auto" w:fill="FFFFFF"/>
        </w:rPr>
      </w:pPr>
      <w:r w:rsidRPr="00186CB1">
        <w:rPr>
          <w:rFonts w:ascii="Book Antiqua" w:eastAsia="Times New Roman" w:hAnsi="Book Antiqua" w:cs="Times New Roman"/>
          <w:b/>
          <w:bCs/>
          <w:color w:val="000000" w:themeColor="text1"/>
          <w:sz w:val="24"/>
          <w:szCs w:val="24"/>
          <w:shd w:val="clear" w:color="auto" w:fill="FFFFFF"/>
        </w:rPr>
        <w:t>Ocala Fiber Networks</w:t>
      </w:r>
      <w:r w:rsidRPr="004F63CD">
        <w:rPr>
          <w:rFonts w:ascii="Book Antiqua" w:eastAsia="Times New Roman" w:hAnsi="Book Antiqua" w:cs="Times New Roman"/>
          <w:color w:val="000000" w:themeColor="text1"/>
          <w:sz w:val="24"/>
          <w:szCs w:val="24"/>
          <w:shd w:val="clear" w:color="auto" w:fill="FFFFFF"/>
        </w:rPr>
        <w:t xml:space="preserve"> — Ocala, Florida</w:t>
      </w:r>
    </w:p>
    <w:p w14:paraId="4A2A0752" w14:textId="77777777" w:rsidR="004F63CD" w:rsidRDefault="004F63CD" w:rsidP="004F63CD">
      <w:pPr>
        <w:numPr>
          <w:ilvl w:val="0"/>
          <w:numId w:val="18"/>
        </w:numPr>
        <w:spacing w:after="0" w:line="240" w:lineRule="auto"/>
        <w:jc w:val="both"/>
        <w:rPr>
          <w:rFonts w:ascii="Book Antiqua" w:eastAsia="Times New Roman" w:hAnsi="Book Antiqua" w:cs="Times New Roman"/>
          <w:color w:val="000000" w:themeColor="text1"/>
          <w:sz w:val="24"/>
          <w:szCs w:val="24"/>
          <w:shd w:val="clear" w:color="auto" w:fill="FFFFFF"/>
        </w:rPr>
      </w:pPr>
      <w:r w:rsidRPr="00186CB1">
        <w:rPr>
          <w:rFonts w:ascii="Book Antiqua" w:eastAsia="Times New Roman" w:hAnsi="Book Antiqua" w:cs="Times New Roman"/>
          <w:b/>
          <w:bCs/>
          <w:color w:val="000000" w:themeColor="text1"/>
          <w:sz w:val="24"/>
          <w:szCs w:val="24"/>
          <w:shd w:val="clear" w:color="auto" w:fill="FFFFFF"/>
        </w:rPr>
        <w:t>ThinkSpace IT</w:t>
      </w:r>
      <w:r w:rsidRPr="004F63CD">
        <w:rPr>
          <w:rFonts w:ascii="Book Antiqua" w:eastAsia="Times New Roman" w:hAnsi="Book Antiqua" w:cs="Times New Roman"/>
          <w:color w:val="000000" w:themeColor="text1"/>
          <w:sz w:val="24"/>
          <w:szCs w:val="24"/>
          <w:shd w:val="clear" w:color="auto" w:fill="FFFFFF"/>
        </w:rPr>
        <w:t xml:space="preserve"> — Walnut, Iowa</w:t>
      </w:r>
    </w:p>
    <w:p w14:paraId="5AB29A99" w14:textId="77777777" w:rsidR="00F61CE3" w:rsidRPr="00C936DA" w:rsidRDefault="00F61CE3" w:rsidP="00310E19">
      <w:pPr>
        <w:spacing w:after="0" w:line="240" w:lineRule="auto"/>
        <w:jc w:val="both"/>
        <w:rPr>
          <w:rFonts w:ascii="Book Antiqua" w:eastAsia="Times New Roman" w:hAnsi="Book Antiqua" w:cs="Times New Roman"/>
          <w:color w:val="000000" w:themeColor="text1"/>
          <w:sz w:val="24"/>
          <w:szCs w:val="24"/>
          <w:shd w:val="clear" w:color="auto" w:fill="FFFFFF"/>
          <w:lang w:val="en-CA"/>
        </w:rPr>
      </w:pPr>
    </w:p>
    <w:p w14:paraId="49EC6FCA" w14:textId="00C69D76" w:rsidR="00AB41DA" w:rsidRDefault="008C0591" w:rsidP="00310E19">
      <w:pPr>
        <w:spacing w:after="0" w:line="240" w:lineRule="auto"/>
        <w:jc w:val="both"/>
        <w:rPr>
          <w:rFonts w:ascii="Book Antiqua" w:eastAsia="Times New Roman" w:hAnsi="Book Antiqua" w:cs="Times New Roman"/>
          <w:b/>
          <w:bCs/>
          <w:color w:val="000000" w:themeColor="text1"/>
          <w:sz w:val="24"/>
          <w:szCs w:val="24"/>
          <w:shd w:val="clear" w:color="auto" w:fill="FFFFFF"/>
        </w:rPr>
      </w:pPr>
      <w:r>
        <w:rPr>
          <w:rFonts w:ascii="Book Antiqua" w:eastAsia="Times New Roman" w:hAnsi="Book Antiqua" w:cs="Times New Roman"/>
          <w:b/>
          <w:bCs/>
          <w:color w:val="000000" w:themeColor="text1"/>
          <w:sz w:val="24"/>
          <w:szCs w:val="24"/>
          <w:shd w:val="clear" w:color="auto" w:fill="FFFFFF"/>
        </w:rPr>
        <w:t>Sh</w:t>
      </w:r>
      <w:r w:rsidR="005B7299">
        <w:rPr>
          <w:rFonts w:ascii="Book Antiqua" w:eastAsia="Times New Roman" w:hAnsi="Book Antiqua" w:cs="Times New Roman"/>
          <w:b/>
          <w:bCs/>
          <w:color w:val="000000" w:themeColor="text1"/>
          <w:sz w:val="24"/>
          <w:szCs w:val="24"/>
          <w:shd w:val="clear" w:color="auto" w:fill="FFFFFF"/>
        </w:rPr>
        <w:t xml:space="preserve">ow </w:t>
      </w:r>
      <w:r w:rsidR="00FF2087">
        <w:rPr>
          <w:rFonts w:ascii="Book Antiqua" w:eastAsia="Times New Roman" w:hAnsi="Book Antiqua" w:cs="Times New Roman"/>
          <w:b/>
          <w:bCs/>
          <w:color w:val="000000" w:themeColor="text1"/>
          <w:sz w:val="24"/>
          <w:szCs w:val="24"/>
          <w:shd w:val="clear" w:color="auto" w:fill="FFFFFF"/>
        </w:rPr>
        <w:t>H</w:t>
      </w:r>
      <w:r w:rsidR="0015012D">
        <w:rPr>
          <w:rFonts w:ascii="Book Antiqua" w:eastAsia="Times New Roman" w:hAnsi="Book Antiqua" w:cs="Times New Roman"/>
          <w:b/>
          <w:bCs/>
          <w:color w:val="000000" w:themeColor="text1"/>
          <w:sz w:val="24"/>
          <w:szCs w:val="24"/>
          <w:shd w:val="clear" w:color="auto" w:fill="FFFFFF"/>
        </w:rPr>
        <w:t>i</w:t>
      </w:r>
      <w:r w:rsidR="00FF2087">
        <w:rPr>
          <w:rFonts w:ascii="Book Antiqua" w:eastAsia="Times New Roman" w:hAnsi="Book Antiqua" w:cs="Times New Roman"/>
          <w:b/>
          <w:bCs/>
          <w:color w:val="000000" w:themeColor="text1"/>
          <w:sz w:val="24"/>
          <w:szCs w:val="24"/>
          <w:shd w:val="clear" w:color="auto" w:fill="FFFFFF"/>
        </w:rPr>
        <w:t>g</w:t>
      </w:r>
      <w:r w:rsidR="005E492D">
        <w:rPr>
          <w:rFonts w:ascii="Book Antiqua" w:eastAsia="Times New Roman" w:hAnsi="Book Antiqua" w:cs="Times New Roman"/>
          <w:b/>
          <w:bCs/>
          <w:color w:val="000000" w:themeColor="text1"/>
          <w:sz w:val="24"/>
          <w:szCs w:val="24"/>
          <w:shd w:val="clear" w:color="auto" w:fill="FFFFFF"/>
        </w:rPr>
        <w:t>hlights</w:t>
      </w:r>
      <w:r w:rsidR="0015012D">
        <w:rPr>
          <w:rFonts w:ascii="Book Antiqua" w:eastAsia="Times New Roman" w:hAnsi="Book Antiqua" w:cs="Times New Roman"/>
          <w:b/>
          <w:bCs/>
          <w:color w:val="000000" w:themeColor="text1"/>
          <w:sz w:val="24"/>
          <w:szCs w:val="24"/>
          <w:shd w:val="clear" w:color="auto" w:fill="FFFFFF"/>
        </w:rPr>
        <w:t xml:space="preserve"> for </w:t>
      </w:r>
      <w:r w:rsidR="00766FC7">
        <w:rPr>
          <w:rFonts w:ascii="Book Antiqua" w:eastAsia="Times New Roman" w:hAnsi="Book Antiqua" w:cs="Times New Roman"/>
          <w:b/>
          <w:bCs/>
          <w:color w:val="000000" w:themeColor="text1"/>
          <w:sz w:val="24"/>
          <w:szCs w:val="24"/>
          <w:shd w:val="clear" w:color="auto" w:fill="FFFFFF"/>
        </w:rPr>
        <w:t>Members</w:t>
      </w:r>
      <w:r w:rsidR="00B3514F">
        <w:rPr>
          <w:rFonts w:ascii="Book Antiqua" w:eastAsia="Times New Roman" w:hAnsi="Book Antiqua" w:cs="Times New Roman"/>
          <w:b/>
          <w:bCs/>
          <w:color w:val="000000" w:themeColor="text1"/>
          <w:sz w:val="24"/>
          <w:szCs w:val="24"/>
          <w:shd w:val="clear" w:color="auto" w:fill="FFFFFF"/>
        </w:rPr>
        <w:t>:</w:t>
      </w:r>
    </w:p>
    <w:p w14:paraId="6EEC30CE" w14:textId="77777777" w:rsidR="00E61EB4" w:rsidRDefault="00E61EB4" w:rsidP="00310E19">
      <w:pPr>
        <w:spacing w:after="0" w:line="240" w:lineRule="auto"/>
        <w:jc w:val="both"/>
        <w:rPr>
          <w:rFonts w:ascii="Book Antiqua" w:eastAsia="Times New Roman" w:hAnsi="Book Antiqua" w:cs="Times New Roman"/>
          <w:b/>
          <w:bCs/>
          <w:color w:val="000000" w:themeColor="text1"/>
          <w:sz w:val="24"/>
          <w:szCs w:val="24"/>
          <w:shd w:val="clear" w:color="auto" w:fill="FFFFFF"/>
        </w:rPr>
      </w:pPr>
    </w:p>
    <w:p w14:paraId="2A040324" w14:textId="50D9552B" w:rsidR="00E61EB4" w:rsidRDefault="00E61EB4">
      <w:pPr>
        <w:pStyle w:val="ListParagraph"/>
        <w:numPr>
          <w:ilvl w:val="0"/>
          <w:numId w:val="15"/>
        </w:numPr>
        <w:spacing w:after="120" w:line="240" w:lineRule="auto"/>
        <w:contextualSpacing w:val="0"/>
        <w:jc w:val="both"/>
        <w:rPr>
          <w:rFonts w:ascii="Book Antiqua" w:eastAsia="Times New Roman" w:hAnsi="Book Antiqua" w:cs="Times New Roman"/>
          <w:color w:val="000000" w:themeColor="text1"/>
          <w:sz w:val="24"/>
          <w:szCs w:val="24"/>
          <w:shd w:val="clear" w:color="auto" w:fill="FFFFFF"/>
        </w:rPr>
      </w:pPr>
      <w:r w:rsidRPr="00E61EB4">
        <w:rPr>
          <w:rFonts w:ascii="Book Antiqua" w:eastAsia="Times New Roman" w:hAnsi="Book Antiqua" w:cs="Times New Roman"/>
          <w:b/>
          <w:bCs/>
          <w:color w:val="000000" w:themeColor="text1"/>
          <w:sz w:val="24"/>
          <w:szCs w:val="24"/>
          <w:shd w:val="clear" w:color="auto" w:fill="FFFFFF"/>
        </w:rPr>
        <w:t xml:space="preserve">Practical AI: </w:t>
      </w:r>
      <w:r w:rsidRPr="00E61EB4">
        <w:rPr>
          <w:rFonts w:ascii="Book Antiqua" w:eastAsia="Times New Roman" w:hAnsi="Book Antiqua" w:cs="Times New Roman"/>
          <w:color w:val="000000" w:themeColor="text1"/>
          <w:sz w:val="24"/>
          <w:szCs w:val="24"/>
          <w:shd w:val="clear" w:color="auto" w:fill="FFFFFF"/>
        </w:rPr>
        <w:t>Noelle Russell, Founder and Chief AI Officer of the AI Leadership Institute, opened with guidance on using AI to improve operations and customer service without losing the local focus that distinguishes community providers.</w:t>
      </w:r>
    </w:p>
    <w:p w14:paraId="2C5FFB18" w14:textId="77777777" w:rsidR="00E61EB4" w:rsidRPr="00A92A74" w:rsidRDefault="00E61EB4">
      <w:pPr>
        <w:pStyle w:val="ListParagraph"/>
        <w:numPr>
          <w:ilvl w:val="0"/>
          <w:numId w:val="15"/>
        </w:numPr>
        <w:spacing w:after="120" w:line="240" w:lineRule="auto"/>
        <w:contextualSpacing w:val="0"/>
        <w:jc w:val="both"/>
        <w:rPr>
          <w:rFonts w:ascii="Book Antiqua" w:eastAsia="Times New Roman" w:hAnsi="Book Antiqua" w:cs="Times New Roman"/>
          <w:color w:val="000000" w:themeColor="text1"/>
          <w:sz w:val="24"/>
          <w:szCs w:val="24"/>
          <w:shd w:val="clear" w:color="auto" w:fill="FFFFFF"/>
        </w:rPr>
      </w:pPr>
      <w:r w:rsidRPr="00E61EB4">
        <w:rPr>
          <w:rFonts w:ascii="Book Antiqua" w:eastAsia="Times New Roman" w:hAnsi="Book Antiqua" w:cs="Times New Roman"/>
          <w:b/>
          <w:bCs/>
          <w:color w:val="000000" w:themeColor="text1"/>
          <w:sz w:val="24"/>
          <w:szCs w:val="24"/>
          <w:shd w:val="clear" w:color="auto" w:fill="FFFFFF"/>
        </w:rPr>
        <w:t xml:space="preserve">Broadband Policy: </w:t>
      </w:r>
      <w:r w:rsidRPr="00E61EB4">
        <w:rPr>
          <w:rFonts w:ascii="Book Antiqua" w:eastAsia="Times New Roman" w:hAnsi="Book Antiqua" w:cs="Times New Roman"/>
          <w:color w:val="000000" w:themeColor="text1"/>
          <w:sz w:val="24"/>
          <w:szCs w:val="24"/>
          <w:shd w:val="clear" w:color="auto" w:fill="FFFFFF"/>
        </w:rPr>
        <w:t xml:space="preserve">FCC Commissioner Olivia Trusty joined ACA Connects President and CEO Grant Spellmeyer for a fireside chat about expanding access, </w:t>
      </w:r>
      <w:r w:rsidRPr="00A92A74">
        <w:rPr>
          <w:rFonts w:ascii="Book Antiqua" w:eastAsia="Times New Roman" w:hAnsi="Book Antiqua" w:cs="Times New Roman"/>
          <w:color w:val="000000" w:themeColor="text1"/>
          <w:sz w:val="24"/>
          <w:szCs w:val="24"/>
          <w:shd w:val="clear" w:color="auto" w:fill="FFFFFF"/>
        </w:rPr>
        <w:t>encouraging investment and strengthening rural communities.</w:t>
      </w:r>
    </w:p>
    <w:p w14:paraId="1397268F" w14:textId="73DF61F2" w:rsidR="00982F32" w:rsidRPr="00B56F53" w:rsidRDefault="00982F32" w:rsidP="005E1E26">
      <w:pPr>
        <w:pStyle w:val="ListParagraph"/>
        <w:numPr>
          <w:ilvl w:val="0"/>
          <w:numId w:val="15"/>
        </w:numPr>
        <w:spacing w:before="100" w:beforeAutospacing="1" w:after="120" w:line="240" w:lineRule="auto"/>
        <w:contextualSpacing w:val="0"/>
        <w:rPr>
          <w:rFonts w:ascii="Book Antiqua" w:eastAsia="Times New Roman" w:hAnsi="Book Antiqua" w:cs="Times New Roman"/>
          <w:sz w:val="24"/>
          <w:szCs w:val="24"/>
        </w:rPr>
      </w:pPr>
      <w:r w:rsidRPr="00B56F53">
        <w:rPr>
          <w:rFonts w:ascii="Book Antiqua" w:eastAsia="Times New Roman" w:hAnsi="Book Antiqua" w:cs="Times New Roman"/>
          <w:b/>
          <w:bCs/>
          <w:sz w:val="24"/>
          <w:szCs w:val="24"/>
        </w:rPr>
        <w:t>Generational Trends:</w:t>
      </w:r>
      <w:r w:rsidRPr="00B56F53">
        <w:rPr>
          <w:rFonts w:ascii="Book Antiqua" w:eastAsia="Times New Roman" w:hAnsi="Book Antiqua" w:cs="Times New Roman"/>
          <w:sz w:val="24"/>
          <w:szCs w:val="24"/>
        </w:rPr>
        <w:t xml:space="preserve"> David and Jonah Stillman explored how five generations, Baby Boomers, Gen X, Millennials, Gen Z and Gen Alpha, approach technology, workplace culture and team dynamics.</w:t>
      </w:r>
    </w:p>
    <w:p w14:paraId="28AEF7AB" w14:textId="15344FEB" w:rsidR="00982F32" w:rsidRPr="00B56F53" w:rsidRDefault="00982F32" w:rsidP="005E1E26">
      <w:pPr>
        <w:pStyle w:val="ListParagraph"/>
        <w:numPr>
          <w:ilvl w:val="0"/>
          <w:numId w:val="15"/>
        </w:numPr>
        <w:spacing w:before="100" w:beforeAutospacing="1" w:after="0" w:line="240" w:lineRule="auto"/>
        <w:contextualSpacing w:val="0"/>
        <w:rPr>
          <w:rFonts w:ascii="Book Antiqua" w:eastAsia="Times New Roman" w:hAnsi="Book Antiqua" w:cs="Times New Roman"/>
          <w:sz w:val="24"/>
          <w:szCs w:val="24"/>
        </w:rPr>
      </w:pPr>
      <w:r w:rsidRPr="00B56F53">
        <w:rPr>
          <w:rFonts w:ascii="Book Antiqua" w:eastAsia="Times New Roman" w:hAnsi="Book Antiqua" w:cs="Times New Roman"/>
          <w:b/>
          <w:bCs/>
          <w:sz w:val="24"/>
          <w:szCs w:val="24"/>
        </w:rPr>
        <w:t>The Evolving Media Business:</w:t>
      </w:r>
      <w:r w:rsidRPr="00B56F53">
        <w:rPr>
          <w:rFonts w:ascii="Book Antiqua" w:eastAsia="Times New Roman" w:hAnsi="Book Antiqua" w:cs="Times New Roman"/>
          <w:sz w:val="24"/>
          <w:szCs w:val="24"/>
        </w:rPr>
        <w:t xml:space="preserve"> Jimmy Zasowski, President, Platform Distribution, Disney Entertainment and ESPN, joined NCTC CEO Lou Borrelli</w:t>
      </w:r>
      <w:r w:rsidR="00E8330C">
        <w:rPr>
          <w:rFonts w:ascii="Book Antiqua" w:eastAsia="Times New Roman" w:hAnsi="Book Antiqua" w:cs="Times New Roman"/>
          <w:sz w:val="24"/>
          <w:szCs w:val="24"/>
        </w:rPr>
        <w:t xml:space="preserve"> </w:t>
      </w:r>
      <w:r w:rsidR="00A300B7">
        <w:rPr>
          <w:rFonts w:ascii="Book Antiqua" w:eastAsia="Times New Roman" w:hAnsi="Book Antiqua" w:cs="Times New Roman"/>
          <w:sz w:val="24"/>
          <w:szCs w:val="24"/>
        </w:rPr>
        <w:t>and</w:t>
      </w:r>
      <w:r w:rsidR="00694B54">
        <w:rPr>
          <w:rFonts w:ascii="Book Antiqua" w:eastAsia="Times New Roman" w:hAnsi="Book Antiqua" w:cs="Times New Roman"/>
          <w:sz w:val="24"/>
          <w:szCs w:val="24"/>
        </w:rPr>
        <w:t xml:space="preserve"> </w:t>
      </w:r>
      <w:r w:rsidR="00F63F69">
        <w:rPr>
          <w:rFonts w:ascii="Book Antiqua" w:eastAsia="Times New Roman" w:hAnsi="Book Antiqua" w:cs="Times New Roman"/>
          <w:sz w:val="24"/>
          <w:szCs w:val="24"/>
        </w:rPr>
        <w:t>NC</w:t>
      </w:r>
      <w:r w:rsidR="00C1641E">
        <w:rPr>
          <w:rFonts w:ascii="Book Antiqua" w:eastAsia="Times New Roman" w:hAnsi="Book Antiqua" w:cs="Times New Roman"/>
          <w:sz w:val="24"/>
          <w:szCs w:val="24"/>
        </w:rPr>
        <w:t xml:space="preserve">TC </w:t>
      </w:r>
      <w:r w:rsidR="00FF04C0">
        <w:rPr>
          <w:rFonts w:ascii="Book Antiqua" w:eastAsia="Times New Roman" w:hAnsi="Book Antiqua" w:cs="Times New Roman"/>
          <w:sz w:val="24"/>
          <w:szCs w:val="24"/>
        </w:rPr>
        <w:t>EVP Pro</w:t>
      </w:r>
      <w:r w:rsidR="00822050">
        <w:rPr>
          <w:rFonts w:ascii="Book Antiqua" w:eastAsia="Times New Roman" w:hAnsi="Book Antiqua" w:cs="Times New Roman"/>
          <w:sz w:val="24"/>
          <w:szCs w:val="24"/>
        </w:rPr>
        <w:t>gramm</w:t>
      </w:r>
      <w:r w:rsidR="00A01A0F">
        <w:rPr>
          <w:rFonts w:ascii="Book Antiqua" w:eastAsia="Times New Roman" w:hAnsi="Book Antiqua" w:cs="Times New Roman"/>
          <w:sz w:val="24"/>
          <w:szCs w:val="24"/>
        </w:rPr>
        <w:t>ing Ju</w:t>
      </w:r>
      <w:r w:rsidR="00904444">
        <w:rPr>
          <w:rFonts w:ascii="Book Antiqua" w:eastAsia="Times New Roman" w:hAnsi="Book Antiqua" w:cs="Times New Roman"/>
          <w:sz w:val="24"/>
          <w:szCs w:val="24"/>
        </w:rPr>
        <w:t>d</w:t>
      </w:r>
      <w:r w:rsidR="005F69D0">
        <w:rPr>
          <w:rFonts w:ascii="Book Antiqua" w:eastAsia="Times New Roman" w:hAnsi="Book Antiqua" w:cs="Times New Roman"/>
          <w:sz w:val="24"/>
          <w:szCs w:val="24"/>
        </w:rPr>
        <w:t>y M</w:t>
      </w:r>
      <w:r w:rsidR="003B53A2">
        <w:rPr>
          <w:rFonts w:ascii="Book Antiqua" w:eastAsia="Times New Roman" w:hAnsi="Book Antiqua" w:cs="Times New Roman"/>
          <w:sz w:val="24"/>
          <w:szCs w:val="24"/>
        </w:rPr>
        <w:t>eyka</w:t>
      </w:r>
      <w:r w:rsidRPr="00B56F53">
        <w:rPr>
          <w:rFonts w:ascii="Book Antiqua" w:eastAsia="Times New Roman" w:hAnsi="Book Antiqua" w:cs="Times New Roman"/>
          <w:sz w:val="24"/>
          <w:szCs w:val="24"/>
        </w:rPr>
        <w:t xml:space="preserve"> </w:t>
      </w:r>
      <w:r w:rsidR="003849F6">
        <w:rPr>
          <w:rFonts w:ascii="Book Antiqua" w:eastAsia="Times New Roman" w:hAnsi="Book Antiqua" w:cs="Times New Roman"/>
          <w:sz w:val="24"/>
          <w:szCs w:val="24"/>
        </w:rPr>
        <w:t>to discuss</w:t>
      </w:r>
      <w:r w:rsidRPr="00B56F53">
        <w:rPr>
          <w:rFonts w:ascii="Book Antiqua" w:eastAsia="Times New Roman" w:hAnsi="Book Antiqua" w:cs="Times New Roman"/>
          <w:sz w:val="24"/>
          <w:szCs w:val="24"/>
        </w:rPr>
        <w:t xml:space="preserve"> changes shaping the media industry.</w:t>
      </w:r>
    </w:p>
    <w:p w14:paraId="5F0096D1" w14:textId="77777777" w:rsidR="00487075" w:rsidRPr="00C936DA" w:rsidRDefault="00487075" w:rsidP="004306C5">
      <w:pPr>
        <w:spacing w:after="0" w:line="240" w:lineRule="auto"/>
        <w:jc w:val="both"/>
        <w:rPr>
          <w:rFonts w:ascii="Book Antiqua" w:eastAsia="Times New Roman" w:hAnsi="Book Antiqua" w:cs="Times New Roman"/>
          <w:color w:val="000000" w:themeColor="text1"/>
          <w:sz w:val="24"/>
          <w:szCs w:val="24"/>
          <w:shd w:val="clear" w:color="auto" w:fill="FFFFFF"/>
        </w:rPr>
      </w:pPr>
    </w:p>
    <w:p w14:paraId="640A2DCD" w14:textId="77777777" w:rsidR="004306C5" w:rsidRPr="00487075" w:rsidRDefault="004306C5" w:rsidP="004306C5">
      <w:pPr>
        <w:spacing w:after="0" w:line="240" w:lineRule="auto"/>
        <w:jc w:val="both"/>
        <w:rPr>
          <w:rFonts w:ascii="Book Antiqua" w:eastAsia="Times New Roman" w:hAnsi="Book Antiqua" w:cs="Times New Roman"/>
          <w:b/>
          <w:bCs/>
          <w:color w:val="000000" w:themeColor="text1"/>
          <w:sz w:val="24"/>
          <w:szCs w:val="24"/>
          <w:shd w:val="clear" w:color="auto" w:fill="FFFFFF"/>
        </w:rPr>
      </w:pPr>
      <w:r w:rsidRPr="00487075">
        <w:rPr>
          <w:rFonts w:ascii="Book Antiqua" w:eastAsia="Times New Roman" w:hAnsi="Book Antiqua" w:cs="Times New Roman"/>
          <w:b/>
          <w:bCs/>
          <w:color w:val="000000" w:themeColor="text1"/>
          <w:sz w:val="24"/>
          <w:szCs w:val="24"/>
          <w:shd w:val="clear" w:color="auto" w:fill="FFFFFF"/>
        </w:rPr>
        <w:t>Looking Ahead</w:t>
      </w:r>
    </w:p>
    <w:p w14:paraId="67635B61" w14:textId="77777777" w:rsidR="003C726B" w:rsidRDefault="003C726B" w:rsidP="004306C5">
      <w:pPr>
        <w:spacing w:after="0" w:line="240" w:lineRule="auto"/>
        <w:jc w:val="both"/>
        <w:rPr>
          <w:rFonts w:ascii="Book Antiqua" w:eastAsia="Times New Roman" w:hAnsi="Book Antiqua" w:cs="Times New Roman"/>
          <w:color w:val="000000" w:themeColor="text1"/>
          <w:sz w:val="24"/>
          <w:szCs w:val="24"/>
          <w:shd w:val="clear" w:color="auto" w:fill="FFFFFF"/>
        </w:rPr>
      </w:pPr>
    </w:p>
    <w:p w14:paraId="78BE6DEF" w14:textId="3AFC095D" w:rsidR="00C404B8" w:rsidRPr="00487075" w:rsidRDefault="004003F0" w:rsidP="00487075">
      <w:pPr>
        <w:spacing w:after="0" w:line="240" w:lineRule="auto"/>
        <w:jc w:val="both"/>
        <w:rPr>
          <w:sz w:val="24"/>
          <w:szCs w:val="24"/>
        </w:rPr>
      </w:pPr>
      <w:r w:rsidRPr="004003F0">
        <w:rPr>
          <w:rFonts w:ascii="Book Antiqua" w:eastAsia="Times New Roman" w:hAnsi="Book Antiqua" w:cs="Times New Roman"/>
          <w:color w:val="000000" w:themeColor="text1"/>
          <w:sz w:val="24"/>
          <w:szCs w:val="24"/>
          <w:shd w:val="clear" w:color="auto" w:fill="FFFFFF"/>
        </w:rPr>
        <w:t>As independent operators face a faster-changing industry every year, NCTC remains focused on delivering the greatest possible value to its members and strategic partners through best-in-class education, networking and business opportunities. Independent never meant alone — and to prove it, NCTC is concentrating its full resources into The Independent Show, building it into the definitive annual gathering where independent providers move forward, together. This strategic shift will retire the Winter Educational Conference beginning in 2027 as NCTC channels its energy into one flagship event, built for the future of our industry.</w:t>
      </w:r>
      <w:r w:rsidR="009207D9">
        <w:rPr>
          <w:rFonts w:ascii="Book Antiqua" w:eastAsia="Times New Roman" w:hAnsi="Book Antiqua" w:cs="Times New Roman"/>
          <w:color w:val="000000" w:themeColor="text1"/>
          <w:sz w:val="24"/>
          <w:szCs w:val="24"/>
          <w:shd w:val="clear" w:color="auto" w:fill="FFFFFF"/>
        </w:rPr>
        <w:t xml:space="preserve"> </w:t>
      </w:r>
      <w:r w:rsidR="004306C5" w:rsidRPr="00C936DA">
        <w:rPr>
          <w:rFonts w:ascii="Book Antiqua" w:eastAsia="Times New Roman" w:hAnsi="Book Antiqua" w:cs="Times New Roman"/>
          <w:color w:val="000000" w:themeColor="text1"/>
          <w:sz w:val="24"/>
          <w:szCs w:val="24"/>
          <w:shd w:val="clear" w:color="auto" w:fill="FFFFFF"/>
        </w:rPr>
        <w:t>The Independent Show will return August 1–4, 2027, in Nashville, Tennessee</w:t>
      </w:r>
      <w:r w:rsidR="00CD0095">
        <w:rPr>
          <w:rFonts w:ascii="Book Antiqua" w:eastAsia="Times New Roman" w:hAnsi="Book Antiqua" w:cs="Times New Roman"/>
          <w:color w:val="000000" w:themeColor="text1"/>
          <w:sz w:val="24"/>
          <w:szCs w:val="24"/>
          <w:shd w:val="clear" w:color="auto" w:fill="FFFFFF"/>
        </w:rPr>
        <w:t>.</w:t>
      </w:r>
    </w:p>
    <w:p w14:paraId="28DBEB23" w14:textId="77777777" w:rsidR="003855AE" w:rsidRDefault="003855AE" w:rsidP="00225777">
      <w:pPr>
        <w:spacing w:after="0" w:line="240" w:lineRule="auto"/>
        <w:rPr>
          <w:rFonts w:ascii="Book Antiqua" w:eastAsiaTheme="minorEastAsia" w:hAnsi="Book Antiqua"/>
          <w:b/>
          <w:bCs/>
          <w:color w:val="000000" w:themeColor="text1"/>
          <w:sz w:val="24"/>
          <w:szCs w:val="24"/>
          <w:u w:val="single"/>
        </w:rPr>
      </w:pPr>
    </w:p>
    <w:p w14:paraId="204F2DB7" w14:textId="15FEBAB5" w:rsidR="00225777" w:rsidRPr="00225777" w:rsidRDefault="00E14D7F" w:rsidP="00225777">
      <w:pPr>
        <w:spacing w:after="0" w:line="240" w:lineRule="auto"/>
        <w:rPr>
          <w:rFonts w:ascii="Book Antiqua" w:eastAsiaTheme="minorEastAsia" w:hAnsi="Book Antiqua"/>
          <w:color w:val="000000" w:themeColor="text1"/>
          <w:sz w:val="24"/>
          <w:szCs w:val="24"/>
        </w:rPr>
      </w:pPr>
      <w:r w:rsidRPr="00C936DA">
        <w:rPr>
          <w:rFonts w:ascii="Book Antiqua" w:eastAsiaTheme="minorEastAsia" w:hAnsi="Book Antiqua"/>
          <w:b/>
          <w:bCs/>
          <w:color w:val="000000" w:themeColor="text1"/>
          <w:sz w:val="24"/>
          <w:szCs w:val="24"/>
          <w:u w:val="single"/>
        </w:rPr>
        <w:t>About National Content &amp; Technology Cooperative  </w:t>
      </w:r>
    </w:p>
    <w:p w14:paraId="625008ED" w14:textId="478D761E" w:rsidR="004306C5" w:rsidRPr="00C936DA" w:rsidRDefault="00225777" w:rsidP="004306C5">
      <w:pPr>
        <w:spacing w:after="0" w:line="240" w:lineRule="auto"/>
        <w:rPr>
          <w:rFonts w:ascii="Book Antiqua" w:eastAsiaTheme="minorEastAsia" w:hAnsi="Book Antiqua"/>
          <w:color w:val="000000" w:themeColor="text1"/>
          <w:sz w:val="24"/>
          <w:szCs w:val="24"/>
        </w:rPr>
      </w:pPr>
      <w:r w:rsidRPr="00225777">
        <w:rPr>
          <w:rFonts w:ascii="Book Antiqua" w:eastAsiaTheme="minorEastAsia" w:hAnsi="Book Antiqua"/>
          <w:color w:val="000000" w:themeColor="text1"/>
          <w:sz w:val="24"/>
          <w:szCs w:val="24"/>
        </w:rPr>
        <w:t xml:space="preserve">NCTC's goal is simple: make it easier for members to succeed. Collectively, our </w:t>
      </w:r>
      <w:r w:rsidR="009A43C0">
        <w:rPr>
          <w:rFonts w:ascii="Book Antiqua" w:eastAsiaTheme="minorEastAsia" w:hAnsi="Book Antiqua"/>
          <w:color w:val="000000" w:themeColor="text1"/>
          <w:sz w:val="24"/>
          <w:szCs w:val="24"/>
        </w:rPr>
        <w:t>approximately 650</w:t>
      </w:r>
      <w:r w:rsidRPr="00225777">
        <w:rPr>
          <w:rFonts w:ascii="Book Antiqua" w:eastAsiaTheme="minorEastAsia" w:hAnsi="Book Antiqua"/>
          <w:color w:val="000000" w:themeColor="text1"/>
          <w:sz w:val="24"/>
          <w:szCs w:val="24"/>
        </w:rPr>
        <w:t xml:space="preserve"> independent broadband </w:t>
      </w:r>
      <w:r w:rsidR="00AC073C">
        <w:rPr>
          <w:rFonts w:ascii="Book Antiqua" w:eastAsiaTheme="minorEastAsia" w:hAnsi="Book Antiqua"/>
          <w:color w:val="000000" w:themeColor="text1"/>
          <w:sz w:val="24"/>
          <w:szCs w:val="24"/>
        </w:rPr>
        <w:t>and</w:t>
      </w:r>
      <w:r w:rsidR="001B4F75">
        <w:rPr>
          <w:rFonts w:ascii="Book Antiqua" w:eastAsiaTheme="minorEastAsia" w:hAnsi="Book Antiqua"/>
          <w:color w:val="000000" w:themeColor="text1"/>
          <w:sz w:val="24"/>
          <w:szCs w:val="24"/>
        </w:rPr>
        <w:t xml:space="preserve"> vide</w:t>
      </w:r>
      <w:r w:rsidR="00D10464">
        <w:rPr>
          <w:rFonts w:ascii="Book Antiqua" w:eastAsiaTheme="minorEastAsia" w:hAnsi="Book Antiqua"/>
          <w:color w:val="000000" w:themeColor="text1"/>
          <w:sz w:val="24"/>
          <w:szCs w:val="24"/>
        </w:rPr>
        <w:t>o</w:t>
      </w:r>
      <w:r w:rsidR="00C37688">
        <w:rPr>
          <w:rFonts w:ascii="Book Antiqua" w:eastAsiaTheme="minorEastAsia" w:hAnsi="Book Antiqua"/>
          <w:color w:val="000000" w:themeColor="text1"/>
          <w:sz w:val="24"/>
          <w:szCs w:val="24"/>
        </w:rPr>
        <w:t xml:space="preserve"> </w:t>
      </w:r>
      <w:r w:rsidRPr="00225777">
        <w:rPr>
          <w:rFonts w:ascii="Book Antiqua" w:eastAsiaTheme="minorEastAsia" w:hAnsi="Book Antiqua"/>
          <w:color w:val="000000" w:themeColor="text1"/>
          <w:sz w:val="24"/>
          <w:szCs w:val="24"/>
        </w:rPr>
        <w:t>provider</w:t>
      </w:r>
      <w:r w:rsidR="007527B8">
        <w:rPr>
          <w:rFonts w:ascii="Book Antiqua" w:eastAsiaTheme="minorEastAsia" w:hAnsi="Book Antiqua"/>
          <w:color w:val="000000" w:themeColor="text1"/>
          <w:sz w:val="24"/>
          <w:szCs w:val="24"/>
        </w:rPr>
        <w:t>s</w:t>
      </w:r>
      <w:r w:rsidRPr="00225777">
        <w:rPr>
          <w:rFonts w:ascii="Book Antiqua" w:eastAsiaTheme="minorEastAsia" w:hAnsi="Book Antiqua"/>
          <w:color w:val="000000" w:themeColor="text1"/>
          <w:sz w:val="24"/>
          <w:szCs w:val="24"/>
        </w:rPr>
        <w:t xml:space="preserve"> serve about one-third of all households and businesses across North America and U.S. territories. We help </w:t>
      </w:r>
      <w:r w:rsidR="00266075">
        <w:rPr>
          <w:rFonts w:ascii="Book Antiqua" w:eastAsiaTheme="minorEastAsia" w:hAnsi="Book Antiqua"/>
          <w:color w:val="000000" w:themeColor="text1"/>
          <w:sz w:val="24"/>
          <w:szCs w:val="24"/>
        </w:rPr>
        <w:t>our members</w:t>
      </w:r>
      <w:r w:rsidRPr="00225777">
        <w:rPr>
          <w:rFonts w:ascii="Book Antiqua" w:eastAsiaTheme="minorEastAsia" w:hAnsi="Book Antiqua"/>
          <w:color w:val="000000" w:themeColor="text1"/>
          <w:sz w:val="24"/>
          <w:szCs w:val="24"/>
        </w:rPr>
        <w:t xml:space="preserve"> navigate change, identify new opportunities, and compete in a rapidly evolving marketplace. From content and connectivity to mobile, AI, and emerging technologies, NCTC brings together the resources, relationships, group buying, and expertise members need to adapt, grow, and better serve their communities.</w:t>
      </w:r>
    </w:p>
    <w:p w14:paraId="1D3C644A" w14:textId="77777777" w:rsidR="004306C5" w:rsidRPr="00C936DA" w:rsidRDefault="004306C5" w:rsidP="004306C5">
      <w:pPr>
        <w:spacing w:after="0" w:line="240" w:lineRule="auto"/>
        <w:rPr>
          <w:rFonts w:ascii="Book Antiqua" w:eastAsiaTheme="minorEastAsia" w:hAnsi="Book Antiqua"/>
          <w:color w:val="000000" w:themeColor="text1"/>
          <w:sz w:val="24"/>
          <w:szCs w:val="24"/>
        </w:rPr>
      </w:pPr>
    </w:p>
    <w:p w14:paraId="337350CD" w14:textId="49838CCD" w:rsidR="004306C5" w:rsidRPr="00C936DA" w:rsidRDefault="004306C5" w:rsidP="004306C5">
      <w:pPr>
        <w:spacing w:after="0" w:line="240" w:lineRule="auto"/>
        <w:rPr>
          <w:rFonts w:ascii="Book Antiqua" w:eastAsiaTheme="minorEastAsia" w:hAnsi="Book Antiqua"/>
          <w:color w:val="000000" w:themeColor="text1"/>
          <w:sz w:val="24"/>
          <w:szCs w:val="24"/>
        </w:rPr>
      </w:pPr>
      <w:r w:rsidRPr="00C936DA">
        <w:rPr>
          <w:rFonts w:ascii="Book Antiqua" w:eastAsiaTheme="minorEastAsia" w:hAnsi="Book Antiqua"/>
          <w:color w:val="000000" w:themeColor="text1"/>
          <w:sz w:val="24"/>
          <w:szCs w:val="24"/>
        </w:rPr>
        <w:t xml:space="preserve">For more information, visit </w:t>
      </w:r>
      <w:hyperlink r:id="rId13" w:history="1">
        <w:r w:rsidR="00487DD3" w:rsidRPr="00C8150D">
          <w:rPr>
            <w:rStyle w:val="Hyperlink"/>
            <w:rFonts w:ascii="Book Antiqua" w:eastAsiaTheme="minorEastAsia" w:hAnsi="Book Antiqua"/>
            <w:sz w:val="24"/>
            <w:szCs w:val="24"/>
          </w:rPr>
          <w:t>www.nctconline.org</w:t>
        </w:r>
      </w:hyperlink>
      <w:r w:rsidR="00487DD3">
        <w:rPr>
          <w:rFonts w:ascii="Book Antiqua" w:eastAsiaTheme="minorEastAsia" w:hAnsi="Book Antiqua"/>
          <w:color w:val="000000" w:themeColor="text1"/>
          <w:sz w:val="24"/>
          <w:szCs w:val="24"/>
        </w:rPr>
        <w:t xml:space="preserve"> </w:t>
      </w:r>
    </w:p>
    <w:p w14:paraId="6D765C6B" w14:textId="69EFA71B" w:rsidR="00E14D7F" w:rsidRPr="00C936DA" w:rsidRDefault="00E14D7F" w:rsidP="005D7597">
      <w:pPr>
        <w:spacing w:after="0" w:line="240" w:lineRule="auto"/>
        <w:rPr>
          <w:rFonts w:ascii="Book Antiqua" w:eastAsiaTheme="minorEastAsia" w:hAnsi="Book Antiqua"/>
          <w:color w:val="000000" w:themeColor="text1"/>
          <w:sz w:val="24"/>
          <w:szCs w:val="24"/>
        </w:rPr>
      </w:pPr>
    </w:p>
    <w:p w14:paraId="6060260F" w14:textId="6BC85402" w:rsidR="00A149A1" w:rsidRPr="00C936DA" w:rsidRDefault="392FAA3F" w:rsidP="005D7597">
      <w:pPr>
        <w:spacing w:after="0" w:line="240" w:lineRule="auto"/>
        <w:rPr>
          <w:rFonts w:ascii="Book Antiqua" w:eastAsiaTheme="minorEastAsia" w:hAnsi="Book Antiqua"/>
          <w:b/>
          <w:bCs/>
          <w:color w:val="000000" w:themeColor="text1"/>
          <w:sz w:val="24"/>
          <w:szCs w:val="24"/>
          <w:u w:val="single"/>
        </w:rPr>
      </w:pPr>
      <w:r w:rsidRPr="00C936DA">
        <w:rPr>
          <w:rFonts w:ascii="Book Antiqua" w:eastAsiaTheme="minorEastAsia" w:hAnsi="Book Antiqua"/>
          <w:b/>
          <w:bCs/>
          <w:color w:val="000000" w:themeColor="text1"/>
          <w:sz w:val="24"/>
          <w:szCs w:val="24"/>
          <w:u w:val="single"/>
        </w:rPr>
        <w:t>About America’s</w:t>
      </w:r>
      <w:r w:rsidR="003E37F6" w:rsidRPr="00C936DA">
        <w:rPr>
          <w:rFonts w:ascii="Book Antiqua" w:eastAsiaTheme="minorEastAsia" w:hAnsi="Book Antiqua"/>
          <w:b/>
          <w:bCs/>
          <w:color w:val="000000" w:themeColor="text1"/>
          <w:sz w:val="24"/>
          <w:szCs w:val="24"/>
          <w:u w:val="single"/>
        </w:rPr>
        <w:t xml:space="preserve"> Communications Association</w:t>
      </w:r>
    </w:p>
    <w:p w14:paraId="0E5EFAD2" w14:textId="6FE642B4" w:rsidR="005D7597" w:rsidRPr="00C936DA" w:rsidRDefault="00A149A1" w:rsidP="00202B8A">
      <w:pPr>
        <w:spacing w:after="0" w:line="240" w:lineRule="auto"/>
        <w:rPr>
          <w:rFonts w:ascii="Book Antiqua" w:eastAsiaTheme="minorEastAsia" w:hAnsi="Book Antiqua"/>
          <w:color w:val="000000" w:themeColor="text1"/>
          <w:sz w:val="24"/>
          <w:szCs w:val="24"/>
        </w:rPr>
      </w:pPr>
      <w:r w:rsidRPr="00C936DA">
        <w:rPr>
          <w:rFonts w:ascii="Book Antiqua" w:eastAsiaTheme="minorEastAsia" w:hAnsi="Book Antiqua"/>
          <w:color w:val="000000" w:themeColor="text1"/>
          <w:sz w:val="24"/>
          <w:szCs w:val="24"/>
        </w:rPr>
        <w:lastRenderedPageBreak/>
        <w:t>America’s Communications Association</w:t>
      </w:r>
      <w:r w:rsidR="003E37F6" w:rsidRPr="00C936DA">
        <w:rPr>
          <w:rFonts w:ascii="Book Antiqua" w:eastAsiaTheme="minorEastAsia" w:hAnsi="Book Antiqua"/>
          <w:color w:val="000000" w:themeColor="text1"/>
          <w:sz w:val="24"/>
          <w:szCs w:val="24"/>
        </w:rPr>
        <w:t xml:space="preserve"> (ACA Connects)</w:t>
      </w:r>
      <w:r w:rsidR="003E37F6" w:rsidRPr="00C936DA">
        <w:rPr>
          <w:rFonts w:ascii="Book Antiqua" w:eastAsiaTheme="minorEastAsia" w:hAnsi="Book Antiqua"/>
          <w:b/>
          <w:bCs/>
          <w:color w:val="000000" w:themeColor="text1"/>
          <w:sz w:val="24"/>
          <w:szCs w:val="24"/>
        </w:rPr>
        <w:t> </w:t>
      </w:r>
      <w:r w:rsidR="003E37F6" w:rsidRPr="00C936DA">
        <w:rPr>
          <w:rFonts w:ascii="Book Antiqua" w:eastAsiaTheme="minorEastAsia" w:hAnsi="Book Antiqua"/>
          <w:color w:val="000000" w:themeColor="text1"/>
          <w:sz w:val="24"/>
          <w:szCs w:val="24"/>
        </w:rPr>
        <w:t>is a trade organization representing about 500 small and medium-sized, independent companies that provide high-speed internet, video, phone, and mobile services covering 29.5 million households. ACA Connects members operate in every state, providing advanced communications to connect homes, companies, main street, schools, hospitals and more. America’s economic prosperity in smaller communities and rural areas depends on the growth and success of independent operators, who believe a connected nation is a prosperous nation. For more information, visit www.acaconnects.org.  </w:t>
      </w:r>
    </w:p>
    <w:p w14:paraId="59C7F66D" w14:textId="77777777" w:rsidR="005D7597" w:rsidRPr="00C936DA" w:rsidRDefault="005D7597" w:rsidP="005D7597">
      <w:pPr>
        <w:rPr>
          <w:sz w:val="24"/>
          <w:szCs w:val="24"/>
        </w:rPr>
      </w:pPr>
    </w:p>
    <w:p w14:paraId="6745893D" w14:textId="77777777" w:rsidR="005D7597" w:rsidRPr="00C936DA" w:rsidRDefault="005D7597" w:rsidP="005D7597">
      <w:pPr>
        <w:spacing w:after="0" w:line="240" w:lineRule="auto"/>
        <w:jc w:val="center"/>
        <w:rPr>
          <w:rFonts w:ascii="Book Antiqua" w:hAnsi="Book Antiqua"/>
          <w:sz w:val="24"/>
          <w:szCs w:val="24"/>
        </w:rPr>
      </w:pPr>
      <w:r w:rsidRPr="00C936DA">
        <w:rPr>
          <w:rFonts w:ascii="Book Antiqua" w:hAnsi="Book Antiqua"/>
          <w:sz w:val="24"/>
          <w:szCs w:val="24"/>
        </w:rPr>
        <w:t># # #</w:t>
      </w:r>
    </w:p>
    <w:p w14:paraId="71AEDA99" w14:textId="77777777" w:rsidR="005D7597" w:rsidRPr="00C936DA" w:rsidRDefault="005D7597" w:rsidP="005D7597">
      <w:pPr>
        <w:spacing w:after="0" w:line="240" w:lineRule="auto"/>
        <w:outlineLvl w:val="0"/>
        <w:rPr>
          <w:rFonts w:ascii="Book Antiqua" w:hAnsi="Book Antiqua"/>
          <w:b/>
          <w:sz w:val="24"/>
          <w:szCs w:val="24"/>
          <w:u w:val="single"/>
        </w:rPr>
      </w:pPr>
      <w:r w:rsidRPr="00C936DA">
        <w:rPr>
          <w:rFonts w:ascii="Book Antiqua" w:hAnsi="Book Antiqua"/>
          <w:b/>
          <w:sz w:val="24"/>
          <w:szCs w:val="24"/>
          <w:u w:val="single"/>
        </w:rPr>
        <w:t>For more information, contact:</w:t>
      </w:r>
    </w:p>
    <w:p w14:paraId="574D1419" w14:textId="77777777" w:rsidR="00282EB2" w:rsidRDefault="00282EB2" w:rsidP="005D7597">
      <w:pPr>
        <w:spacing w:after="0" w:line="240" w:lineRule="auto"/>
        <w:outlineLvl w:val="0"/>
        <w:rPr>
          <w:rFonts w:ascii="Book Antiqua" w:hAnsi="Book Antiqua"/>
          <w:bCs/>
        </w:rPr>
      </w:pPr>
    </w:p>
    <w:p w14:paraId="0FF5F66E" w14:textId="51B2E6CC" w:rsidR="0006448A" w:rsidRPr="00282EB2" w:rsidRDefault="00B30116" w:rsidP="005D7597">
      <w:pPr>
        <w:spacing w:after="0" w:line="240" w:lineRule="auto"/>
        <w:outlineLvl w:val="0"/>
        <w:rPr>
          <w:rFonts w:ascii="Book Antiqua" w:hAnsi="Book Antiqua"/>
          <w:b/>
        </w:rPr>
      </w:pPr>
      <w:r w:rsidRPr="00282EB2">
        <w:rPr>
          <w:rFonts w:ascii="Book Antiqua" w:hAnsi="Book Antiqua"/>
          <w:b/>
        </w:rPr>
        <w:t>For</w:t>
      </w:r>
      <w:r w:rsidR="004B2DA2" w:rsidRPr="00282EB2">
        <w:rPr>
          <w:rFonts w:ascii="Book Antiqua" w:hAnsi="Book Antiqua"/>
          <w:b/>
        </w:rPr>
        <w:t xml:space="preserve"> NC</w:t>
      </w:r>
      <w:r w:rsidR="007B390D" w:rsidRPr="00282EB2">
        <w:rPr>
          <w:rFonts w:ascii="Book Antiqua" w:hAnsi="Book Antiqua"/>
          <w:b/>
        </w:rPr>
        <w:t>TC</w:t>
      </w:r>
      <w:r w:rsidR="0006448A" w:rsidRPr="00282EB2">
        <w:rPr>
          <w:rFonts w:ascii="Book Antiqua" w:hAnsi="Book Antiqua"/>
          <w:b/>
        </w:rPr>
        <w:t>:</w:t>
      </w:r>
    </w:p>
    <w:p w14:paraId="010FCFD7" w14:textId="77777777" w:rsidR="009C58E8" w:rsidRDefault="009C58E8" w:rsidP="009C58E8">
      <w:pPr>
        <w:spacing w:after="0" w:line="240" w:lineRule="auto"/>
        <w:outlineLvl w:val="0"/>
        <w:rPr>
          <w:rFonts w:ascii="Book Antiqua" w:hAnsi="Book Antiqua"/>
        </w:rPr>
      </w:pPr>
      <w:r>
        <w:rPr>
          <w:rFonts w:ascii="Book Antiqua" w:hAnsi="Book Antiqua"/>
        </w:rPr>
        <w:t>Robert Brownlie</w:t>
      </w:r>
    </w:p>
    <w:p w14:paraId="56A52134" w14:textId="77777777" w:rsidR="009C58E8" w:rsidRDefault="009C58E8" w:rsidP="009C58E8">
      <w:pPr>
        <w:spacing w:after="0" w:line="240" w:lineRule="auto"/>
        <w:rPr>
          <w:rFonts w:ascii="Book Antiqua" w:hAnsi="Book Antiqua"/>
        </w:rPr>
      </w:pPr>
      <w:hyperlink r:id="rId14" w:history="1">
        <w:r>
          <w:rPr>
            <w:rStyle w:val="Hyperlink"/>
            <w:rFonts w:ascii="Book Antiqua" w:hAnsi="Book Antiqua"/>
          </w:rPr>
          <w:t>Bob Gold &amp; Associates</w:t>
        </w:r>
      </w:hyperlink>
      <w:r>
        <w:rPr>
          <w:rFonts w:ascii="Book Antiqua" w:hAnsi="Book Antiqua"/>
        </w:rPr>
        <w:t xml:space="preserve"> </w:t>
      </w:r>
    </w:p>
    <w:p w14:paraId="17F7A747" w14:textId="77777777" w:rsidR="009C58E8" w:rsidRDefault="009C58E8" w:rsidP="009C58E8">
      <w:pPr>
        <w:spacing w:after="0" w:line="240" w:lineRule="auto"/>
        <w:rPr>
          <w:rFonts w:ascii="Book Antiqua" w:hAnsi="Book Antiqua"/>
        </w:rPr>
      </w:pPr>
      <w:r>
        <w:rPr>
          <w:rFonts w:ascii="Book Antiqua" w:hAnsi="Book Antiqua"/>
        </w:rPr>
        <w:t>310-320-2010</w:t>
      </w:r>
    </w:p>
    <w:p w14:paraId="12D91681" w14:textId="77777777" w:rsidR="009C58E8" w:rsidRDefault="009C58E8" w:rsidP="009C58E8">
      <w:pPr>
        <w:spacing w:after="0" w:line="240" w:lineRule="auto"/>
        <w:rPr>
          <w:rFonts w:ascii="Book Antiqua" w:hAnsi="Book Antiqua"/>
          <w:color w:val="467886" w:themeColor="hyperlink"/>
          <w:u w:val="single"/>
        </w:rPr>
      </w:pPr>
      <w:hyperlink r:id="rId15" w:history="1">
        <w:r>
          <w:rPr>
            <w:rStyle w:val="Hyperlink"/>
            <w:rFonts w:ascii="Book Antiqua" w:hAnsi="Book Antiqua"/>
          </w:rPr>
          <w:t>nctc@bobgoldpr.com</w:t>
        </w:r>
      </w:hyperlink>
    </w:p>
    <w:p w14:paraId="62AA5698" w14:textId="77777777" w:rsidR="008600F9" w:rsidRDefault="008600F9" w:rsidP="009C58E8">
      <w:pPr>
        <w:spacing w:after="0" w:line="240" w:lineRule="auto"/>
      </w:pPr>
    </w:p>
    <w:p w14:paraId="167B1FBD" w14:textId="6F5D203A" w:rsidR="005D7597" w:rsidRPr="00243D5F" w:rsidRDefault="00F518EC" w:rsidP="005D7597">
      <w:pPr>
        <w:spacing w:after="0" w:line="240" w:lineRule="auto"/>
        <w:outlineLvl w:val="0"/>
        <w:rPr>
          <w:rFonts w:ascii="Book Antiqua" w:hAnsi="Book Antiqua"/>
          <w:b/>
        </w:rPr>
      </w:pPr>
      <w:r w:rsidRPr="00243D5F">
        <w:rPr>
          <w:rFonts w:ascii="Book Antiqua" w:hAnsi="Book Antiqua"/>
          <w:b/>
        </w:rPr>
        <w:t>For</w:t>
      </w:r>
      <w:r w:rsidR="00FA0050" w:rsidRPr="00243D5F">
        <w:rPr>
          <w:rFonts w:ascii="Book Antiqua" w:hAnsi="Book Antiqua"/>
          <w:b/>
        </w:rPr>
        <w:t xml:space="preserve"> AC</w:t>
      </w:r>
      <w:r w:rsidR="00775CBF" w:rsidRPr="00243D5F">
        <w:rPr>
          <w:rFonts w:ascii="Book Antiqua" w:hAnsi="Book Antiqua"/>
          <w:b/>
        </w:rPr>
        <w:t>A C</w:t>
      </w:r>
      <w:r w:rsidR="00223408" w:rsidRPr="00243D5F">
        <w:rPr>
          <w:rFonts w:ascii="Book Antiqua" w:hAnsi="Book Antiqua"/>
          <w:b/>
        </w:rPr>
        <w:t>onnects</w:t>
      </w:r>
      <w:r w:rsidR="00F928CD">
        <w:rPr>
          <w:rFonts w:ascii="Book Antiqua" w:hAnsi="Book Antiqua"/>
          <w:b/>
        </w:rPr>
        <w:t>:</w:t>
      </w:r>
    </w:p>
    <w:p w14:paraId="0C7D5B46" w14:textId="77777777" w:rsidR="005D7597" w:rsidRDefault="005D7597" w:rsidP="005D7597">
      <w:pPr>
        <w:spacing w:after="0" w:line="240" w:lineRule="auto"/>
        <w:rPr>
          <w:rFonts w:ascii="Book Antiqua" w:hAnsi="Book Antiqua"/>
        </w:rPr>
      </w:pPr>
      <w:r>
        <w:rPr>
          <w:rFonts w:ascii="Book Antiqua" w:hAnsi="Book Antiqua"/>
        </w:rPr>
        <w:t>Olivia Shields</w:t>
      </w:r>
    </w:p>
    <w:p w14:paraId="40233617" w14:textId="77777777" w:rsidR="005D7597" w:rsidRDefault="005D7597" w:rsidP="005D7597">
      <w:pPr>
        <w:spacing w:after="0" w:line="240" w:lineRule="auto"/>
        <w:rPr>
          <w:rFonts w:ascii="Book Antiqua" w:hAnsi="Book Antiqua"/>
        </w:rPr>
      </w:pPr>
      <w:hyperlink r:id="rId16" w:history="1">
        <w:r>
          <w:rPr>
            <w:rStyle w:val="Hyperlink"/>
            <w:rFonts w:ascii="Book Antiqua" w:hAnsi="Book Antiqua"/>
          </w:rPr>
          <w:t>ACA Connects</w:t>
        </w:r>
      </w:hyperlink>
    </w:p>
    <w:p w14:paraId="21DEE9E6" w14:textId="77777777" w:rsidR="005D7597" w:rsidRDefault="005D7597" w:rsidP="005D7597">
      <w:pPr>
        <w:spacing w:after="0" w:line="240" w:lineRule="auto"/>
        <w:rPr>
          <w:rFonts w:ascii="Book Antiqua" w:hAnsi="Book Antiqua"/>
        </w:rPr>
      </w:pPr>
      <w:r>
        <w:rPr>
          <w:rFonts w:ascii="Book Antiqua" w:hAnsi="Book Antiqua"/>
        </w:rPr>
        <w:t>571-329-1259</w:t>
      </w:r>
    </w:p>
    <w:p w14:paraId="7FBFD25A" w14:textId="77777777" w:rsidR="005D7597" w:rsidRDefault="005D7597" w:rsidP="005D7597">
      <w:pPr>
        <w:spacing w:after="0" w:line="240" w:lineRule="auto"/>
        <w:rPr>
          <w:rFonts w:ascii="Book Antiqua" w:hAnsi="Book Antiqua"/>
        </w:rPr>
      </w:pPr>
      <w:hyperlink r:id="rId17" w:history="1">
        <w:r>
          <w:rPr>
            <w:rStyle w:val="Hyperlink"/>
            <w:rFonts w:ascii="Book Antiqua" w:hAnsi="Book Antiqua"/>
          </w:rPr>
          <w:t>oshields@acaconnects.org</w:t>
        </w:r>
      </w:hyperlink>
      <w:r>
        <w:rPr>
          <w:rFonts w:ascii="Book Antiqua" w:hAnsi="Book Antiqua"/>
        </w:rPr>
        <w:t xml:space="preserve"> </w:t>
      </w:r>
    </w:p>
    <w:p w14:paraId="52768F26" w14:textId="77777777" w:rsidR="005D7597" w:rsidRDefault="005D7597" w:rsidP="005D7597"/>
    <w:sectPr w:rsidR="005D7597" w:rsidSect="0079251F">
      <w:footerReference w:type="even" r:id="rId18"/>
      <w:footerReference w:type="default" r:id="rId19"/>
      <w:footerReference w:type="firs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B675" w14:textId="77777777" w:rsidR="0070343B" w:rsidRDefault="0070343B" w:rsidP="00152FC4">
      <w:pPr>
        <w:spacing w:after="0" w:line="240" w:lineRule="auto"/>
      </w:pPr>
      <w:r>
        <w:separator/>
      </w:r>
    </w:p>
  </w:endnote>
  <w:endnote w:type="continuationSeparator" w:id="0">
    <w:p w14:paraId="6FE2592D" w14:textId="77777777" w:rsidR="0070343B" w:rsidRDefault="0070343B" w:rsidP="0015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2A2C" w14:textId="75D36CF2" w:rsidR="00152FC4" w:rsidRDefault="00152FC4">
    <w:pPr>
      <w:pStyle w:val="Footer"/>
    </w:pPr>
    <w:r>
      <w:rPr>
        <w:noProof/>
        <w14:ligatures w14:val="standardContextual"/>
      </w:rPr>
      <mc:AlternateContent>
        <mc:Choice Requires="wps">
          <w:drawing>
            <wp:anchor distT="0" distB="0" distL="0" distR="0" simplePos="0" relativeHeight="251659264" behindDoc="0" locked="0" layoutInCell="1" allowOverlap="1" wp14:anchorId="4B0769DD" wp14:editId="2868011E">
              <wp:simplePos x="635" y="635"/>
              <wp:positionH relativeFrom="page">
                <wp:align>left</wp:align>
              </wp:positionH>
              <wp:positionV relativeFrom="page">
                <wp:align>bottom</wp:align>
              </wp:positionV>
              <wp:extent cx="2085975" cy="335280"/>
              <wp:effectExtent l="0" t="0" r="9525" b="0"/>
              <wp:wrapNone/>
              <wp:docPr id="108741536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3327F3E6" w14:textId="1EC47CBF"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0769D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6.4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" filled="f" stroked="f">
              <v:fill o:detectmouseclick="t"/>
              <v:textbox style="mso-fit-shape-to-text:t" inset="20pt,0,0,15pt">
                <w:txbxContent>
                  <w:p w14:paraId="3327F3E6" w14:textId="1EC47CBF"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F1A2" w14:textId="4232D4B2" w:rsidR="00152FC4" w:rsidRDefault="00152FC4">
    <w:pPr>
      <w:pStyle w:val="Footer"/>
    </w:pPr>
    <w:r>
      <w:rPr>
        <w:noProof/>
        <w14:ligatures w14:val="standardContextual"/>
      </w:rPr>
      <mc:AlternateContent>
        <mc:Choice Requires="wps">
          <w:drawing>
            <wp:anchor distT="0" distB="0" distL="0" distR="0" simplePos="0" relativeHeight="251660288" behindDoc="0" locked="0" layoutInCell="1" allowOverlap="1" wp14:anchorId="331678BF" wp14:editId="359A1B51">
              <wp:simplePos x="691116" y="9431079"/>
              <wp:positionH relativeFrom="page">
                <wp:align>left</wp:align>
              </wp:positionH>
              <wp:positionV relativeFrom="page">
                <wp:align>bottom</wp:align>
              </wp:positionV>
              <wp:extent cx="2085975" cy="335280"/>
              <wp:effectExtent l="0" t="0" r="9525" b="0"/>
              <wp:wrapNone/>
              <wp:docPr id="217182807"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187F7811" w14:textId="6D2DF4F2"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1678BF"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6.4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" filled="f" stroked="f">
              <v:fill o:detectmouseclick="t"/>
              <v:textbox style="mso-fit-shape-to-text:t" inset="20pt,0,0,15pt">
                <w:txbxContent>
                  <w:p w14:paraId="187F7811" w14:textId="6D2DF4F2"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44E9" w14:textId="02720733" w:rsidR="00152FC4" w:rsidRDefault="00152FC4">
    <w:pPr>
      <w:pStyle w:val="Footer"/>
    </w:pPr>
    <w:r>
      <w:rPr>
        <w:noProof/>
        <w14:ligatures w14:val="standardContextual"/>
      </w:rPr>
      <mc:AlternateContent>
        <mc:Choice Requires="wps">
          <w:drawing>
            <wp:anchor distT="0" distB="0" distL="0" distR="0" simplePos="0" relativeHeight="251658240" behindDoc="0" locked="0" layoutInCell="1" allowOverlap="1" wp14:anchorId="6B8AE33A" wp14:editId="72950476">
              <wp:simplePos x="635" y="635"/>
              <wp:positionH relativeFrom="page">
                <wp:align>left</wp:align>
              </wp:positionH>
              <wp:positionV relativeFrom="page">
                <wp:align>bottom</wp:align>
              </wp:positionV>
              <wp:extent cx="2085975" cy="335280"/>
              <wp:effectExtent l="0" t="0" r="9525" b="0"/>
              <wp:wrapNone/>
              <wp:docPr id="799209215"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2466DB87" w14:textId="19008C35"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AE33A"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6.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HVFAIAACIEAAAOAAAAZHJzL2Uyb0RvYy54bWysU01v2zAMvQ/YfxB0X+yky5Ya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" filled="f" stroked="f">
              <v:fill o:detectmouseclick="t"/>
              <v:textbox style="mso-fit-shape-to-text:t" inset="20pt,0,0,15pt">
                <w:txbxContent>
                  <w:p w14:paraId="2466DB87" w14:textId="19008C35" w:rsidR="00152FC4" w:rsidRPr="00152FC4" w:rsidRDefault="00152FC4" w:rsidP="00152FC4">
                    <w:pPr>
                      <w:spacing w:after="0"/>
                      <w:rPr>
                        <w:rFonts w:ascii="Rockwell" w:eastAsia="Rockwell" w:hAnsi="Rockwell" w:cs="Rockwell"/>
                        <w:noProof/>
                        <w:color w:val="0078D7"/>
                        <w:sz w:val="18"/>
                        <w:szCs w:val="18"/>
                      </w:rPr>
                    </w:pPr>
                    <w:r w:rsidRPr="00152FC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4C31D" w14:textId="77777777" w:rsidR="0070343B" w:rsidRDefault="0070343B" w:rsidP="00152FC4">
      <w:pPr>
        <w:spacing w:after="0" w:line="240" w:lineRule="auto"/>
      </w:pPr>
      <w:r>
        <w:separator/>
      </w:r>
    </w:p>
  </w:footnote>
  <w:footnote w:type="continuationSeparator" w:id="0">
    <w:p w14:paraId="285817F5" w14:textId="77777777" w:rsidR="0070343B" w:rsidRDefault="0070343B" w:rsidP="00152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BD1"/>
    <w:multiLevelType w:val="hybridMultilevel"/>
    <w:tmpl w:val="A852B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F2214"/>
    <w:multiLevelType w:val="multilevel"/>
    <w:tmpl w:val="15FE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029E8"/>
    <w:multiLevelType w:val="hybridMultilevel"/>
    <w:tmpl w:val="AA36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07CFB"/>
    <w:multiLevelType w:val="multilevel"/>
    <w:tmpl w:val="EE1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44291"/>
    <w:multiLevelType w:val="multilevel"/>
    <w:tmpl w:val="F04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0501E"/>
    <w:multiLevelType w:val="hybridMultilevel"/>
    <w:tmpl w:val="9BAC828C"/>
    <w:lvl w:ilvl="0" w:tplc="BF5A5FA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C0B53"/>
    <w:multiLevelType w:val="hybridMultilevel"/>
    <w:tmpl w:val="620A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164E0"/>
    <w:multiLevelType w:val="hybridMultilevel"/>
    <w:tmpl w:val="4082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E19CA"/>
    <w:multiLevelType w:val="hybridMultilevel"/>
    <w:tmpl w:val="0B24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703471"/>
    <w:multiLevelType w:val="multilevel"/>
    <w:tmpl w:val="30C0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080D30"/>
    <w:multiLevelType w:val="hybridMultilevel"/>
    <w:tmpl w:val="2CEA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C779C"/>
    <w:multiLevelType w:val="hybridMultilevel"/>
    <w:tmpl w:val="C606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8400DA"/>
    <w:multiLevelType w:val="hybridMultilevel"/>
    <w:tmpl w:val="8F90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A758A"/>
    <w:multiLevelType w:val="multilevel"/>
    <w:tmpl w:val="E234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1BE896"/>
    <w:multiLevelType w:val="hybridMultilevel"/>
    <w:tmpl w:val="FFFFFFFF"/>
    <w:lvl w:ilvl="0" w:tplc="BEBE2BC0">
      <w:start w:val="1"/>
      <w:numFmt w:val="bullet"/>
      <w:lvlText w:val=""/>
      <w:lvlJc w:val="left"/>
      <w:pPr>
        <w:ind w:left="720" w:hanging="360"/>
      </w:pPr>
      <w:rPr>
        <w:rFonts w:ascii="Symbol" w:hAnsi="Symbol" w:hint="default"/>
      </w:rPr>
    </w:lvl>
    <w:lvl w:ilvl="1" w:tplc="BBE6FB20">
      <w:start w:val="1"/>
      <w:numFmt w:val="bullet"/>
      <w:lvlText w:val="o"/>
      <w:lvlJc w:val="left"/>
      <w:pPr>
        <w:ind w:left="1440" w:hanging="360"/>
      </w:pPr>
      <w:rPr>
        <w:rFonts w:ascii="Courier New" w:hAnsi="Courier New" w:hint="default"/>
      </w:rPr>
    </w:lvl>
    <w:lvl w:ilvl="2" w:tplc="A5E82DDA">
      <w:start w:val="1"/>
      <w:numFmt w:val="bullet"/>
      <w:lvlText w:val=""/>
      <w:lvlJc w:val="left"/>
      <w:pPr>
        <w:ind w:left="2160" w:hanging="360"/>
      </w:pPr>
      <w:rPr>
        <w:rFonts w:ascii="Wingdings" w:hAnsi="Wingdings" w:hint="default"/>
      </w:rPr>
    </w:lvl>
    <w:lvl w:ilvl="3" w:tplc="6D3E6266">
      <w:start w:val="1"/>
      <w:numFmt w:val="bullet"/>
      <w:lvlText w:val=""/>
      <w:lvlJc w:val="left"/>
      <w:pPr>
        <w:ind w:left="2880" w:hanging="360"/>
      </w:pPr>
      <w:rPr>
        <w:rFonts w:ascii="Symbol" w:hAnsi="Symbol" w:hint="default"/>
      </w:rPr>
    </w:lvl>
    <w:lvl w:ilvl="4" w:tplc="49E428AE">
      <w:start w:val="1"/>
      <w:numFmt w:val="bullet"/>
      <w:lvlText w:val="o"/>
      <w:lvlJc w:val="left"/>
      <w:pPr>
        <w:ind w:left="3600" w:hanging="360"/>
      </w:pPr>
      <w:rPr>
        <w:rFonts w:ascii="Courier New" w:hAnsi="Courier New" w:hint="default"/>
      </w:rPr>
    </w:lvl>
    <w:lvl w:ilvl="5" w:tplc="1C4C00F0">
      <w:start w:val="1"/>
      <w:numFmt w:val="bullet"/>
      <w:lvlText w:val=""/>
      <w:lvlJc w:val="left"/>
      <w:pPr>
        <w:ind w:left="4320" w:hanging="360"/>
      </w:pPr>
      <w:rPr>
        <w:rFonts w:ascii="Wingdings" w:hAnsi="Wingdings" w:hint="default"/>
      </w:rPr>
    </w:lvl>
    <w:lvl w:ilvl="6" w:tplc="57ACB56A">
      <w:start w:val="1"/>
      <w:numFmt w:val="bullet"/>
      <w:lvlText w:val=""/>
      <w:lvlJc w:val="left"/>
      <w:pPr>
        <w:ind w:left="5040" w:hanging="360"/>
      </w:pPr>
      <w:rPr>
        <w:rFonts w:ascii="Symbol" w:hAnsi="Symbol" w:hint="default"/>
      </w:rPr>
    </w:lvl>
    <w:lvl w:ilvl="7" w:tplc="4FEC653A">
      <w:start w:val="1"/>
      <w:numFmt w:val="bullet"/>
      <w:lvlText w:val="o"/>
      <w:lvlJc w:val="left"/>
      <w:pPr>
        <w:ind w:left="5760" w:hanging="360"/>
      </w:pPr>
      <w:rPr>
        <w:rFonts w:ascii="Courier New" w:hAnsi="Courier New" w:hint="default"/>
      </w:rPr>
    </w:lvl>
    <w:lvl w:ilvl="8" w:tplc="C988E9A6">
      <w:start w:val="1"/>
      <w:numFmt w:val="bullet"/>
      <w:lvlText w:val=""/>
      <w:lvlJc w:val="left"/>
      <w:pPr>
        <w:ind w:left="6480" w:hanging="360"/>
      </w:pPr>
      <w:rPr>
        <w:rFonts w:ascii="Wingdings" w:hAnsi="Wingdings" w:hint="default"/>
      </w:rPr>
    </w:lvl>
  </w:abstractNum>
  <w:abstractNum w:abstractNumId="15" w15:restartNumberingAfterBreak="0">
    <w:nsid w:val="75CB4B21"/>
    <w:multiLevelType w:val="multilevel"/>
    <w:tmpl w:val="D5A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EC7B3B"/>
    <w:multiLevelType w:val="multilevel"/>
    <w:tmpl w:val="A290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897C52"/>
    <w:multiLevelType w:val="multilevel"/>
    <w:tmpl w:val="6A92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764357">
    <w:abstractNumId w:val="17"/>
  </w:num>
  <w:num w:numId="2" w16cid:durableId="117721920">
    <w:abstractNumId w:val="7"/>
  </w:num>
  <w:num w:numId="3" w16cid:durableId="1177382691">
    <w:abstractNumId w:val="9"/>
  </w:num>
  <w:num w:numId="4" w16cid:durableId="136118742">
    <w:abstractNumId w:val="3"/>
  </w:num>
  <w:num w:numId="5" w16cid:durableId="1409620324">
    <w:abstractNumId w:val="10"/>
  </w:num>
  <w:num w:numId="6" w16cid:durableId="1421608942">
    <w:abstractNumId w:val="15"/>
  </w:num>
  <w:num w:numId="7" w16cid:durableId="1442721951">
    <w:abstractNumId w:val="13"/>
  </w:num>
  <w:num w:numId="8" w16cid:durableId="1453595009">
    <w:abstractNumId w:val="16"/>
  </w:num>
  <w:num w:numId="9" w16cid:durableId="1503859706">
    <w:abstractNumId w:val="0"/>
  </w:num>
  <w:num w:numId="10" w16cid:durableId="1735465226">
    <w:abstractNumId w:val="12"/>
  </w:num>
  <w:num w:numId="11" w16cid:durableId="1840996296">
    <w:abstractNumId w:val="8"/>
  </w:num>
  <w:num w:numId="12" w16cid:durableId="2108771351">
    <w:abstractNumId w:val="11"/>
  </w:num>
  <w:num w:numId="13" w16cid:durableId="531115675">
    <w:abstractNumId w:val="14"/>
  </w:num>
  <w:num w:numId="14" w16cid:durableId="579368214">
    <w:abstractNumId w:val="5"/>
  </w:num>
  <w:num w:numId="15" w16cid:durableId="617638993">
    <w:abstractNumId w:val="6"/>
  </w:num>
  <w:num w:numId="16" w16cid:durableId="816652467">
    <w:abstractNumId w:val="1"/>
  </w:num>
  <w:num w:numId="17" w16cid:durableId="953706913">
    <w:abstractNumId w:val="2"/>
  </w:num>
  <w:num w:numId="18" w16cid:durableId="972834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97"/>
    <w:rsid w:val="000045AC"/>
    <w:rsid w:val="00005BD4"/>
    <w:rsid w:val="00006094"/>
    <w:rsid w:val="000063CC"/>
    <w:rsid w:val="00010349"/>
    <w:rsid w:val="0001054A"/>
    <w:rsid w:val="00012389"/>
    <w:rsid w:val="00013C06"/>
    <w:rsid w:val="00021874"/>
    <w:rsid w:val="00025054"/>
    <w:rsid w:val="00025996"/>
    <w:rsid w:val="0002637B"/>
    <w:rsid w:val="00026510"/>
    <w:rsid w:val="00026721"/>
    <w:rsid w:val="00031C4E"/>
    <w:rsid w:val="00033760"/>
    <w:rsid w:val="000340E6"/>
    <w:rsid w:val="00034B6A"/>
    <w:rsid w:val="000412A3"/>
    <w:rsid w:val="00051504"/>
    <w:rsid w:val="00055D6C"/>
    <w:rsid w:val="00057AC0"/>
    <w:rsid w:val="000622F7"/>
    <w:rsid w:val="000627EA"/>
    <w:rsid w:val="00063805"/>
    <w:rsid w:val="0006448A"/>
    <w:rsid w:val="00065564"/>
    <w:rsid w:val="0007202B"/>
    <w:rsid w:val="00081865"/>
    <w:rsid w:val="00085433"/>
    <w:rsid w:val="00086338"/>
    <w:rsid w:val="00086B89"/>
    <w:rsid w:val="000954C5"/>
    <w:rsid w:val="000A0E77"/>
    <w:rsid w:val="000A2B3A"/>
    <w:rsid w:val="000A3034"/>
    <w:rsid w:val="000A317B"/>
    <w:rsid w:val="000A5E91"/>
    <w:rsid w:val="000B3EBA"/>
    <w:rsid w:val="000B7330"/>
    <w:rsid w:val="000C32B2"/>
    <w:rsid w:val="000C5D34"/>
    <w:rsid w:val="000D0693"/>
    <w:rsid w:val="000D186C"/>
    <w:rsid w:val="000D5D71"/>
    <w:rsid w:val="000E3FA3"/>
    <w:rsid w:val="000E5624"/>
    <w:rsid w:val="000F1F90"/>
    <w:rsid w:val="000F41D3"/>
    <w:rsid w:val="000F62C6"/>
    <w:rsid w:val="001003E3"/>
    <w:rsid w:val="0010147A"/>
    <w:rsid w:val="001030BB"/>
    <w:rsid w:val="0010491C"/>
    <w:rsid w:val="00107C0B"/>
    <w:rsid w:val="00112B58"/>
    <w:rsid w:val="00112F43"/>
    <w:rsid w:val="0012056C"/>
    <w:rsid w:val="00120575"/>
    <w:rsid w:val="001238F2"/>
    <w:rsid w:val="00127A82"/>
    <w:rsid w:val="0013127A"/>
    <w:rsid w:val="001335D9"/>
    <w:rsid w:val="00134806"/>
    <w:rsid w:val="001361AF"/>
    <w:rsid w:val="00137DD2"/>
    <w:rsid w:val="00142078"/>
    <w:rsid w:val="00144D1A"/>
    <w:rsid w:val="0015012D"/>
    <w:rsid w:val="001503B4"/>
    <w:rsid w:val="00152FC4"/>
    <w:rsid w:val="00154095"/>
    <w:rsid w:val="001559E2"/>
    <w:rsid w:val="00155D5B"/>
    <w:rsid w:val="0016572D"/>
    <w:rsid w:val="00167299"/>
    <w:rsid w:val="001673DB"/>
    <w:rsid w:val="0016792B"/>
    <w:rsid w:val="00171209"/>
    <w:rsid w:val="001724CC"/>
    <w:rsid w:val="00172732"/>
    <w:rsid w:val="00173538"/>
    <w:rsid w:val="00176576"/>
    <w:rsid w:val="00184F2D"/>
    <w:rsid w:val="00186CB1"/>
    <w:rsid w:val="00190AEA"/>
    <w:rsid w:val="001914B4"/>
    <w:rsid w:val="00191DE3"/>
    <w:rsid w:val="0019463D"/>
    <w:rsid w:val="001948D0"/>
    <w:rsid w:val="00195777"/>
    <w:rsid w:val="00195CE6"/>
    <w:rsid w:val="001A0248"/>
    <w:rsid w:val="001A07C3"/>
    <w:rsid w:val="001A09FF"/>
    <w:rsid w:val="001A16FE"/>
    <w:rsid w:val="001A1B81"/>
    <w:rsid w:val="001A5901"/>
    <w:rsid w:val="001B0A7A"/>
    <w:rsid w:val="001B17AF"/>
    <w:rsid w:val="001B1B16"/>
    <w:rsid w:val="001B1EB4"/>
    <w:rsid w:val="001B24EE"/>
    <w:rsid w:val="001B4F75"/>
    <w:rsid w:val="001B5998"/>
    <w:rsid w:val="001B7962"/>
    <w:rsid w:val="001C05A8"/>
    <w:rsid w:val="001C0D76"/>
    <w:rsid w:val="001C1410"/>
    <w:rsid w:val="001C1ED2"/>
    <w:rsid w:val="001C3B50"/>
    <w:rsid w:val="001C531E"/>
    <w:rsid w:val="001C641F"/>
    <w:rsid w:val="001C72EC"/>
    <w:rsid w:val="001D1024"/>
    <w:rsid w:val="001D1E09"/>
    <w:rsid w:val="001D2C60"/>
    <w:rsid w:val="001D33F0"/>
    <w:rsid w:val="001D52D0"/>
    <w:rsid w:val="001D7C01"/>
    <w:rsid w:val="001E12C1"/>
    <w:rsid w:val="001E23BC"/>
    <w:rsid w:val="001E2FDC"/>
    <w:rsid w:val="001E5AE2"/>
    <w:rsid w:val="001E6F90"/>
    <w:rsid w:val="001F0E00"/>
    <w:rsid w:val="001F1C29"/>
    <w:rsid w:val="001F2E45"/>
    <w:rsid w:val="001F3126"/>
    <w:rsid w:val="001F3434"/>
    <w:rsid w:val="001F3FBF"/>
    <w:rsid w:val="001F470E"/>
    <w:rsid w:val="001F4813"/>
    <w:rsid w:val="001F5F2D"/>
    <w:rsid w:val="001F7A31"/>
    <w:rsid w:val="00200970"/>
    <w:rsid w:val="00200E8B"/>
    <w:rsid w:val="00200EF3"/>
    <w:rsid w:val="00201568"/>
    <w:rsid w:val="002029C5"/>
    <w:rsid w:val="00202B8A"/>
    <w:rsid w:val="00202D33"/>
    <w:rsid w:val="00203C2F"/>
    <w:rsid w:val="00211590"/>
    <w:rsid w:val="00214A41"/>
    <w:rsid w:val="00215B4D"/>
    <w:rsid w:val="00215E13"/>
    <w:rsid w:val="00217151"/>
    <w:rsid w:val="002222DF"/>
    <w:rsid w:val="00223408"/>
    <w:rsid w:val="00224246"/>
    <w:rsid w:val="002248E7"/>
    <w:rsid w:val="00225777"/>
    <w:rsid w:val="00226F42"/>
    <w:rsid w:val="00230EEB"/>
    <w:rsid w:val="002318B2"/>
    <w:rsid w:val="00231A9F"/>
    <w:rsid w:val="00234233"/>
    <w:rsid w:val="00235001"/>
    <w:rsid w:val="00235722"/>
    <w:rsid w:val="00240BC5"/>
    <w:rsid w:val="00240C46"/>
    <w:rsid w:val="00241E78"/>
    <w:rsid w:val="00243D5F"/>
    <w:rsid w:val="002457E0"/>
    <w:rsid w:val="00246554"/>
    <w:rsid w:val="00250925"/>
    <w:rsid w:val="0025128D"/>
    <w:rsid w:val="0025410F"/>
    <w:rsid w:val="00262E72"/>
    <w:rsid w:val="00265738"/>
    <w:rsid w:val="00266075"/>
    <w:rsid w:val="002711B7"/>
    <w:rsid w:val="0027170A"/>
    <w:rsid w:val="00274FF0"/>
    <w:rsid w:val="0027582B"/>
    <w:rsid w:val="00276F80"/>
    <w:rsid w:val="00280799"/>
    <w:rsid w:val="00280CEA"/>
    <w:rsid w:val="0028216A"/>
    <w:rsid w:val="00282EB2"/>
    <w:rsid w:val="00285986"/>
    <w:rsid w:val="00292A06"/>
    <w:rsid w:val="00293E02"/>
    <w:rsid w:val="00295B7B"/>
    <w:rsid w:val="002A375D"/>
    <w:rsid w:val="002A4576"/>
    <w:rsid w:val="002A7B22"/>
    <w:rsid w:val="002A7B72"/>
    <w:rsid w:val="002B352E"/>
    <w:rsid w:val="002B3EAD"/>
    <w:rsid w:val="002B5465"/>
    <w:rsid w:val="002B6A8B"/>
    <w:rsid w:val="002C4576"/>
    <w:rsid w:val="002C6665"/>
    <w:rsid w:val="002CE576"/>
    <w:rsid w:val="002D06DF"/>
    <w:rsid w:val="002D0900"/>
    <w:rsid w:val="002D1A9B"/>
    <w:rsid w:val="002D2F85"/>
    <w:rsid w:val="002D3121"/>
    <w:rsid w:val="002D4A3E"/>
    <w:rsid w:val="002D5224"/>
    <w:rsid w:val="002E14EE"/>
    <w:rsid w:val="002E58C0"/>
    <w:rsid w:val="002E6ADE"/>
    <w:rsid w:val="002F1BD9"/>
    <w:rsid w:val="002F53E8"/>
    <w:rsid w:val="002F5A54"/>
    <w:rsid w:val="002F6834"/>
    <w:rsid w:val="0030068E"/>
    <w:rsid w:val="00302B2B"/>
    <w:rsid w:val="003069F5"/>
    <w:rsid w:val="00310CED"/>
    <w:rsid w:val="00310E19"/>
    <w:rsid w:val="00313218"/>
    <w:rsid w:val="0031438A"/>
    <w:rsid w:val="00315FDF"/>
    <w:rsid w:val="00317937"/>
    <w:rsid w:val="00323A75"/>
    <w:rsid w:val="00324514"/>
    <w:rsid w:val="00327913"/>
    <w:rsid w:val="00332BCC"/>
    <w:rsid w:val="00334D17"/>
    <w:rsid w:val="0034124A"/>
    <w:rsid w:val="003417BA"/>
    <w:rsid w:val="0034311F"/>
    <w:rsid w:val="003433B9"/>
    <w:rsid w:val="00345CCC"/>
    <w:rsid w:val="0034730B"/>
    <w:rsid w:val="00347A64"/>
    <w:rsid w:val="003506FA"/>
    <w:rsid w:val="0035104D"/>
    <w:rsid w:val="00351717"/>
    <w:rsid w:val="00351DB4"/>
    <w:rsid w:val="00356618"/>
    <w:rsid w:val="00360C0C"/>
    <w:rsid w:val="00362177"/>
    <w:rsid w:val="00364D3B"/>
    <w:rsid w:val="00365165"/>
    <w:rsid w:val="003665D2"/>
    <w:rsid w:val="003708A4"/>
    <w:rsid w:val="003709E1"/>
    <w:rsid w:val="00370AED"/>
    <w:rsid w:val="003715D2"/>
    <w:rsid w:val="00373EFC"/>
    <w:rsid w:val="003827AE"/>
    <w:rsid w:val="003849F6"/>
    <w:rsid w:val="003855AE"/>
    <w:rsid w:val="003864EE"/>
    <w:rsid w:val="003904FC"/>
    <w:rsid w:val="00393E59"/>
    <w:rsid w:val="00395626"/>
    <w:rsid w:val="00396875"/>
    <w:rsid w:val="003978F1"/>
    <w:rsid w:val="003A0CC7"/>
    <w:rsid w:val="003A10ED"/>
    <w:rsid w:val="003A273A"/>
    <w:rsid w:val="003A2B41"/>
    <w:rsid w:val="003A2DC4"/>
    <w:rsid w:val="003A532A"/>
    <w:rsid w:val="003A57FA"/>
    <w:rsid w:val="003B0323"/>
    <w:rsid w:val="003B17F3"/>
    <w:rsid w:val="003B1C25"/>
    <w:rsid w:val="003B53A2"/>
    <w:rsid w:val="003B53BB"/>
    <w:rsid w:val="003C2383"/>
    <w:rsid w:val="003C3A24"/>
    <w:rsid w:val="003C5212"/>
    <w:rsid w:val="003C6BD0"/>
    <w:rsid w:val="003C726B"/>
    <w:rsid w:val="003D035A"/>
    <w:rsid w:val="003D0B38"/>
    <w:rsid w:val="003D41A8"/>
    <w:rsid w:val="003D4C08"/>
    <w:rsid w:val="003E3637"/>
    <w:rsid w:val="003E37F6"/>
    <w:rsid w:val="003E445F"/>
    <w:rsid w:val="003E51B8"/>
    <w:rsid w:val="003E5372"/>
    <w:rsid w:val="003E6FDA"/>
    <w:rsid w:val="003E7EBE"/>
    <w:rsid w:val="003F08C0"/>
    <w:rsid w:val="003F493B"/>
    <w:rsid w:val="003F4EC9"/>
    <w:rsid w:val="003F7044"/>
    <w:rsid w:val="003F7C19"/>
    <w:rsid w:val="004003F0"/>
    <w:rsid w:val="00400EC6"/>
    <w:rsid w:val="00402B9C"/>
    <w:rsid w:val="00404122"/>
    <w:rsid w:val="00405F5C"/>
    <w:rsid w:val="00412ECF"/>
    <w:rsid w:val="004144A5"/>
    <w:rsid w:val="0041453D"/>
    <w:rsid w:val="00414B7F"/>
    <w:rsid w:val="00416D63"/>
    <w:rsid w:val="0042354B"/>
    <w:rsid w:val="00423C18"/>
    <w:rsid w:val="004243EF"/>
    <w:rsid w:val="00424548"/>
    <w:rsid w:val="0042743C"/>
    <w:rsid w:val="004306C5"/>
    <w:rsid w:val="00432B13"/>
    <w:rsid w:val="0043495F"/>
    <w:rsid w:val="004400AA"/>
    <w:rsid w:val="00440C8A"/>
    <w:rsid w:val="0045215C"/>
    <w:rsid w:val="00453B3A"/>
    <w:rsid w:val="0045608F"/>
    <w:rsid w:val="00456553"/>
    <w:rsid w:val="004569D6"/>
    <w:rsid w:val="00456DE5"/>
    <w:rsid w:val="00461636"/>
    <w:rsid w:val="004625AF"/>
    <w:rsid w:val="0046416B"/>
    <w:rsid w:val="00465C53"/>
    <w:rsid w:val="0046685D"/>
    <w:rsid w:val="00466A21"/>
    <w:rsid w:val="00472868"/>
    <w:rsid w:val="00473604"/>
    <w:rsid w:val="004757E6"/>
    <w:rsid w:val="00476609"/>
    <w:rsid w:val="0048128C"/>
    <w:rsid w:val="00483619"/>
    <w:rsid w:val="00486574"/>
    <w:rsid w:val="00487075"/>
    <w:rsid w:val="0048776F"/>
    <w:rsid w:val="00487B49"/>
    <w:rsid w:val="00487DD3"/>
    <w:rsid w:val="004926F5"/>
    <w:rsid w:val="00493C5D"/>
    <w:rsid w:val="004947F9"/>
    <w:rsid w:val="004A1530"/>
    <w:rsid w:val="004A37BE"/>
    <w:rsid w:val="004A5F56"/>
    <w:rsid w:val="004B031D"/>
    <w:rsid w:val="004B0EA1"/>
    <w:rsid w:val="004B246E"/>
    <w:rsid w:val="004B2DA2"/>
    <w:rsid w:val="004B4093"/>
    <w:rsid w:val="004B4F51"/>
    <w:rsid w:val="004B6A7A"/>
    <w:rsid w:val="004B7DAA"/>
    <w:rsid w:val="004C0036"/>
    <w:rsid w:val="004C2F0F"/>
    <w:rsid w:val="004C370D"/>
    <w:rsid w:val="004C6273"/>
    <w:rsid w:val="004C6A57"/>
    <w:rsid w:val="004C75CF"/>
    <w:rsid w:val="004D0936"/>
    <w:rsid w:val="004D1264"/>
    <w:rsid w:val="004D23CA"/>
    <w:rsid w:val="004D3E5E"/>
    <w:rsid w:val="004D47DB"/>
    <w:rsid w:val="004D589B"/>
    <w:rsid w:val="004D5BD4"/>
    <w:rsid w:val="004E4EE9"/>
    <w:rsid w:val="004E52C1"/>
    <w:rsid w:val="004E666D"/>
    <w:rsid w:val="004E6A6D"/>
    <w:rsid w:val="004F14A6"/>
    <w:rsid w:val="004F17CC"/>
    <w:rsid w:val="004F2FD1"/>
    <w:rsid w:val="004F4F9D"/>
    <w:rsid w:val="004F63CD"/>
    <w:rsid w:val="004F7206"/>
    <w:rsid w:val="004F7CFD"/>
    <w:rsid w:val="00500FC9"/>
    <w:rsid w:val="00501153"/>
    <w:rsid w:val="00504339"/>
    <w:rsid w:val="00506B38"/>
    <w:rsid w:val="00506E01"/>
    <w:rsid w:val="005121BB"/>
    <w:rsid w:val="0051252A"/>
    <w:rsid w:val="00514E0C"/>
    <w:rsid w:val="00515DD1"/>
    <w:rsid w:val="005206B7"/>
    <w:rsid w:val="0052136C"/>
    <w:rsid w:val="00523F31"/>
    <w:rsid w:val="005240A3"/>
    <w:rsid w:val="00524158"/>
    <w:rsid w:val="005309C9"/>
    <w:rsid w:val="00531492"/>
    <w:rsid w:val="005320D1"/>
    <w:rsid w:val="005323A5"/>
    <w:rsid w:val="0053374F"/>
    <w:rsid w:val="005345C0"/>
    <w:rsid w:val="005366BF"/>
    <w:rsid w:val="00540079"/>
    <w:rsid w:val="00541193"/>
    <w:rsid w:val="00544DCE"/>
    <w:rsid w:val="005530BE"/>
    <w:rsid w:val="00554366"/>
    <w:rsid w:val="005552A0"/>
    <w:rsid w:val="005603E2"/>
    <w:rsid w:val="00561304"/>
    <w:rsid w:val="005635A4"/>
    <w:rsid w:val="005642E8"/>
    <w:rsid w:val="005753B3"/>
    <w:rsid w:val="00576BBF"/>
    <w:rsid w:val="0057724A"/>
    <w:rsid w:val="00580D80"/>
    <w:rsid w:val="00580D85"/>
    <w:rsid w:val="005810B9"/>
    <w:rsid w:val="00582BBD"/>
    <w:rsid w:val="00583CBA"/>
    <w:rsid w:val="005874F0"/>
    <w:rsid w:val="00587CF8"/>
    <w:rsid w:val="00591ECA"/>
    <w:rsid w:val="00594F1F"/>
    <w:rsid w:val="005A1F66"/>
    <w:rsid w:val="005A762F"/>
    <w:rsid w:val="005B046F"/>
    <w:rsid w:val="005B6606"/>
    <w:rsid w:val="005B69C4"/>
    <w:rsid w:val="005B7299"/>
    <w:rsid w:val="005C0CEA"/>
    <w:rsid w:val="005C2314"/>
    <w:rsid w:val="005C2C3C"/>
    <w:rsid w:val="005C584C"/>
    <w:rsid w:val="005C7004"/>
    <w:rsid w:val="005D1608"/>
    <w:rsid w:val="005D2499"/>
    <w:rsid w:val="005D321B"/>
    <w:rsid w:val="005D54D1"/>
    <w:rsid w:val="005D5E1D"/>
    <w:rsid w:val="005D7597"/>
    <w:rsid w:val="005E06EC"/>
    <w:rsid w:val="005E1E26"/>
    <w:rsid w:val="005E492D"/>
    <w:rsid w:val="005E7FB9"/>
    <w:rsid w:val="005F0E92"/>
    <w:rsid w:val="005F20EF"/>
    <w:rsid w:val="005F69D0"/>
    <w:rsid w:val="005F70A9"/>
    <w:rsid w:val="005F77E2"/>
    <w:rsid w:val="005F7B55"/>
    <w:rsid w:val="00602AD3"/>
    <w:rsid w:val="0060427D"/>
    <w:rsid w:val="006056B4"/>
    <w:rsid w:val="006060AA"/>
    <w:rsid w:val="00606738"/>
    <w:rsid w:val="00607E21"/>
    <w:rsid w:val="006103E5"/>
    <w:rsid w:val="00612740"/>
    <w:rsid w:val="006141AC"/>
    <w:rsid w:val="00616361"/>
    <w:rsid w:val="006215C8"/>
    <w:rsid w:val="00621E5D"/>
    <w:rsid w:val="006239F2"/>
    <w:rsid w:val="00626205"/>
    <w:rsid w:val="0063386F"/>
    <w:rsid w:val="00635A1A"/>
    <w:rsid w:val="006431E2"/>
    <w:rsid w:val="006505CA"/>
    <w:rsid w:val="006512A8"/>
    <w:rsid w:val="006529A0"/>
    <w:rsid w:val="00655B40"/>
    <w:rsid w:val="00660066"/>
    <w:rsid w:val="006635CA"/>
    <w:rsid w:val="00667244"/>
    <w:rsid w:val="00672040"/>
    <w:rsid w:val="006727C2"/>
    <w:rsid w:val="006733ED"/>
    <w:rsid w:val="00673613"/>
    <w:rsid w:val="0068189E"/>
    <w:rsid w:val="00681CD3"/>
    <w:rsid w:val="00682D05"/>
    <w:rsid w:val="006846E6"/>
    <w:rsid w:val="00686BC5"/>
    <w:rsid w:val="0068796D"/>
    <w:rsid w:val="00692388"/>
    <w:rsid w:val="00692979"/>
    <w:rsid w:val="006938C7"/>
    <w:rsid w:val="00694B54"/>
    <w:rsid w:val="00696892"/>
    <w:rsid w:val="006A10A5"/>
    <w:rsid w:val="006A3F2E"/>
    <w:rsid w:val="006A4CE9"/>
    <w:rsid w:val="006A609F"/>
    <w:rsid w:val="006B0992"/>
    <w:rsid w:val="006B0A6A"/>
    <w:rsid w:val="006B2E5F"/>
    <w:rsid w:val="006B63B7"/>
    <w:rsid w:val="006B79E0"/>
    <w:rsid w:val="006C0F22"/>
    <w:rsid w:val="006C4D99"/>
    <w:rsid w:val="006C5676"/>
    <w:rsid w:val="006D1FEB"/>
    <w:rsid w:val="006D3102"/>
    <w:rsid w:val="006D41D3"/>
    <w:rsid w:val="006D61F7"/>
    <w:rsid w:val="006D704B"/>
    <w:rsid w:val="006D70BC"/>
    <w:rsid w:val="006D75D3"/>
    <w:rsid w:val="006E0010"/>
    <w:rsid w:val="006E0A66"/>
    <w:rsid w:val="006E1050"/>
    <w:rsid w:val="006E2B53"/>
    <w:rsid w:val="006E46F7"/>
    <w:rsid w:val="006E646D"/>
    <w:rsid w:val="006F062C"/>
    <w:rsid w:val="006F13E0"/>
    <w:rsid w:val="006F3C25"/>
    <w:rsid w:val="006F3E8A"/>
    <w:rsid w:val="006F4359"/>
    <w:rsid w:val="006F5F9E"/>
    <w:rsid w:val="006F758E"/>
    <w:rsid w:val="0070019C"/>
    <w:rsid w:val="007011C8"/>
    <w:rsid w:val="0070343B"/>
    <w:rsid w:val="00705772"/>
    <w:rsid w:val="00710162"/>
    <w:rsid w:val="00710CD9"/>
    <w:rsid w:val="007119D3"/>
    <w:rsid w:val="00711EF6"/>
    <w:rsid w:val="00716621"/>
    <w:rsid w:val="00720178"/>
    <w:rsid w:val="00731B04"/>
    <w:rsid w:val="00732ECD"/>
    <w:rsid w:val="00732F5A"/>
    <w:rsid w:val="007353CC"/>
    <w:rsid w:val="00737723"/>
    <w:rsid w:val="007401F4"/>
    <w:rsid w:val="00741533"/>
    <w:rsid w:val="007474AC"/>
    <w:rsid w:val="00751EE2"/>
    <w:rsid w:val="007527B8"/>
    <w:rsid w:val="00752C54"/>
    <w:rsid w:val="0075475C"/>
    <w:rsid w:val="0075585F"/>
    <w:rsid w:val="00756077"/>
    <w:rsid w:val="007607FD"/>
    <w:rsid w:val="00761081"/>
    <w:rsid w:val="00762183"/>
    <w:rsid w:val="00762B71"/>
    <w:rsid w:val="007652AC"/>
    <w:rsid w:val="007664E0"/>
    <w:rsid w:val="00766FC7"/>
    <w:rsid w:val="007675ED"/>
    <w:rsid w:val="00770F4A"/>
    <w:rsid w:val="00772358"/>
    <w:rsid w:val="0077237B"/>
    <w:rsid w:val="00772BB6"/>
    <w:rsid w:val="0077391C"/>
    <w:rsid w:val="007757EC"/>
    <w:rsid w:val="00775CBF"/>
    <w:rsid w:val="00781888"/>
    <w:rsid w:val="00784D79"/>
    <w:rsid w:val="007852B3"/>
    <w:rsid w:val="00790402"/>
    <w:rsid w:val="00790EA7"/>
    <w:rsid w:val="0079251F"/>
    <w:rsid w:val="00796053"/>
    <w:rsid w:val="0079695A"/>
    <w:rsid w:val="007972E6"/>
    <w:rsid w:val="007975EB"/>
    <w:rsid w:val="007A177E"/>
    <w:rsid w:val="007A2A34"/>
    <w:rsid w:val="007A3B8F"/>
    <w:rsid w:val="007A6003"/>
    <w:rsid w:val="007A7131"/>
    <w:rsid w:val="007B075D"/>
    <w:rsid w:val="007B0A3B"/>
    <w:rsid w:val="007B1017"/>
    <w:rsid w:val="007B390D"/>
    <w:rsid w:val="007C1A44"/>
    <w:rsid w:val="007D12FB"/>
    <w:rsid w:val="007D3994"/>
    <w:rsid w:val="007D4014"/>
    <w:rsid w:val="007D4025"/>
    <w:rsid w:val="007D4B61"/>
    <w:rsid w:val="007D5AC6"/>
    <w:rsid w:val="007D78BD"/>
    <w:rsid w:val="007D7AA4"/>
    <w:rsid w:val="007E533A"/>
    <w:rsid w:val="007E5AF0"/>
    <w:rsid w:val="007E64C9"/>
    <w:rsid w:val="007F16F5"/>
    <w:rsid w:val="007F454A"/>
    <w:rsid w:val="007F5D21"/>
    <w:rsid w:val="007F65A0"/>
    <w:rsid w:val="0080247F"/>
    <w:rsid w:val="008043A4"/>
    <w:rsid w:val="008055E1"/>
    <w:rsid w:val="00812122"/>
    <w:rsid w:val="00813748"/>
    <w:rsid w:val="0081511E"/>
    <w:rsid w:val="0081571A"/>
    <w:rsid w:val="00815FB1"/>
    <w:rsid w:val="0081699D"/>
    <w:rsid w:val="00817B76"/>
    <w:rsid w:val="00821FD7"/>
    <w:rsid w:val="00822050"/>
    <w:rsid w:val="008220BC"/>
    <w:rsid w:val="008240A6"/>
    <w:rsid w:val="00826E6A"/>
    <w:rsid w:val="00842F20"/>
    <w:rsid w:val="00844E5C"/>
    <w:rsid w:val="00845566"/>
    <w:rsid w:val="00845903"/>
    <w:rsid w:val="00853130"/>
    <w:rsid w:val="008532E2"/>
    <w:rsid w:val="00857908"/>
    <w:rsid w:val="008600F9"/>
    <w:rsid w:val="00862371"/>
    <w:rsid w:val="00864DBC"/>
    <w:rsid w:val="00866856"/>
    <w:rsid w:val="00867AEC"/>
    <w:rsid w:val="00870A9B"/>
    <w:rsid w:val="00871991"/>
    <w:rsid w:val="00872AB0"/>
    <w:rsid w:val="00876BA3"/>
    <w:rsid w:val="00876D87"/>
    <w:rsid w:val="00877258"/>
    <w:rsid w:val="008774B2"/>
    <w:rsid w:val="0088056C"/>
    <w:rsid w:val="008822A8"/>
    <w:rsid w:val="00882A57"/>
    <w:rsid w:val="0088308A"/>
    <w:rsid w:val="00885428"/>
    <w:rsid w:val="00887762"/>
    <w:rsid w:val="008877D4"/>
    <w:rsid w:val="008A17B7"/>
    <w:rsid w:val="008A34A1"/>
    <w:rsid w:val="008A3C45"/>
    <w:rsid w:val="008A5731"/>
    <w:rsid w:val="008B10D8"/>
    <w:rsid w:val="008B2BA3"/>
    <w:rsid w:val="008B31BE"/>
    <w:rsid w:val="008C0591"/>
    <w:rsid w:val="008C23C2"/>
    <w:rsid w:val="008C3514"/>
    <w:rsid w:val="008C6984"/>
    <w:rsid w:val="008C7212"/>
    <w:rsid w:val="008D039D"/>
    <w:rsid w:val="008D0421"/>
    <w:rsid w:val="008D291B"/>
    <w:rsid w:val="008D2CF6"/>
    <w:rsid w:val="008D5DEB"/>
    <w:rsid w:val="008D70EC"/>
    <w:rsid w:val="008E0AD0"/>
    <w:rsid w:val="008E5579"/>
    <w:rsid w:val="008E5B41"/>
    <w:rsid w:val="008F17CD"/>
    <w:rsid w:val="008F4C97"/>
    <w:rsid w:val="008F4DF3"/>
    <w:rsid w:val="008F5671"/>
    <w:rsid w:val="008F7971"/>
    <w:rsid w:val="00903140"/>
    <w:rsid w:val="00904444"/>
    <w:rsid w:val="00912D7D"/>
    <w:rsid w:val="009207D9"/>
    <w:rsid w:val="00922435"/>
    <w:rsid w:val="009235AD"/>
    <w:rsid w:val="00923CD3"/>
    <w:rsid w:val="0092559D"/>
    <w:rsid w:val="00925680"/>
    <w:rsid w:val="00926002"/>
    <w:rsid w:val="00926310"/>
    <w:rsid w:val="00932322"/>
    <w:rsid w:val="00933B6E"/>
    <w:rsid w:val="0093756A"/>
    <w:rsid w:val="00946A6C"/>
    <w:rsid w:val="00946D65"/>
    <w:rsid w:val="00947674"/>
    <w:rsid w:val="009509C3"/>
    <w:rsid w:val="00954CA2"/>
    <w:rsid w:val="00955B13"/>
    <w:rsid w:val="00961D46"/>
    <w:rsid w:val="00962D90"/>
    <w:rsid w:val="00962ECB"/>
    <w:rsid w:val="009657CC"/>
    <w:rsid w:val="00972E05"/>
    <w:rsid w:val="00973698"/>
    <w:rsid w:val="00975F33"/>
    <w:rsid w:val="009810DD"/>
    <w:rsid w:val="00982F32"/>
    <w:rsid w:val="00985A30"/>
    <w:rsid w:val="009866C9"/>
    <w:rsid w:val="009866F9"/>
    <w:rsid w:val="00992B5E"/>
    <w:rsid w:val="0099337D"/>
    <w:rsid w:val="009A2BD7"/>
    <w:rsid w:val="009A2C00"/>
    <w:rsid w:val="009A31ED"/>
    <w:rsid w:val="009A3F67"/>
    <w:rsid w:val="009A43C0"/>
    <w:rsid w:val="009A575A"/>
    <w:rsid w:val="009B0C9F"/>
    <w:rsid w:val="009B1FB4"/>
    <w:rsid w:val="009C179C"/>
    <w:rsid w:val="009C1887"/>
    <w:rsid w:val="009C213C"/>
    <w:rsid w:val="009C5841"/>
    <w:rsid w:val="009C58E8"/>
    <w:rsid w:val="009D4F22"/>
    <w:rsid w:val="009D7883"/>
    <w:rsid w:val="009E24FA"/>
    <w:rsid w:val="009E45BA"/>
    <w:rsid w:val="009E5579"/>
    <w:rsid w:val="009E63A8"/>
    <w:rsid w:val="009E75DF"/>
    <w:rsid w:val="009F1646"/>
    <w:rsid w:val="009F4484"/>
    <w:rsid w:val="009F4A03"/>
    <w:rsid w:val="009F65A5"/>
    <w:rsid w:val="009F6FDF"/>
    <w:rsid w:val="00A00205"/>
    <w:rsid w:val="00A00EED"/>
    <w:rsid w:val="00A010D9"/>
    <w:rsid w:val="00A01A0F"/>
    <w:rsid w:val="00A048E3"/>
    <w:rsid w:val="00A07033"/>
    <w:rsid w:val="00A07C8B"/>
    <w:rsid w:val="00A1027E"/>
    <w:rsid w:val="00A12C6E"/>
    <w:rsid w:val="00A149A1"/>
    <w:rsid w:val="00A236A9"/>
    <w:rsid w:val="00A23AEB"/>
    <w:rsid w:val="00A265D6"/>
    <w:rsid w:val="00A27A1C"/>
    <w:rsid w:val="00A27D42"/>
    <w:rsid w:val="00A300B7"/>
    <w:rsid w:val="00A37B71"/>
    <w:rsid w:val="00A4091D"/>
    <w:rsid w:val="00A4367A"/>
    <w:rsid w:val="00A46C5A"/>
    <w:rsid w:val="00A472DB"/>
    <w:rsid w:val="00A50770"/>
    <w:rsid w:val="00A50F23"/>
    <w:rsid w:val="00A536DC"/>
    <w:rsid w:val="00A5415F"/>
    <w:rsid w:val="00A567B4"/>
    <w:rsid w:val="00A56C4E"/>
    <w:rsid w:val="00A63FA3"/>
    <w:rsid w:val="00A64904"/>
    <w:rsid w:val="00A67836"/>
    <w:rsid w:val="00A72844"/>
    <w:rsid w:val="00A73281"/>
    <w:rsid w:val="00A7502C"/>
    <w:rsid w:val="00A770A2"/>
    <w:rsid w:val="00A80B80"/>
    <w:rsid w:val="00A83A37"/>
    <w:rsid w:val="00A84529"/>
    <w:rsid w:val="00A85B47"/>
    <w:rsid w:val="00A86E57"/>
    <w:rsid w:val="00A92A74"/>
    <w:rsid w:val="00A9508B"/>
    <w:rsid w:val="00AA1F2B"/>
    <w:rsid w:val="00AA4A2C"/>
    <w:rsid w:val="00AA53B5"/>
    <w:rsid w:val="00AA5ADE"/>
    <w:rsid w:val="00AA6FB2"/>
    <w:rsid w:val="00AA716A"/>
    <w:rsid w:val="00AB14AD"/>
    <w:rsid w:val="00AB41DA"/>
    <w:rsid w:val="00AB4D4D"/>
    <w:rsid w:val="00AB7DC5"/>
    <w:rsid w:val="00AC073C"/>
    <w:rsid w:val="00AC0C5F"/>
    <w:rsid w:val="00AC1440"/>
    <w:rsid w:val="00AC22BC"/>
    <w:rsid w:val="00AC563E"/>
    <w:rsid w:val="00AC5F71"/>
    <w:rsid w:val="00AC7B0D"/>
    <w:rsid w:val="00AC7E66"/>
    <w:rsid w:val="00AD16A6"/>
    <w:rsid w:val="00AD24CC"/>
    <w:rsid w:val="00AD4E4B"/>
    <w:rsid w:val="00AD4FFB"/>
    <w:rsid w:val="00AE07CD"/>
    <w:rsid w:val="00AE11AF"/>
    <w:rsid w:val="00AE1885"/>
    <w:rsid w:val="00AE2A57"/>
    <w:rsid w:val="00AE44B4"/>
    <w:rsid w:val="00AE5C4B"/>
    <w:rsid w:val="00AF20BE"/>
    <w:rsid w:val="00AF29F2"/>
    <w:rsid w:val="00AF43D9"/>
    <w:rsid w:val="00AF591D"/>
    <w:rsid w:val="00AF6351"/>
    <w:rsid w:val="00B041EA"/>
    <w:rsid w:val="00B054CF"/>
    <w:rsid w:val="00B06E18"/>
    <w:rsid w:val="00B100B2"/>
    <w:rsid w:val="00B11FEA"/>
    <w:rsid w:val="00B14064"/>
    <w:rsid w:val="00B140B5"/>
    <w:rsid w:val="00B148E7"/>
    <w:rsid w:val="00B20A7B"/>
    <w:rsid w:val="00B2228B"/>
    <w:rsid w:val="00B23E1E"/>
    <w:rsid w:val="00B241A5"/>
    <w:rsid w:val="00B25CF9"/>
    <w:rsid w:val="00B30116"/>
    <w:rsid w:val="00B331C7"/>
    <w:rsid w:val="00B3325B"/>
    <w:rsid w:val="00B33959"/>
    <w:rsid w:val="00B3514F"/>
    <w:rsid w:val="00B35D6A"/>
    <w:rsid w:val="00B368F5"/>
    <w:rsid w:val="00B38B52"/>
    <w:rsid w:val="00B4068D"/>
    <w:rsid w:val="00B44261"/>
    <w:rsid w:val="00B44CF1"/>
    <w:rsid w:val="00B44F35"/>
    <w:rsid w:val="00B45605"/>
    <w:rsid w:val="00B474D4"/>
    <w:rsid w:val="00B52A5A"/>
    <w:rsid w:val="00B53BBA"/>
    <w:rsid w:val="00B56F53"/>
    <w:rsid w:val="00B573FA"/>
    <w:rsid w:val="00B639EA"/>
    <w:rsid w:val="00B63D6B"/>
    <w:rsid w:val="00B66F6B"/>
    <w:rsid w:val="00B701EC"/>
    <w:rsid w:val="00B70266"/>
    <w:rsid w:val="00B71DAB"/>
    <w:rsid w:val="00B72669"/>
    <w:rsid w:val="00B75033"/>
    <w:rsid w:val="00B80466"/>
    <w:rsid w:val="00B8084C"/>
    <w:rsid w:val="00B82AE9"/>
    <w:rsid w:val="00B8740C"/>
    <w:rsid w:val="00B90A9F"/>
    <w:rsid w:val="00B95E01"/>
    <w:rsid w:val="00B970F5"/>
    <w:rsid w:val="00B97EE7"/>
    <w:rsid w:val="00BA0264"/>
    <w:rsid w:val="00BA0448"/>
    <w:rsid w:val="00BA10CF"/>
    <w:rsid w:val="00BA26FC"/>
    <w:rsid w:val="00BA2F08"/>
    <w:rsid w:val="00BA498C"/>
    <w:rsid w:val="00BB2A98"/>
    <w:rsid w:val="00BB49AD"/>
    <w:rsid w:val="00BB594B"/>
    <w:rsid w:val="00BB6CBE"/>
    <w:rsid w:val="00BB793F"/>
    <w:rsid w:val="00BB7C22"/>
    <w:rsid w:val="00BC2806"/>
    <w:rsid w:val="00BC2A07"/>
    <w:rsid w:val="00BC4C32"/>
    <w:rsid w:val="00BC57E0"/>
    <w:rsid w:val="00BC673D"/>
    <w:rsid w:val="00BD054F"/>
    <w:rsid w:val="00BD3936"/>
    <w:rsid w:val="00BD424D"/>
    <w:rsid w:val="00BD511B"/>
    <w:rsid w:val="00BE0B9C"/>
    <w:rsid w:val="00BE3006"/>
    <w:rsid w:val="00BE36B3"/>
    <w:rsid w:val="00BE7250"/>
    <w:rsid w:val="00BF1ABF"/>
    <w:rsid w:val="00BF3081"/>
    <w:rsid w:val="00BF39AA"/>
    <w:rsid w:val="00BF4B37"/>
    <w:rsid w:val="00BF5F4C"/>
    <w:rsid w:val="00BF77EB"/>
    <w:rsid w:val="00C00453"/>
    <w:rsid w:val="00C015D8"/>
    <w:rsid w:val="00C01A80"/>
    <w:rsid w:val="00C03B7C"/>
    <w:rsid w:val="00C04FBB"/>
    <w:rsid w:val="00C05E81"/>
    <w:rsid w:val="00C106BF"/>
    <w:rsid w:val="00C12569"/>
    <w:rsid w:val="00C131BA"/>
    <w:rsid w:val="00C13D35"/>
    <w:rsid w:val="00C1443B"/>
    <w:rsid w:val="00C1641E"/>
    <w:rsid w:val="00C172FB"/>
    <w:rsid w:val="00C173B6"/>
    <w:rsid w:val="00C23450"/>
    <w:rsid w:val="00C2E94B"/>
    <w:rsid w:val="00C317F9"/>
    <w:rsid w:val="00C326CC"/>
    <w:rsid w:val="00C35CB3"/>
    <w:rsid w:val="00C37688"/>
    <w:rsid w:val="00C37B2B"/>
    <w:rsid w:val="00C37B77"/>
    <w:rsid w:val="00C404B8"/>
    <w:rsid w:val="00C438E7"/>
    <w:rsid w:val="00C471FE"/>
    <w:rsid w:val="00C5129A"/>
    <w:rsid w:val="00C60D66"/>
    <w:rsid w:val="00C61EC4"/>
    <w:rsid w:val="00C64512"/>
    <w:rsid w:val="00C7300A"/>
    <w:rsid w:val="00C7511D"/>
    <w:rsid w:val="00C75EFF"/>
    <w:rsid w:val="00C77382"/>
    <w:rsid w:val="00C836ED"/>
    <w:rsid w:val="00C84DE0"/>
    <w:rsid w:val="00C87625"/>
    <w:rsid w:val="00C936DA"/>
    <w:rsid w:val="00C95192"/>
    <w:rsid w:val="00CA5C65"/>
    <w:rsid w:val="00CA5F9C"/>
    <w:rsid w:val="00CA6299"/>
    <w:rsid w:val="00CB0B50"/>
    <w:rsid w:val="00CB1EEA"/>
    <w:rsid w:val="00CB5AC7"/>
    <w:rsid w:val="00CC2CFA"/>
    <w:rsid w:val="00CC397D"/>
    <w:rsid w:val="00CC4815"/>
    <w:rsid w:val="00CC4D70"/>
    <w:rsid w:val="00CC7642"/>
    <w:rsid w:val="00CD0095"/>
    <w:rsid w:val="00CD0826"/>
    <w:rsid w:val="00CD11B4"/>
    <w:rsid w:val="00CD11BB"/>
    <w:rsid w:val="00CD258F"/>
    <w:rsid w:val="00CD4501"/>
    <w:rsid w:val="00CD72BF"/>
    <w:rsid w:val="00CD75A6"/>
    <w:rsid w:val="00CE2D4D"/>
    <w:rsid w:val="00CE5060"/>
    <w:rsid w:val="00CE72FA"/>
    <w:rsid w:val="00CF22EA"/>
    <w:rsid w:val="00CF401B"/>
    <w:rsid w:val="00CF4191"/>
    <w:rsid w:val="00CF4AE5"/>
    <w:rsid w:val="00CF7883"/>
    <w:rsid w:val="00D00053"/>
    <w:rsid w:val="00D01ABA"/>
    <w:rsid w:val="00D059C5"/>
    <w:rsid w:val="00D06576"/>
    <w:rsid w:val="00D10464"/>
    <w:rsid w:val="00D11123"/>
    <w:rsid w:val="00D1181E"/>
    <w:rsid w:val="00D118BA"/>
    <w:rsid w:val="00D1297A"/>
    <w:rsid w:val="00D154CC"/>
    <w:rsid w:val="00D156D7"/>
    <w:rsid w:val="00D1606E"/>
    <w:rsid w:val="00D20F22"/>
    <w:rsid w:val="00D226F8"/>
    <w:rsid w:val="00D25A97"/>
    <w:rsid w:val="00D30C63"/>
    <w:rsid w:val="00D33573"/>
    <w:rsid w:val="00D34403"/>
    <w:rsid w:val="00D42A7A"/>
    <w:rsid w:val="00D47AA3"/>
    <w:rsid w:val="00D47ABD"/>
    <w:rsid w:val="00D562BB"/>
    <w:rsid w:val="00D624FD"/>
    <w:rsid w:val="00D6345A"/>
    <w:rsid w:val="00D649D6"/>
    <w:rsid w:val="00D65009"/>
    <w:rsid w:val="00D67259"/>
    <w:rsid w:val="00D70A3C"/>
    <w:rsid w:val="00D718B2"/>
    <w:rsid w:val="00D73207"/>
    <w:rsid w:val="00D73E00"/>
    <w:rsid w:val="00D73EA1"/>
    <w:rsid w:val="00D74B10"/>
    <w:rsid w:val="00D74E90"/>
    <w:rsid w:val="00D7642C"/>
    <w:rsid w:val="00D7779D"/>
    <w:rsid w:val="00D8167E"/>
    <w:rsid w:val="00D8224B"/>
    <w:rsid w:val="00D84EDC"/>
    <w:rsid w:val="00D86B7B"/>
    <w:rsid w:val="00D87348"/>
    <w:rsid w:val="00D91205"/>
    <w:rsid w:val="00D92720"/>
    <w:rsid w:val="00D95051"/>
    <w:rsid w:val="00DA29CA"/>
    <w:rsid w:val="00DA3316"/>
    <w:rsid w:val="00DA433B"/>
    <w:rsid w:val="00DA59BF"/>
    <w:rsid w:val="00DA67DF"/>
    <w:rsid w:val="00DA79D2"/>
    <w:rsid w:val="00DB20E6"/>
    <w:rsid w:val="00DB3A00"/>
    <w:rsid w:val="00DB547F"/>
    <w:rsid w:val="00DB57C1"/>
    <w:rsid w:val="00DB5E3B"/>
    <w:rsid w:val="00DB6094"/>
    <w:rsid w:val="00DB77C7"/>
    <w:rsid w:val="00DC03FC"/>
    <w:rsid w:val="00DC2AA4"/>
    <w:rsid w:val="00DC4DC4"/>
    <w:rsid w:val="00DD0317"/>
    <w:rsid w:val="00DD2D7A"/>
    <w:rsid w:val="00DE3C24"/>
    <w:rsid w:val="00DE48A4"/>
    <w:rsid w:val="00DF3C0C"/>
    <w:rsid w:val="00DF3EBC"/>
    <w:rsid w:val="00DF5EDE"/>
    <w:rsid w:val="00DF66AD"/>
    <w:rsid w:val="00E006EF"/>
    <w:rsid w:val="00E008B4"/>
    <w:rsid w:val="00E01A26"/>
    <w:rsid w:val="00E02A89"/>
    <w:rsid w:val="00E10F5D"/>
    <w:rsid w:val="00E11F6A"/>
    <w:rsid w:val="00E14C99"/>
    <w:rsid w:val="00E14D7F"/>
    <w:rsid w:val="00E208E5"/>
    <w:rsid w:val="00E21AE5"/>
    <w:rsid w:val="00E21E56"/>
    <w:rsid w:val="00E223BB"/>
    <w:rsid w:val="00E23D2A"/>
    <w:rsid w:val="00E244B3"/>
    <w:rsid w:val="00E24B62"/>
    <w:rsid w:val="00E25DDB"/>
    <w:rsid w:val="00E26B27"/>
    <w:rsid w:val="00E30203"/>
    <w:rsid w:val="00E30CF2"/>
    <w:rsid w:val="00E3191E"/>
    <w:rsid w:val="00E32C67"/>
    <w:rsid w:val="00E35CDB"/>
    <w:rsid w:val="00E4061D"/>
    <w:rsid w:val="00E40BD5"/>
    <w:rsid w:val="00E40F2F"/>
    <w:rsid w:val="00E424D8"/>
    <w:rsid w:val="00E4304C"/>
    <w:rsid w:val="00E45B0C"/>
    <w:rsid w:val="00E465CC"/>
    <w:rsid w:val="00E5250C"/>
    <w:rsid w:val="00E52E45"/>
    <w:rsid w:val="00E54923"/>
    <w:rsid w:val="00E54B94"/>
    <w:rsid w:val="00E61EB4"/>
    <w:rsid w:val="00E61FD3"/>
    <w:rsid w:val="00E71CA2"/>
    <w:rsid w:val="00E807A0"/>
    <w:rsid w:val="00E8330C"/>
    <w:rsid w:val="00E84902"/>
    <w:rsid w:val="00E868B2"/>
    <w:rsid w:val="00E873F5"/>
    <w:rsid w:val="00E87CAD"/>
    <w:rsid w:val="00E93342"/>
    <w:rsid w:val="00E95B49"/>
    <w:rsid w:val="00E960F8"/>
    <w:rsid w:val="00E97A5D"/>
    <w:rsid w:val="00E97D3F"/>
    <w:rsid w:val="00EA050D"/>
    <w:rsid w:val="00EA161D"/>
    <w:rsid w:val="00EA3036"/>
    <w:rsid w:val="00EA42ED"/>
    <w:rsid w:val="00EA4737"/>
    <w:rsid w:val="00EA478A"/>
    <w:rsid w:val="00EA522A"/>
    <w:rsid w:val="00EA5C27"/>
    <w:rsid w:val="00EB0129"/>
    <w:rsid w:val="00EB6639"/>
    <w:rsid w:val="00EB7275"/>
    <w:rsid w:val="00EC0E3C"/>
    <w:rsid w:val="00EC24DA"/>
    <w:rsid w:val="00EC2B9C"/>
    <w:rsid w:val="00EC4450"/>
    <w:rsid w:val="00EC60D2"/>
    <w:rsid w:val="00EC64E8"/>
    <w:rsid w:val="00EC6675"/>
    <w:rsid w:val="00EC6FB6"/>
    <w:rsid w:val="00EC7F2E"/>
    <w:rsid w:val="00ED2F73"/>
    <w:rsid w:val="00ED5977"/>
    <w:rsid w:val="00EE58F7"/>
    <w:rsid w:val="00EE7A6F"/>
    <w:rsid w:val="00EF0CA1"/>
    <w:rsid w:val="00EF1E1B"/>
    <w:rsid w:val="00EF2F8A"/>
    <w:rsid w:val="00EF4989"/>
    <w:rsid w:val="00EF5136"/>
    <w:rsid w:val="00EF5912"/>
    <w:rsid w:val="00F020CE"/>
    <w:rsid w:val="00F054FC"/>
    <w:rsid w:val="00F076E0"/>
    <w:rsid w:val="00F10099"/>
    <w:rsid w:val="00F11B1F"/>
    <w:rsid w:val="00F14262"/>
    <w:rsid w:val="00F15DB1"/>
    <w:rsid w:val="00F16591"/>
    <w:rsid w:val="00F24B2F"/>
    <w:rsid w:val="00F254D5"/>
    <w:rsid w:val="00F258D0"/>
    <w:rsid w:val="00F30547"/>
    <w:rsid w:val="00F312AB"/>
    <w:rsid w:val="00F31731"/>
    <w:rsid w:val="00F33309"/>
    <w:rsid w:val="00F33AEF"/>
    <w:rsid w:val="00F34D04"/>
    <w:rsid w:val="00F44192"/>
    <w:rsid w:val="00F443E7"/>
    <w:rsid w:val="00F454E2"/>
    <w:rsid w:val="00F50DA6"/>
    <w:rsid w:val="00F518EC"/>
    <w:rsid w:val="00F5734F"/>
    <w:rsid w:val="00F606F1"/>
    <w:rsid w:val="00F61CE3"/>
    <w:rsid w:val="00F61EB3"/>
    <w:rsid w:val="00F62816"/>
    <w:rsid w:val="00F63F69"/>
    <w:rsid w:val="00F64472"/>
    <w:rsid w:val="00F667FD"/>
    <w:rsid w:val="00F67BDF"/>
    <w:rsid w:val="00F67CF7"/>
    <w:rsid w:val="00F70625"/>
    <w:rsid w:val="00F70858"/>
    <w:rsid w:val="00F75AF9"/>
    <w:rsid w:val="00F76641"/>
    <w:rsid w:val="00F774C3"/>
    <w:rsid w:val="00F82660"/>
    <w:rsid w:val="00F84A69"/>
    <w:rsid w:val="00F86906"/>
    <w:rsid w:val="00F87B18"/>
    <w:rsid w:val="00F90304"/>
    <w:rsid w:val="00F909E9"/>
    <w:rsid w:val="00F90E65"/>
    <w:rsid w:val="00F91434"/>
    <w:rsid w:val="00F928CD"/>
    <w:rsid w:val="00F92D69"/>
    <w:rsid w:val="00F94D92"/>
    <w:rsid w:val="00F958BB"/>
    <w:rsid w:val="00FA0050"/>
    <w:rsid w:val="00FA1F48"/>
    <w:rsid w:val="00FA31CA"/>
    <w:rsid w:val="00FA751B"/>
    <w:rsid w:val="00FB0401"/>
    <w:rsid w:val="00FB30B1"/>
    <w:rsid w:val="00FB3D5E"/>
    <w:rsid w:val="00FC3D4D"/>
    <w:rsid w:val="00FC685A"/>
    <w:rsid w:val="00FC6CF8"/>
    <w:rsid w:val="00FC7FAD"/>
    <w:rsid w:val="00FD7D3D"/>
    <w:rsid w:val="00FE3432"/>
    <w:rsid w:val="00FE5795"/>
    <w:rsid w:val="00FE6AA5"/>
    <w:rsid w:val="00FE77E7"/>
    <w:rsid w:val="00FF0474"/>
    <w:rsid w:val="00FF04C0"/>
    <w:rsid w:val="00FF104F"/>
    <w:rsid w:val="00FF2087"/>
    <w:rsid w:val="00FF2307"/>
    <w:rsid w:val="00FF5F15"/>
    <w:rsid w:val="01EA7663"/>
    <w:rsid w:val="0200331C"/>
    <w:rsid w:val="0253F5DA"/>
    <w:rsid w:val="027952E9"/>
    <w:rsid w:val="02968DAA"/>
    <w:rsid w:val="031E6742"/>
    <w:rsid w:val="03DC9F8B"/>
    <w:rsid w:val="03FBB5A1"/>
    <w:rsid w:val="0418D64E"/>
    <w:rsid w:val="04253A39"/>
    <w:rsid w:val="0466DD88"/>
    <w:rsid w:val="046897BB"/>
    <w:rsid w:val="05062136"/>
    <w:rsid w:val="0570EAA0"/>
    <w:rsid w:val="06B22FF1"/>
    <w:rsid w:val="06CEA229"/>
    <w:rsid w:val="07013E04"/>
    <w:rsid w:val="07ABE5A6"/>
    <w:rsid w:val="07B10CB0"/>
    <w:rsid w:val="0846D5E8"/>
    <w:rsid w:val="08E2EB44"/>
    <w:rsid w:val="0939724D"/>
    <w:rsid w:val="0941CF29"/>
    <w:rsid w:val="095A53F4"/>
    <w:rsid w:val="095B7961"/>
    <w:rsid w:val="0987AC0A"/>
    <w:rsid w:val="0A4AB54E"/>
    <w:rsid w:val="0A4B6291"/>
    <w:rsid w:val="0A725109"/>
    <w:rsid w:val="0A9F9A37"/>
    <w:rsid w:val="0AC1E60F"/>
    <w:rsid w:val="0B679B7F"/>
    <w:rsid w:val="0C2C36A0"/>
    <w:rsid w:val="0C55373A"/>
    <w:rsid w:val="0CD4A561"/>
    <w:rsid w:val="0D3DA4C2"/>
    <w:rsid w:val="0D8575BB"/>
    <w:rsid w:val="0E1FB5C8"/>
    <w:rsid w:val="0E77900C"/>
    <w:rsid w:val="0E789091"/>
    <w:rsid w:val="0F4F32C0"/>
    <w:rsid w:val="0F7D018B"/>
    <w:rsid w:val="0F8BA9C3"/>
    <w:rsid w:val="0FBF299E"/>
    <w:rsid w:val="0FCBEB2E"/>
    <w:rsid w:val="100C463A"/>
    <w:rsid w:val="10405FA6"/>
    <w:rsid w:val="106AD86C"/>
    <w:rsid w:val="1081BE98"/>
    <w:rsid w:val="10CAE764"/>
    <w:rsid w:val="10D6DE85"/>
    <w:rsid w:val="11082305"/>
    <w:rsid w:val="11AFC779"/>
    <w:rsid w:val="11D9DD22"/>
    <w:rsid w:val="12033271"/>
    <w:rsid w:val="13E61C4B"/>
    <w:rsid w:val="1430E4E6"/>
    <w:rsid w:val="149425E5"/>
    <w:rsid w:val="1556CF3F"/>
    <w:rsid w:val="15A9ACE3"/>
    <w:rsid w:val="1611E8BE"/>
    <w:rsid w:val="16F55929"/>
    <w:rsid w:val="170F6AE3"/>
    <w:rsid w:val="18694255"/>
    <w:rsid w:val="18B3E392"/>
    <w:rsid w:val="1A0F4CA3"/>
    <w:rsid w:val="1A324BE5"/>
    <w:rsid w:val="1A7902EA"/>
    <w:rsid w:val="1B478326"/>
    <w:rsid w:val="1BF0C05F"/>
    <w:rsid w:val="1C135736"/>
    <w:rsid w:val="1C6C0980"/>
    <w:rsid w:val="1CC19682"/>
    <w:rsid w:val="1CDAE0D1"/>
    <w:rsid w:val="1D478125"/>
    <w:rsid w:val="1D8D93AE"/>
    <w:rsid w:val="1E5E17EE"/>
    <w:rsid w:val="1ED9B2E4"/>
    <w:rsid w:val="1F6DA674"/>
    <w:rsid w:val="1F96C1C1"/>
    <w:rsid w:val="1FA23AE0"/>
    <w:rsid w:val="1FE299D8"/>
    <w:rsid w:val="200DCFE4"/>
    <w:rsid w:val="205099EE"/>
    <w:rsid w:val="20813294"/>
    <w:rsid w:val="20EA8F1A"/>
    <w:rsid w:val="2107C2E0"/>
    <w:rsid w:val="212A73C5"/>
    <w:rsid w:val="232EC01F"/>
    <w:rsid w:val="2350011C"/>
    <w:rsid w:val="24F5256B"/>
    <w:rsid w:val="25BA6B4B"/>
    <w:rsid w:val="2625EF59"/>
    <w:rsid w:val="26418F3D"/>
    <w:rsid w:val="264AE401"/>
    <w:rsid w:val="2677029F"/>
    <w:rsid w:val="26F66BCC"/>
    <w:rsid w:val="2736CBE7"/>
    <w:rsid w:val="2781CCDB"/>
    <w:rsid w:val="27823747"/>
    <w:rsid w:val="279B7D6A"/>
    <w:rsid w:val="29E10C24"/>
    <w:rsid w:val="2A28AC0D"/>
    <w:rsid w:val="2AF2D2D3"/>
    <w:rsid w:val="2B2C2E46"/>
    <w:rsid w:val="2B2E136B"/>
    <w:rsid w:val="2B6AF4F0"/>
    <w:rsid w:val="2BB39F60"/>
    <w:rsid w:val="2C04267A"/>
    <w:rsid w:val="2C28DAE3"/>
    <w:rsid w:val="2D253C2E"/>
    <w:rsid w:val="2DBAB1F4"/>
    <w:rsid w:val="2DFE2A7B"/>
    <w:rsid w:val="2E3CA559"/>
    <w:rsid w:val="2E4A2789"/>
    <w:rsid w:val="2E977FBE"/>
    <w:rsid w:val="2EA5D186"/>
    <w:rsid w:val="2EBF0244"/>
    <w:rsid w:val="2F203066"/>
    <w:rsid w:val="2F7CFC9F"/>
    <w:rsid w:val="2FE94749"/>
    <w:rsid w:val="2FFBA22A"/>
    <w:rsid w:val="3080F3CC"/>
    <w:rsid w:val="30C3A1A0"/>
    <w:rsid w:val="30D971FC"/>
    <w:rsid w:val="31021355"/>
    <w:rsid w:val="31362B83"/>
    <w:rsid w:val="31B030A7"/>
    <w:rsid w:val="31F612F3"/>
    <w:rsid w:val="31F79730"/>
    <w:rsid w:val="32013A75"/>
    <w:rsid w:val="322A8ECA"/>
    <w:rsid w:val="323261F3"/>
    <w:rsid w:val="32A9A963"/>
    <w:rsid w:val="32F8ADBF"/>
    <w:rsid w:val="332EACBF"/>
    <w:rsid w:val="3366FE05"/>
    <w:rsid w:val="33E99632"/>
    <w:rsid w:val="346CED6B"/>
    <w:rsid w:val="35897288"/>
    <w:rsid w:val="35D26D9E"/>
    <w:rsid w:val="35EF756E"/>
    <w:rsid w:val="3601BEB5"/>
    <w:rsid w:val="36541BC2"/>
    <w:rsid w:val="368460BD"/>
    <w:rsid w:val="37F0636F"/>
    <w:rsid w:val="38166190"/>
    <w:rsid w:val="38918A69"/>
    <w:rsid w:val="38DB465A"/>
    <w:rsid w:val="392FAA3F"/>
    <w:rsid w:val="39CCD9B4"/>
    <w:rsid w:val="3A0B3186"/>
    <w:rsid w:val="3A37F64A"/>
    <w:rsid w:val="3AD2B6D3"/>
    <w:rsid w:val="3B0C0216"/>
    <w:rsid w:val="3B2976EA"/>
    <w:rsid w:val="3BAC76A9"/>
    <w:rsid w:val="3BADBD2B"/>
    <w:rsid w:val="3BC2A86F"/>
    <w:rsid w:val="3BF234CB"/>
    <w:rsid w:val="3C505B6B"/>
    <w:rsid w:val="3C9F0FC5"/>
    <w:rsid w:val="3F139A72"/>
    <w:rsid w:val="3FA13782"/>
    <w:rsid w:val="3FE4D37B"/>
    <w:rsid w:val="400BECCC"/>
    <w:rsid w:val="4054D972"/>
    <w:rsid w:val="40E3C9B4"/>
    <w:rsid w:val="40E7C6F1"/>
    <w:rsid w:val="40ECD0C6"/>
    <w:rsid w:val="418F2924"/>
    <w:rsid w:val="419D9EF0"/>
    <w:rsid w:val="41D64A79"/>
    <w:rsid w:val="420146DE"/>
    <w:rsid w:val="42070346"/>
    <w:rsid w:val="42569862"/>
    <w:rsid w:val="4268E402"/>
    <w:rsid w:val="42C87580"/>
    <w:rsid w:val="42CBE150"/>
    <w:rsid w:val="42D70859"/>
    <w:rsid w:val="43DA4D3E"/>
    <w:rsid w:val="44054FD8"/>
    <w:rsid w:val="441AD381"/>
    <w:rsid w:val="44603D59"/>
    <w:rsid w:val="44F971CA"/>
    <w:rsid w:val="45403281"/>
    <w:rsid w:val="45C02471"/>
    <w:rsid w:val="45FDDD6E"/>
    <w:rsid w:val="465BCB65"/>
    <w:rsid w:val="4710AF83"/>
    <w:rsid w:val="477696CA"/>
    <w:rsid w:val="47F65D16"/>
    <w:rsid w:val="47FCF69D"/>
    <w:rsid w:val="482389CE"/>
    <w:rsid w:val="482554A5"/>
    <w:rsid w:val="4835467A"/>
    <w:rsid w:val="483E7CB5"/>
    <w:rsid w:val="4867E21B"/>
    <w:rsid w:val="487C3294"/>
    <w:rsid w:val="48B980B9"/>
    <w:rsid w:val="48D30497"/>
    <w:rsid w:val="4932D503"/>
    <w:rsid w:val="4AD7066B"/>
    <w:rsid w:val="4B584B72"/>
    <w:rsid w:val="4B5B82CF"/>
    <w:rsid w:val="4B9B2B6F"/>
    <w:rsid w:val="4C09531E"/>
    <w:rsid w:val="4C28087F"/>
    <w:rsid w:val="4C539812"/>
    <w:rsid w:val="4C666827"/>
    <w:rsid w:val="4CE5F48B"/>
    <w:rsid w:val="4D171BFC"/>
    <w:rsid w:val="4D2C010A"/>
    <w:rsid w:val="4D512A67"/>
    <w:rsid w:val="4DCE7D45"/>
    <w:rsid w:val="4DED2686"/>
    <w:rsid w:val="4DFF9256"/>
    <w:rsid w:val="4E00D244"/>
    <w:rsid w:val="4E9EC9E5"/>
    <w:rsid w:val="4EB93F02"/>
    <w:rsid w:val="4F131BC6"/>
    <w:rsid w:val="4FFCD8FA"/>
    <w:rsid w:val="501AD137"/>
    <w:rsid w:val="50C13FB7"/>
    <w:rsid w:val="514347C6"/>
    <w:rsid w:val="51999AD3"/>
    <w:rsid w:val="5224761D"/>
    <w:rsid w:val="52EED4FC"/>
    <w:rsid w:val="5357A5C6"/>
    <w:rsid w:val="53622F16"/>
    <w:rsid w:val="5363B8AD"/>
    <w:rsid w:val="53C0C4EC"/>
    <w:rsid w:val="54A53D79"/>
    <w:rsid w:val="54E2AB41"/>
    <w:rsid w:val="551AECE1"/>
    <w:rsid w:val="561576F0"/>
    <w:rsid w:val="564CAFED"/>
    <w:rsid w:val="56CA7C07"/>
    <w:rsid w:val="57609990"/>
    <w:rsid w:val="577190CE"/>
    <w:rsid w:val="57C0AFD9"/>
    <w:rsid w:val="57F9AE4B"/>
    <w:rsid w:val="58557CAD"/>
    <w:rsid w:val="585B5833"/>
    <w:rsid w:val="58B6990F"/>
    <w:rsid w:val="58BB30EA"/>
    <w:rsid w:val="59454321"/>
    <w:rsid w:val="5AB04A42"/>
    <w:rsid w:val="5AF1D39F"/>
    <w:rsid w:val="5B7CDF1F"/>
    <w:rsid w:val="5BDE024B"/>
    <w:rsid w:val="5CCC0E69"/>
    <w:rsid w:val="5D273BCB"/>
    <w:rsid w:val="5D4D05ED"/>
    <w:rsid w:val="5D711791"/>
    <w:rsid w:val="5DBDA0E8"/>
    <w:rsid w:val="5EAE5D3A"/>
    <w:rsid w:val="5F0C7648"/>
    <w:rsid w:val="5F4D5B59"/>
    <w:rsid w:val="5FBA029C"/>
    <w:rsid w:val="5FDDDFEF"/>
    <w:rsid w:val="6010A87E"/>
    <w:rsid w:val="60615AB6"/>
    <w:rsid w:val="6070866F"/>
    <w:rsid w:val="60DBE7F6"/>
    <w:rsid w:val="60F82F4B"/>
    <w:rsid w:val="617EAA74"/>
    <w:rsid w:val="61B1576A"/>
    <w:rsid w:val="61B9AF5B"/>
    <w:rsid w:val="61F052C2"/>
    <w:rsid w:val="627C2F67"/>
    <w:rsid w:val="63034990"/>
    <w:rsid w:val="63057386"/>
    <w:rsid w:val="6328B8C9"/>
    <w:rsid w:val="6370F40E"/>
    <w:rsid w:val="637CB3AA"/>
    <w:rsid w:val="63DA7CCA"/>
    <w:rsid w:val="64017CFF"/>
    <w:rsid w:val="64D98899"/>
    <w:rsid w:val="659F39B9"/>
    <w:rsid w:val="65B3EC52"/>
    <w:rsid w:val="65DBA4E5"/>
    <w:rsid w:val="66049A36"/>
    <w:rsid w:val="66A3C2EF"/>
    <w:rsid w:val="66AE558B"/>
    <w:rsid w:val="66C4CA9B"/>
    <w:rsid w:val="67963452"/>
    <w:rsid w:val="67E0BBBA"/>
    <w:rsid w:val="67EE0C40"/>
    <w:rsid w:val="67FF084E"/>
    <w:rsid w:val="6948BE6F"/>
    <w:rsid w:val="6A0C4F2D"/>
    <w:rsid w:val="6A7D4A12"/>
    <w:rsid w:val="6A9201ED"/>
    <w:rsid w:val="6A931C36"/>
    <w:rsid w:val="6A9FE624"/>
    <w:rsid w:val="6AAA9B3B"/>
    <w:rsid w:val="6B0633F6"/>
    <w:rsid w:val="6BBC2C6A"/>
    <w:rsid w:val="6CA1B08F"/>
    <w:rsid w:val="6CA79391"/>
    <w:rsid w:val="6CAC844D"/>
    <w:rsid w:val="6CAEA377"/>
    <w:rsid w:val="6D649292"/>
    <w:rsid w:val="6DFD8B93"/>
    <w:rsid w:val="6E23D389"/>
    <w:rsid w:val="6E3BDF00"/>
    <w:rsid w:val="6EB74C10"/>
    <w:rsid w:val="6EFE2469"/>
    <w:rsid w:val="6F1A8D45"/>
    <w:rsid w:val="6F3C9DA5"/>
    <w:rsid w:val="6F6EF691"/>
    <w:rsid w:val="6F91CFA0"/>
    <w:rsid w:val="6FD3AF44"/>
    <w:rsid w:val="7001AFB9"/>
    <w:rsid w:val="707489C3"/>
    <w:rsid w:val="70761213"/>
    <w:rsid w:val="70C7C464"/>
    <w:rsid w:val="713B9F3C"/>
    <w:rsid w:val="7181DFED"/>
    <w:rsid w:val="71DC0408"/>
    <w:rsid w:val="7365AF10"/>
    <w:rsid w:val="7395698D"/>
    <w:rsid w:val="73DD43FE"/>
    <w:rsid w:val="74A99AD0"/>
    <w:rsid w:val="74B49C2D"/>
    <w:rsid w:val="74F7900B"/>
    <w:rsid w:val="75226681"/>
    <w:rsid w:val="754CE79A"/>
    <w:rsid w:val="7597AE09"/>
    <w:rsid w:val="75F27587"/>
    <w:rsid w:val="75F75DA3"/>
    <w:rsid w:val="765F82FE"/>
    <w:rsid w:val="76CF698B"/>
    <w:rsid w:val="773E9F6B"/>
    <w:rsid w:val="775E3D36"/>
    <w:rsid w:val="77941EA3"/>
    <w:rsid w:val="77AAEA87"/>
    <w:rsid w:val="7841A672"/>
    <w:rsid w:val="78930A84"/>
    <w:rsid w:val="78A4BCF4"/>
    <w:rsid w:val="78F749FE"/>
    <w:rsid w:val="79375E38"/>
    <w:rsid w:val="795FD116"/>
    <w:rsid w:val="7981B910"/>
    <w:rsid w:val="7A862CF6"/>
    <w:rsid w:val="7ACA8DFA"/>
    <w:rsid w:val="7ADB19E3"/>
    <w:rsid w:val="7B777A35"/>
    <w:rsid w:val="7B8962F9"/>
    <w:rsid w:val="7DB7A3BD"/>
    <w:rsid w:val="7DDC844E"/>
    <w:rsid w:val="7E06B27D"/>
    <w:rsid w:val="7E8EE943"/>
    <w:rsid w:val="7EE45EB8"/>
    <w:rsid w:val="7EF8BAD5"/>
    <w:rsid w:val="7F68A97D"/>
    <w:rsid w:val="7F7622EB"/>
    <w:rsid w:val="7F80FB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3B61B"/>
  <w15:chartTrackingRefBased/>
  <w15:docId w15:val="{F42B7D94-1515-4063-AC7B-84617F73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65"/>
    <w:pPr>
      <w:spacing w:line="259" w:lineRule="auto"/>
    </w:pPr>
    <w:rPr>
      <w:kern w:val="0"/>
      <w:sz w:val="22"/>
      <w:szCs w:val="22"/>
      <w14:ligatures w14:val="none"/>
    </w:rPr>
  </w:style>
  <w:style w:type="paragraph" w:styleId="Heading1">
    <w:name w:val="heading 1"/>
    <w:basedOn w:val="Normal"/>
    <w:next w:val="Normal"/>
    <w:link w:val="Heading1Char"/>
    <w:uiPriority w:val="9"/>
    <w:qFormat/>
    <w:rsid w:val="005D7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597"/>
    <w:rPr>
      <w:rFonts w:eastAsiaTheme="majorEastAsia" w:cstheme="majorBidi"/>
      <w:color w:val="272727" w:themeColor="text1" w:themeTint="D8"/>
    </w:rPr>
  </w:style>
  <w:style w:type="paragraph" w:styleId="Title">
    <w:name w:val="Title"/>
    <w:basedOn w:val="Normal"/>
    <w:next w:val="Normal"/>
    <w:link w:val="TitleChar"/>
    <w:uiPriority w:val="10"/>
    <w:qFormat/>
    <w:rsid w:val="005D7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597"/>
    <w:pPr>
      <w:spacing w:before="160"/>
      <w:jc w:val="center"/>
    </w:pPr>
    <w:rPr>
      <w:i/>
      <w:iCs/>
      <w:color w:val="404040" w:themeColor="text1" w:themeTint="BF"/>
    </w:rPr>
  </w:style>
  <w:style w:type="character" w:customStyle="1" w:styleId="QuoteChar">
    <w:name w:val="Quote Char"/>
    <w:basedOn w:val="DefaultParagraphFont"/>
    <w:link w:val="Quote"/>
    <w:uiPriority w:val="29"/>
    <w:rsid w:val="005D7597"/>
    <w:rPr>
      <w:i/>
      <w:iCs/>
      <w:color w:val="404040" w:themeColor="text1" w:themeTint="BF"/>
    </w:rPr>
  </w:style>
  <w:style w:type="paragraph" w:styleId="ListParagraph">
    <w:name w:val="List Paragraph"/>
    <w:basedOn w:val="Normal"/>
    <w:uiPriority w:val="34"/>
    <w:qFormat/>
    <w:rsid w:val="005D7597"/>
    <w:pPr>
      <w:ind w:left="720"/>
      <w:contextualSpacing/>
    </w:pPr>
  </w:style>
  <w:style w:type="character" w:styleId="IntenseEmphasis">
    <w:name w:val="Intense Emphasis"/>
    <w:basedOn w:val="DefaultParagraphFont"/>
    <w:uiPriority w:val="21"/>
    <w:qFormat/>
    <w:rsid w:val="005D7597"/>
    <w:rPr>
      <w:i/>
      <w:iCs/>
      <w:color w:val="0F4761" w:themeColor="accent1" w:themeShade="BF"/>
    </w:rPr>
  </w:style>
  <w:style w:type="paragraph" w:styleId="IntenseQuote">
    <w:name w:val="Intense Quote"/>
    <w:basedOn w:val="Normal"/>
    <w:next w:val="Normal"/>
    <w:link w:val="IntenseQuoteChar"/>
    <w:uiPriority w:val="30"/>
    <w:qFormat/>
    <w:rsid w:val="005D7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597"/>
    <w:rPr>
      <w:i/>
      <w:iCs/>
      <w:color w:val="0F4761" w:themeColor="accent1" w:themeShade="BF"/>
    </w:rPr>
  </w:style>
  <w:style w:type="character" w:styleId="IntenseReference">
    <w:name w:val="Intense Reference"/>
    <w:basedOn w:val="DefaultParagraphFont"/>
    <w:uiPriority w:val="32"/>
    <w:qFormat/>
    <w:rsid w:val="005D7597"/>
    <w:rPr>
      <w:b/>
      <w:bCs/>
      <w:smallCaps/>
      <w:color w:val="0F4761" w:themeColor="accent1" w:themeShade="BF"/>
      <w:spacing w:val="5"/>
    </w:rPr>
  </w:style>
  <w:style w:type="character" w:styleId="Hyperlink">
    <w:name w:val="Hyperlink"/>
    <w:basedOn w:val="DefaultParagraphFont"/>
    <w:uiPriority w:val="99"/>
    <w:unhideWhenUsed/>
    <w:rsid w:val="005D7597"/>
    <w:rPr>
      <w:color w:val="0000FF"/>
      <w:u w:val="single"/>
    </w:rPr>
  </w:style>
  <w:style w:type="paragraph" w:styleId="NoSpacing">
    <w:name w:val="No Spacing"/>
    <w:uiPriority w:val="1"/>
    <w:qFormat/>
    <w:rsid w:val="005D7597"/>
    <w:pPr>
      <w:spacing w:after="0"/>
    </w:pPr>
  </w:style>
  <w:style w:type="character" w:styleId="FollowedHyperlink">
    <w:name w:val="FollowedHyperlink"/>
    <w:basedOn w:val="DefaultParagraphFont"/>
    <w:uiPriority w:val="99"/>
    <w:semiHidden/>
    <w:unhideWhenUsed/>
    <w:rsid w:val="00310E19"/>
    <w:rPr>
      <w:color w:val="96607D" w:themeColor="followedHyperlink"/>
      <w:u w:val="single"/>
    </w:rPr>
  </w:style>
  <w:style w:type="character" w:styleId="UnresolvedMention">
    <w:name w:val="Unresolved Mention"/>
    <w:basedOn w:val="DefaultParagraphFont"/>
    <w:uiPriority w:val="99"/>
    <w:semiHidden/>
    <w:unhideWhenUsed/>
    <w:rsid w:val="00310E19"/>
    <w:rPr>
      <w:color w:val="605E5C"/>
      <w:shd w:val="clear" w:color="auto" w:fill="E1DFDD"/>
    </w:rPr>
  </w:style>
  <w:style w:type="character" w:styleId="CommentReference">
    <w:name w:val="annotation reference"/>
    <w:basedOn w:val="DefaultParagraphFont"/>
    <w:uiPriority w:val="99"/>
    <w:semiHidden/>
    <w:unhideWhenUsed/>
    <w:rsid w:val="006B0992"/>
    <w:rPr>
      <w:sz w:val="16"/>
      <w:szCs w:val="16"/>
    </w:rPr>
  </w:style>
  <w:style w:type="paragraph" w:styleId="CommentText">
    <w:name w:val="annotation text"/>
    <w:basedOn w:val="Normal"/>
    <w:link w:val="CommentTextChar"/>
    <w:uiPriority w:val="99"/>
    <w:unhideWhenUsed/>
    <w:rsid w:val="006B0992"/>
    <w:pPr>
      <w:spacing w:line="240" w:lineRule="auto"/>
    </w:pPr>
    <w:rPr>
      <w:sz w:val="20"/>
      <w:szCs w:val="20"/>
    </w:rPr>
  </w:style>
  <w:style w:type="character" w:customStyle="1" w:styleId="CommentTextChar">
    <w:name w:val="Comment Text Char"/>
    <w:basedOn w:val="DefaultParagraphFont"/>
    <w:link w:val="CommentText"/>
    <w:uiPriority w:val="99"/>
    <w:rsid w:val="006B099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0992"/>
    <w:rPr>
      <w:b/>
      <w:bCs/>
    </w:rPr>
  </w:style>
  <w:style w:type="character" w:customStyle="1" w:styleId="CommentSubjectChar">
    <w:name w:val="Comment Subject Char"/>
    <w:basedOn w:val="CommentTextChar"/>
    <w:link w:val="CommentSubject"/>
    <w:uiPriority w:val="99"/>
    <w:semiHidden/>
    <w:rsid w:val="006B0992"/>
    <w:rPr>
      <w:b/>
      <w:bCs/>
      <w:kern w:val="0"/>
      <w:sz w:val="20"/>
      <w:szCs w:val="20"/>
      <w14:ligatures w14:val="none"/>
    </w:rPr>
  </w:style>
  <w:style w:type="paragraph" w:styleId="Revision">
    <w:name w:val="Revision"/>
    <w:hidden/>
    <w:uiPriority w:val="99"/>
    <w:semiHidden/>
    <w:rsid w:val="00EA050D"/>
    <w:pPr>
      <w:spacing w:after="0" w:line="240" w:lineRule="auto"/>
    </w:pPr>
    <w:rPr>
      <w:kern w:val="0"/>
      <w:sz w:val="22"/>
      <w:szCs w:val="22"/>
      <w14:ligatures w14:val="none"/>
    </w:rPr>
  </w:style>
  <w:style w:type="paragraph" w:styleId="NormalWeb">
    <w:name w:val="Normal (Web)"/>
    <w:basedOn w:val="Normal"/>
    <w:uiPriority w:val="99"/>
    <w:semiHidden/>
    <w:unhideWhenUsed/>
    <w:rsid w:val="005810B9"/>
    <w:rPr>
      <w:rFonts w:ascii="Times New Roman" w:hAnsi="Times New Roman" w:cs="Times New Roman"/>
      <w:sz w:val="24"/>
      <w:szCs w:val="24"/>
    </w:rPr>
  </w:style>
  <w:style w:type="paragraph" w:customStyle="1" w:styleId="isselectedend">
    <w:name w:val="isselectedend"/>
    <w:basedOn w:val="Normal"/>
    <w:rsid w:val="00982F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2F32"/>
    <w:rPr>
      <w:b/>
      <w:bCs/>
    </w:rPr>
  </w:style>
  <w:style w:type="character" w:styleId="Mention">
    <w:name w:val="Mention"/>
    <w:basedOn w:val="DefaultParagraphFont"/>
    <w:uiPriority w:val="99"/>
    <w:unhideWhenUsed/>
    <w:rsid w:val="00274FF0"/>
    <w:rPr>
      <w:color w:val="2B579A"/>
      <w:shd w:val="clear" w:color="auto" w:fill="E1DFDD"/>
    </w:rPr>
  </w:style>
  <w:style w:type="paragraph" w:styleId="Footer">
    <w:name w:val="footer"/>
    <w:basedOn w:val="Normal"/>
    <w:link w:val="FooterChar"/>
    <w:uiPriority w:val="99"/>
    <w:unhideWhenUsed/>
    <w:rsid w:val="00152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FC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tconline.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caconnects.org/" TargetMode="External"/><Relationship Id="rId17" Type="http://schemas.openxmlformats.org/officeDocument/2006/relationships/hyperlink" Target="mailto:oshields@acaconnects.org" TargetMode="External"/><Relationship Id="rId2" Type="http://schemas.openxmlformats.org/officeDocument/2006/relationships/customXml" Target="../customXml/item2.xml"/><Relationship Id="rId16" Type="http://schemas.openxmlformats.org/officeDocument/2006/relationships/hyperlink" Target="https://acaconnects.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tconline.org/" TargetMode="External"/><Relationship Id="rId5" Type="http://schemas.openxmlformats.org/officeDocument/2006/relationships/styles" Target="styles.xml"/><Relationship Id="rId15" Type="http://schemas.openxmlformats.org/officeDocument/2006/relationships/hyperlink" Target="mailto:nctc@bobhgoldpr.com"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obgoldpr.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BBBDC09784BF45A4E2112E91494743" ma:contentTypeVersion="19" ma:contentTypeDescription="Create a new document." ma:contentTypeScope="" ma:versionID="7ca57ccf4e86c7f912c6508c20c10749">
  <xsd:schema xmlns:xsd="http://www.w3.org/2001/XMLSchema" xmlns:xs="http://www.w3.org/2001/XMLSchema" xmlns:p="http://schemas.microsoft.com/office/2006/metadata/properties" xmlns:ns2="4696e899-255d-4309-bdb4-cd095a999fb0" xmlns:ns3="c54c46ee-4db2-4403-8d38-e9dc4362cab1" targetNamespace="http://schemas.microsoft.com/office/2006/metadata/properties" ma:root="true" ma:fieldsID="2bdd884a469e25e4fc00bc85a369ba78" ns2:_="" ns3:_="">
    <xsd:import namespace="4696e899-255d-4309-bdb4-cd095a999fb0"/>
    <xsd:import namespace="c54c46ee-4db2-4403-8d38-e9dc4362ca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6e899-255d-4309-bdb4-cd095a999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751ca17-3a52-4754-a361-c2ddcc8cb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4c46ee-4db2-4403-8d38-e9dc4362ca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9c59d7-b935-4d87-befa-08344b63db96}" ma:internalName="TaxCatchAll" ma:showField="CatchAllData" ma:web="c54c46ee-4db2-4403-8d38-e9dc4362c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96e899-255d-4309-bdb4-cd095a999fb0">
      <Terms xmlns="http://schemas.microsoft.com/office/infopath/2007/PartnerControls"/>
    </lcf76f155ced4ddcb4097134ff3c332f>
    <TaxCatchAll xmlns="c54c46ee-4db2-4403-8d38-e9dc4362cab1" xsi:nil="true"/>
    <_Flow_SignoffStatus xmlns="4696e899-255d-4309-bdb4-cd095a999fb0" xsi:nil="true"/>
  </documentManagement>
</p:properties>
</file>

<file path=customXml/itemProps1.xml><?xml version="1.0" encoding="utf-8"?>
<ds:datastoreItem xmlns:ds="http://schemas.openxmlformats.org/officeDocument/2006/customXml" ds:itemID="{7B3821D9-7108-44B3-892F-3A0ADC89D396}">
  <ds:schemaRefs>
    <ds:schemaRef ds:uri="http://schemas.microsoft.com/sharepoint/v3/contenttype/forms"/>
  </ds:schemaRefs>
</ds:datastoreItem>
</file>

<file path=customXml/itemProps2.xml><?xml version="1.0" encoding="utf-8"?>
<ds:datastoreItem xmlns:ds="http://schemas.openxmlformats.org/officeDocument/2006/customXml" ds:itemID="{4E5CEF22-BF5D-4AE1-84F9-470DF01A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6e899-255d-4309-bdb4-cd095a999fb0"/>
    <ds:schemaRef ds:uri="c54c46ee-4db2-4403-8d38-e9dc4362c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238A0-7451-43E4-B94D-19B80A862FD4}">
  <ds:schemaRefs>
    <ds:schemaRef ds:uri="http://schemas.microsoft.com/office/2006/metadata/properties"/>
    <ds:schemaRef ds:uri="http://schemas.microsoft.com/office/infopath/2007/PartnerControls"/>
    <ds:schemaRef ds:uri="4696e899-255d-4309-bdb4-cd095a999fb0"/>
    <ds:schemaRef ds:uri="c54c46ee-4db2-4403-8d38-e9dc4362cab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Brownlie</dc:creator>
  <cp:keywords/>
  <dc:description/>
  <cp:lastModifiedBy>Baumgartner, Jeff</cp:lastModifiedBy>
  <cp:revision>2</cp:revision>
  <dcterms:created xsi:type="dcterms:W3CDTF">2026-08-12T15:47:00Z</dcterms:created>
  <dcterms:modified xsi:type="dcterms:W3CDTF">2026-08-12T15:47:00Z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0x01010038BBBDC09784BF45A4E2112E91494743</vt:lpwstr>
  </property>
  <property fmtid="{D5CDD505-2E9C-101B-9397-08002B2CF9AE}" pid="3" name="MediaServiceImageTags">
    <vt:lpwstr/>
  </property>
  <property fmtid="{D5CDD505-2E9C-101B-9397-08002B2CF9AE}" pid="4" name="GrammarlyDocumentId">
    <vt:lpwstr>4ae346ff-c1ae-4a43-bda1-3144ead593f2</vt:lpwstr>
  </property>
  <property fmtid="{D5CDD505-2E9C-101B-9397-08002B2CF9AE}" pid="5" name="ClassificationContentMarkingFooterShapeIds">
    <vt:lpwstr>2fa2f6ff,40d0a440,cf1f257</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2026-08-12T15:47:31Z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334fa687-f568-452e-8b35-e6c90a25aa21</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