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85AE" w14:textId="32F8FFED" w:rsidR="008F0766" w:rsidRDefault="00592E4B" w:rsidP="00A2672C">
      <w:pPr>
        <w:rPr>
          <w:b/>
          <w:bCs/>
        </w:rPr>
      </w:pPr>
      <w:r>
        <w:rPr>
          <w:b/>
          <w:bCs/>
          <w:noProof/>
        </w:rPr>
        <w:drawing>
          <wp:inline distT="0" distB="0" distL="0" distR="0" wp14:anchorId="157EF6C0" wp14:editId="7D0050F3">
            <wp:extent cx="2400300" cy="822960"/>
            <wp:effectExtent l="0" t="0" r="0" b="0"/>
            <wp:docPr id="1833406733" name="Picture 1" descr="A logo with a hexagon and a hexagon.&#10;Mo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06733" name="Picture 1" descr="A logo with a hexagon and a hexagon.&#10;MoCA logo"/>
                    <pic:cNvPicPr/>
                  </pic:nvPicPr>
                  <pic:blipFill>
                    <a:blip r:embed="rId10">
                      <a:extLst>
                        <a:ext uri="{28A0092B-C50C-407E-A947-70E740481C1C}">
                          <a14:useLocalDpi xmlns:a14="http://schemas.microsoft.com/office/drawing/2010/main" val="0"/>
                        </a:ext>
                      </a:extLst>
                    </a:blip>
                    <a:stretch>
                      <a:fillRect/>
                    </a:stretch>
                  </pic:blipFill>
                  <pic:spPr>
                    <a:xfrm>
                      <a:off x="0" y="0"/>
                      <a:ext cx="2400300" cy="822960"/>
                    </a:xfrm>
                    <a:prstGeom prst="rect">
                      <a:avLst/>
                    </a:prstGeom>
                  </pic:spPr>
                </pic:pic>
              </a:graphicData>
            </a:graphic>
          </wp:inline>
        </w:drawing>
      </w:r>
    </w:p>
    <w:p w14:paraId="097B15B2" w14:textId="41022104" w:rsidR="00592E4B" w:rsidRDefault="00592E4B" w:rsidP="00A2672C">
      <w:pPr>
        <w:rPr>
          <w:b/>
          <w:bCs/>
        </w:rPr>
      </w:pPr>
    </w:p>
    <w:p w14:paraId="384FA815" w14:textId="09508109" w:rsidR="00122ECE" w:rsidRDefault="00A2672C" w:rsidP="00A2672C">
      <w:pPr>
        <w:rPr>
          <w:rFonts w:ascii="Calibri" w:hAnsi="Calibri" w:cs="Calibri"/>
          <w:b/>
          <w:bCs/>
        </w:rPr>
      </w:pPr>
      <w:r w:rsidRPr="00DA0D5E">
        <w:rPr>
          <w:b/>
          <w:bCs/>
        </w:rPr>
        <w:t xml:space="preserve">MoCA </w:t>
      </w:r>
      <w:r w:rsidR="00122ECE">
        <w:rPr>
          <w:b/>
          <w:bCs/>
        </w:rPr>
        <w:t xml:space="preserve">finalizing </w:t>
      </w:r>
      <w:r w:rsidR="00122ECE" w:rsidRPr="00DA0D5E">
        <w:rPr>
          <w:b/>
          <w:bCs/>
        </w:rPr>
        <w:t>Game</w:t>
      </w:r>
      <w:r w:rsidR="00592E4B">
        <w:rPr>
          <w:b/>
          <w:bCs/>
        </w:rPr>
        <w:t xml:space="preserve"> </w:t>
      </w:r>
      <w:r w:rsidR="00122ECE" w:rsidRPr="00DA0D5E">
        <w:rPr>
          <w:b/>
          <w:bCs/>
        </w:rPr>
        <w:t xml:space="preserve">Changing </w:t>
      </w:r>
      <w:proofErr w:type="spellStart"/>
      <w:r w:rsidR="00122ECE" w:rsidRPr="00DA0D5E">
        <w:rPr>
          <w:b/>
          <w:bCs/>
        </w:rPr>
        <w:t>eQoS</w:t>
      </w:r>
      <w:proofErr w:type="spellEnd"/>
      <w:r w:rsidR="00122ECE" w:rsidRPr="00DA0D5E">
        <w:rPr>
          <w:b/>
          <w:bCs/>
        </w:rPr>
        <w:t xml:space="preserve"> Amendment</w:t>
      </w:r>
      <w:r w:rsidR="00122ECE" w:rsidRPr="000B06C3">
        <w:rPr>
          <w:rFonts w:ascii="Calibri" w:hAnsi="Calibri" w:cs="Calibri"/>
          <w:b/>
          <w:bCs/>
        </w:rPr>
        <w:t xml:space="preserve"> </w:t>
      </w:r>
      <w:r w:rsidR="00122ECE">
        <w:rPr>
          <w:rFonts w:ascii="Calibri" w:hAnsi="Calibri" w:cs="Calibri"/>
          <w:b/>
          <w:bCs/>
        </w:rPr>
        <w:t xml:space="preserve">for </w:t>
      </w:r>
      <w:r w:rsidR="00122ECE" w:rsidRPr="000B06C3">
        <w:rPr>
          <w:rFonts w:ascii="Calibri" w:hAnsi="Calibri" w:cs="Calibri"/>
          <w:b/>
          <w:bCs/>
        </w:rPr>
        <w:t xml:space="preserve">Dynamic Bandwidth Allocation Management </w:t>
      </w:r>
      <w:r w:rsidR="00122ECE">
        <w:rPr>
          <w:rFonts w:ascii="Calibri" w:hAnsi="Calibri" w:cs="Calibri"/>
          <w:b/>
          <w:bCs/>
        </w:rPr>
        <w:t>in broadband MDU Deployments</w:t>
      </w:r>
      <w:r w:rsidR="00122ECE" w:rsidRPr="000B06C3">
        <w:rPr>
          <w:rFonts w:ascii="Calibri" w:hAnsi="Calibri" w:cs="Calibri"/>
          <w:b/>
          <w:bCs/>
        </w:rPr>
        <w:t xml:space="preserve"> </w:t>
      </w:r>
    </w:p>
    <w:p w14:paraId="4E7C6A6C" w14:textId="0884AE53" w:rsidR="00A2672C" w:rsidRPr="00122ECE" w:rsidRDefault="00122ECE" w:rsidP="00A2672C">
      <w:pPr>
        <w:rPr>
          <w:rFonts w:ascii="Calibri" w:hAnsi="Calibri" w:cs="Calibri"/>
          <w:i/>
          <w:iCs/>
        </w:rPr>
      </w:pPr>
      <w:r>
        <w:rPr>
          <w:rFonts w:ascii="Calibri" w:hAnsi="Calibri" w:cs="Calibri"/>
          <w:i/>
          <w:iCs/>
        </w:rPr>
        <w:t>Specifically d</w:t>
      </w:r>
      <w:r w:rsidRPr="00122ECE">
        <w:rPr>
          <w:rFonts w:ascii="Calibri" w:hAnsi="Calibri" w:cs="Calibri"/>
          <w:i/>
          <w:iCs/>
        </w:rPr>
        <w:t xml:space="preserve">esigned for </w:t>
      </w:r>
      <w:r w:rsidR="00A2672C" w:rsidRPr="00122ECE">
        <w:rPr>
          <w:rFonts w:ascii="Calibri" w:hAnsi="Calibri" w:cs="Calibri"/>
          <w:i/>
          <w:iCs/>
        </w:rPr>
        <w:t>Fiber-and Fixed Wireless Access Broadband Service Providers</w:t>
      </w:r>
      <w:r w:rsidR="00A2672C" w:rsidRPr="00DA0D5E">
        <w:rPr>
          <w:i/>
          <w:iCs/>
        </w:rPr>
        <w:t xml:space="preserve"> </w:t>
      </w:r>
    </w:p>
    <w:p w14:paraId="22856EA9" w14:textId="1121A5AE" w:rsidR="00A2672C" w:rsidRPr="000B06C3" w:rsidRDefault="00122ECE" w:rsidP="00A2672C">
      <w:pPr>
        <w:rPr>
          <w:rFonts w:ascii="Calibri" w:hAnsi="Calibri" w:cs="Calibri"/>
          <w:i/>
          <w:iCs/>
        </w:rPr>
      </w:pPr>
      <w:r>
        <w:rPr>
          <w:rFonts w:ascii="Calibri" w:hAnsi="Calibri" w:cs="Calibri"/>
          <w:i/>
          <w:iCs/>
        </w:rPr>
        <w:t xml:space="preserve">MoCA member </w:t>
      </w:r>
      <w:r w:rsidR="00A2672C" w:rsidRPr="000B06C3">
        <w:rPr>
          <w:rFonts w:ascii="Calibri" w:hAnsi="Calibri" w:cs="Calibri"/>
          <w:i/>
          <w:iCs/>
        </w:rPr>
        <w:t xml:space="preserve">InCoax Networks is available for media inquiries </w:t>
      </w:r>
      <w:r w:rsidR="00A2672C">
        <w:rPr>
          <w:rFonts w:ascii="Calibri" w:hAnsi="Calibri" w:cs="Calibri"/>
          <w:i/>
          <w:iCs/>
        </w:rPr>
        <w:t>during</w:t>
      </w:r>
      <w:r w:rsidR="00A2672C" w:rsidRPr="000B06C3">
        <w:rPr>
          <w:rFonts w:ascii="Calibri" w:hAnsi="Calibri" w:cs="Calibri"/>
          <w:i/>
          <w:iCs/>
        </w:rPr>
        <w:t xml:space="preserve"> ANGA COM 2025 June 3-5, </w:t>
      </w:r>
      <w:r w:rsidR="00A2672C">
        <w:rPr>
          <w:rFonts w:ascii="Calibri" w:hAnsi="Calibri" w:cs="Calibri"/>
          <w:i/>
          <w:iCs/>
        </w:rPr>
        <w:t>Hall 7, B</w:t>
      </w:r>
      <w:r w:rsidR="00A2672C" w:rsidRPr="000B06C3">
        <w:rPr>
          <w:rFonts w:ascii="Calibri" w:hAnsi="Calibri" w:cs="Calibri"/>
          <w:i/>
          <w:iCs/>
        </w:rPr>
        <w:t>ooth D30</w:t>
      </w:r>
      <w:r w:rsidR="00212EEF">
        <w:rPr>
          <w:rFonts w:ascii="Calibri" w:hAnsi="Calibri" w:cs="Calibri"/>
          <w:i/>
          <w:iCs/>
        </w:rPr>
        <w:t xml:space="preserve">, Helge Tiainen, </w:t>
      </w:r>
      <w:hyperlink r:id="rId11" w:history="1">
        <w:r w:rsidR="00212EEF" w:rsidRPr="005D349E">
          <w:rPr>
            <w:rStyle w:val="Hyperlink"/>
          </w:rPr>
          <w:t>helge.tiainen@incoax.com</w:t>
        </w:r>
      </w:hyperlink>
    </w:p>
    <w:p w14:paraId="54FC7CFB" w14:textId="17C847C2" w:rsidR="00A2672C" w:rsidRPr="00DA0D5E" w:rsidRDefault="00A2672C" w:rsidP="00A2672C">
      <w:r w:rsidRPr="00DA0D5E">
        <w:rPr>
          <w:b/>
          <w:bCs/>
        </w:rPr>
        <w:t xml:space="preserve">COLOGNE, Germany – </w:t>
      </w:r>
      <w:r>
        <w:rPr>
          <w:b/>
          <w:bCs/>
        </w:rPr>
        <w:t xml:space="preserve">ANGA COM 2025, </w:t>
      </w:r>
      <w:r w:rsidRPr="00DA0D5E">
        <w:rPr>
          <w:b/>
          <w:bCs/>
        </w:rPr>
        <w:t>June 4, 2025</w:t>
      </w:r>
      <w:r w:rsidRPr="00DA0D5E">
        <w:t xml:space="preserve"> – The Multimedia over Coax Alliance (MoCA) announce</w:t>
      </w:r>
      <w:r w:rsidR="0064409F">
        <w:t xml:space="preserve">s </w:t>
      </w:r>
      <w:r w:rsidRPr="00DA0D5E">
        <w:t>a new, amendment to its MoCA Access™ 2.5 standard, Enhanced Quality of Service (</w:t>
      </w:r>
      <w:proofErr w:type="spellStart"/>
      <w:r w:rsidRPr="00DA0D5E">
        <w:t>eQoS</w:t>
      </w:r>
      <w:proofErr w:type="spellEnd"/>
      <w:r w:rsidRPr="00DA0D5E">
        <w:t xml:space="preserve">) </w:t>
      </w:r>
      <w:r w:rsidRPr="00A2672C">
        <w:rPr>
          <w:rFonts w:ascii="Calibri" w:hAnsi="Calibri" w:cs="Calibri"/>
        </w:rPr>
        <w:t>Dynamic Bandwidth Allocation Management</w:t>
      </w:r>
      <w:r w:rsidR="0064409F">
        <w:t xml:space="preserve">. The amendment is </w:t>
      </w:r>
      <w:r w:rsidRPr="00DA0D5E">
        <w:t xml:space="preserve">designed to address escalating demand for reliable, high-performance broadband in Multi-Dwelling Units (MDUs). This </w:t>
      </w:r>
      <w:r>
        <w:t>amendment</w:t>
      </w:r>
      <w:r w:rsidRPr="00DA0D5E">
        <w:t xml:space="preserve"> </w:t>
      </w:r>
      <w:r>
        <w:t>lets</w:t>
      </w:r>
      <w:r w:rsidRPr="00DA0D5E">
        <w:t xml:space="preserve"> Fiber and Fixed Wireless Access (FWA) </w:t>
      </w:r>
      <w:r>
        <w:t>S</w:t>
      </w:r>
      <w:r w:rsidRPr="00DA0D5E">
        <w:t xml:space="preserve">ervice </w:t>
      </w:r>
      <w:r>
        <w:t>P</w:t>
      </w:r>
      <w:r w:rsidRPr="00DA0D5E">
        <w:t xml:space="preserve">roviders deliver superior customer experiences </w:t>
      </w:r>
      <w:r>
        <w:t>with</w:t>
      </w:r>
      <w:r w:rsidRPr="00DA0D5E">
        <w:t xml:space="preserve"> optimize</w:t>
      </w:r>
      <w:r>
        <w:t>d</w:t>
      </w:r>
      <w:r w:rsidRPr="00DA0D5E">
        <w:t xml:space="preserve"> network utilization.</w:t>
      </w:r>
    </w:p>
    <w:p w14:paraId="7553844B" w14:textId="5CB68CA1" w:rsidR="00A2672C" w:rsidRPr="00DA0D5E" w:rsidRDefault="00A2672C" w:rsidP="00A2672C">
      <w:r w:rsidRPr="00DA0D5E">
        <w:t>The MoCA Access™ 2.5</w:t>
      </w:r>
      <w:r>
        <w:t xml:space="preserve"> </w:t>
      </w:r>
      <w:proofErr w:type="spellStart"/>
      <w:r w:rsidRPr="00DA0D5E">
        <w:t>eQoS</w:t>
      </w:r>
      <w:proofErr w:type="spellEnd"/>
      <w:r w:rsidRPr="00DA0D5E">
        <w:t xml:space="preserve"> amendment introduces sophisticated and granular control over network traffic prioritization, management, and delivery </w:t>
      </w:r>
      <w:r>
        <w:t>in</w:t>
      </w:r>
      <w:r w:rsidRPr="00DA0D5E">
        <w:t xml:space="preserve"> MDU environments. It provides better dynamic bandwidth management and controlled latency, which are crucial for ensur</w:t>
      </w:r>
      <w:r>
        <w:t>es</w:t>
      </w:r>
      <w:r w:rsidRPr="00DA0D5E">
        <w:t xml:space="preserve"> residents receive adequate speeds, even during peak usage times</w:t>
      </w:r>
      <w:r>
        <w:t xml:space="preserve"> </w:t>
      </w:r>
      <w:r w:rsidRPr="00DA0D5E">
        <w:t xml:space="preserve">and </w:t>
      </w:r>
      <w:r>
        <w:t>supports</w:t>
      </w:r>
      <w:r w:rsidRPr="00DA0D5E">
        <w:t xml:space="preserve"> latency-sensitive applications. MoCA Access</w:t>
      </w:r>
      <w:r>
        <w:t>™</w:t>
      </w:r>
      <w:r w:rsidRPr="00DA0D5E">
        <w:t xml:space="preserve"> 2.5 with </w:t>
      </w:r>
      <w:proofErr w:type="spellStart"/>
      <w:r w:rsidRPr="00DA0D5E">
        <w:t>eQoS</w:t>
      </w:r>
      <w:proofErr w:type="spellEnd"/>
      <w:r w:rsidRPr="00DA0D5E">
        <w:t xml:space="preserve"> </w:t>
      </w:r>
      <w:r>
        <w:t xml:space="preserve">is </w:t>
      </w:r>
      <w:r w:rsidRPr="00DA0D5E">
        <w:t xml:space="preserve">an essential upgrade for </w:t>
      </w:r>
      <w:r>
        <w:t>s</w:t>
      </w:r>
      <w:r w:rsidRPr="00DA0D5E">
        <w:t>ervice providers using MoCA Access 2.5 as a broadband extension technology.</w:t>
      </w:r>
    </w:p>
    <w:p w14:paraId="20072CA8" w14:textId="623DF57F" w:rsidR="00A2672C" w:rsidRPr="00DA0D5E" w:rsidRDefault="00A2672C" w:rsidP="00A2672C">
      <w:r w:rsidRPr="00DA0D5E">
        <w:t xml:space="preserve">"This development underscores the Alliance’s unwavering commitment to advancing technology standards that meet the evolving needs of the industry and our vision for ubiquitous, high-quality broadband access," said Marcos Martínez, President at MoCA and Director of Standards Engineering at MaxLinear. " MoCA Access 2.5 </w:t>
      </w:r>
      <w:proofErr w:type="spellStart"/>
      <w:r w:rsidRPr="00DA0D5E">
        <w:t>eQoS</w:t>
      </w:r>
      <w:proofErr w:type="spellEnd"/>
      <w:r w:rsidRPr="00DA0D5E">
        <w:t xml:space="preserve"> is a critical feature that directly supports the growing demand for reliable broadband extension deployments, significantly enhancing service providers' ability to deliver exceptional connectivity." </w:t>
      </w:r>
    </w:p>
    <w:p w14:paraId="4E48E2CD" w14:textId="7DFFF062" w:rsidR="00A2672C" w:rsidRPr="00DA0D5E" w:rsidRDefault="00A2672C" w:rsidP="00A2672C">
      <w:r w:rsidRPr="00DA0D5E">
        <w:t xml:space="preserve">Helge Tiainen, Chair of the MoCA Access Technical Work Group at MoCA and Business Development Director at InCoax Networks, added, "The MoCA Access 2.5 </w:t>
      </w:r>
      <w:proofErr w:type="spellStart"/>
      <w:r w:rsidRPr="00DA0D5E">
        <w:t>eQoS</w:t>
      </w:r>
      <w:proofErr w:type="spellEnd"/>
      <w:r w:rsidRPr="00DA0D5E">
        <w:t xml:space="preserve"> amendment represents an important milestone. It will foster wider deployments of MoCA Access by providing service providers with better control over the quality of service they can offer their customers and enhance overall infrastructure capacity within MDUs. This translates directly into more reliable and consistent service for residents, ultimately reducing operational costs and enabling superior customer experiences." </w:t>
      </w:r>
    </w:p>
    <w:p w14:paraId="5D31AE09" w14:textId="04125FAC" w:rsidR="00A2672C" w:rsidRDefault="00A2672C" w:rsidP="00A2672C">
      <w:r w:rsidRPr="00DA0D5E">
        <w:t xml:space="preserve">The MoCA Access 2.5 </w:t>
      </w:r>
      <w:proofErr w:type="spellStart"/>
      <w:r w:rsidRPr="00DA0D5E">
        <w:t>eQoS</w:t>
      </w:r>
      <w:proofErr w:type="spellEnd"/>
      <w:r w:rsidRPr="00DA0D5E">
        <w:t xml:space="preserve"> </w:t>
      </w:r>
      <w:r w:rsidR="0051284B">
        <w:t>specification</w:t>
      </w:r>
      <w:r w:rsidR="0051284B" w:rsidRPr="00DA0D5E">
        <w:t xml:space="preserve"> </w:t>
      </w:r>
      <w:r w:rsidRPr="00DA0D5E">
        <w:t>will be available to MoCA members at no cost, with anticipated completion of the amendment</w:t>
      </w:r>
      <w:r>
        <w:t xml:space="preserve"> by </w:t>
      </w:r>
      <w:r w:rsidRPr="00DA0D5E">
        <w:t>Summer 2025.</w:t>
      </w:r>
    </w:p>
    <w:p w14:paraId="64ACE6ED" w14:textId="12E001EF" w:rsidR="00592E4B" w:rsidRPr="00DA0D5E" w:rsidRDefault="00592E4B" w:rsidP="00592E4B">
      <w:pPr>
        <w:jc w:val="center"/>
      </w:pPr>
      <w:r>
        <w:t>-ENDS-</w:t>
      </w:r>
    </w:p>
    <w:p w14:paraId="55EE67C2" w14:textId="68C3D74F" w:rsidR="00A2672C" w:rsidRPr="00DA0D5E" w:rsidRDefault="00A2672C" w:rsidP="00A2672C">
      <w:r w:rsidRPr="00DA0D5E">
        <w:rPr>
          <w:b/>
          <w:bCs/>
        </w:rPr>
        <w:lastRenderedPageBreak/>
        <w:t>About MoCA</w:t>
      </w:r>
      <w:r w:rsidRPr="00DA0D5E">
        <w:t xml:space="preserve"> Multimedia over Coax Alliance (MoCA) is an open, industry standards organization promoting the deployment of technology that leverages existing coaxial cabling for high-speed networking. MoCA's standards are designed to deliver robust, reliable, and high-performance connectivity for a wide range of broadband and networking applications. With millions of devices deployed worldwide, MoCA continues to be a leader in home and in-building networking solutions.</w:t>
      </w:r>
    </w:p>
    <w:p w14:paraId="360F6B2C" w14:textId="77777777" w:rsidR="00A2672C" w:rsidRPr="00DA0D5E" w:rsidRDefault="00A2672C" w:rsidP="00A2672C">
      <w:r w:rsidRPr="00DA0D5E">
        <w:rPr>
          <w:b/>
          <w:bCs/>
        </w:rPr>
        <w:t>About InCoax Networks AB</w:t>
      </w:r>
      <w:r w:rsidRPr="00DA0D5E">
        <w:t xml:space="preserve"> InCoax Networks AB (</w:t>
      </w:r>
      <w:proofErr w:type="spellStart"/>
      <w:r w:rsidRPr="00DA0D5E">
        <w:t>publ</w:t>
      </w:r>
      <w:proofErr w:type="spellEnd"/>
      <w:r w:rsidRPr="00DA0D5E">
        <w:t xml:space="preserve">) is Reinventing Connectivity in existing property coaxial networks for high performance broadband access by solving the ‘Last Mile Challenge’ in Fiber-To-The-Home (FTTH) and Fixed Wireless Access (FWA) deployments for Communication Service Providers (CSP) globally. The technology is a future-proof, reliable, and cost-effective complement that reduces installation time and improves take-up rate, to boost digital inclusion and Internet access for all. InCoax has its headquarter in Lund, Sweden, and a development &amp; operations unit in </w:t>
      </w:r>
      <w:proofErr w:type="spellStart"/>
      <w:r w:rsidRPr="00DA0D5E">
        <w:t>Gävle</w:t>
      </w:r>
      <w:proofErr w:type="spellEnd"/>
      <w:r w:rsidRPr="00DA0D5E">
        <w:t>, Sweden. InCoax Networks AB is listed on NASDAQ First North Growth Market.</w:t>
      </w:r>
    </w:p>
    <w:p w14:paraId="2EA58E0C" w14:textId="77777777" w:rsidR="00592E4B" w:rsidRDefault="00592E4B" w:rsidP="00A2672C">
      <w:pPr>
        <w:rPr>
          <w:b/>
          <w:bCs/>
        </w:rPr>
      </w:pPr>
    </w:p>
    <w:p w14:paraId="088F4DD4" w14:textId="7975936C" w:rsidR="00A2672C" w:rsidRDefault="00A2672C" w:rsidP="00A2672C">
      <w:pPr>
        <w:rPr>
          <w:b/>
          <w:bCs/>
        </w:rPr>
      </w:pPr>
      <w:r w:rsidRPr="00DA0D5E">
        <w:rPr>
          <w:b/>
          <w:bCs/>
        </w:rPr>
        <w:t>Contact</w:t>
      </w:r>
      <w:r w:rsidR="00592E4B">
        <w:rPr>
          <w:b/>
          <w:bCs/>
        </w:rPr>
        <w:t>s:</w:t>
      </w:r>
    </w:p>
    <w:p w14:paraId="78765F48" w14:textId="290CCC61" w:rsidR="00592E4B" w:rsidRDefault="00592E4B" w:rsidP="00A2672C">
      <w:r>
        <w:rPr>
          <w:b/>
          <w:bCs/>
        </w:rPr>
        <w:t xml:space="preserve">MoCA:  </w:t>
      </w:r>
      <w:r>
        <w:t xml:space="preserve">Marcos Martinez Vazquez, </w:t>
      </w:r>
      <w:hyperlink r:id="rId12" w:history="1">
        <w:r w:rsidRPr="005D349E">
          <w:rPr>
            <w:rStyle w:val="Hyperlink"/>
          </w:rPr>
          <w:t>mmartinez@maxlinear.com</w:t>
        </w:r>
      </w:hyperlink>
    </w:p>
    <w:p w14:paraId="75E330E8" w14:textId="19B495B6" w:rsidR="00592E4B" w:rsidRPr="00592E4B" w:rsidRDefault="00592E4B" w:rsidP="00A2672C">
      <w:r>
        <w:rPr>
          <w:b/>
          <w:bCs/>
        </w:rPr>
        <w:t xml:space="preserve">InCoax:  </w:t>
      </w:r>
      <w:r>
        <w:t xml:space="preserve">Helge Tiainen, </w:t>
      </w:r>
      <w:hyperlink r:id="rId13" w:history="1">
        <w:r w:rsidRPr="005D349E">
          <w:rPr>
            <w:rStyle w:val="Hyperlink"/>
          </w:rPr>
          <w:t>helge.tiainen@incoax.com</w:t>
        </w:r>
      </w:hyperlink>
      <w:r>
        <w:t xml:space="preserve"> </w:t>
      </w:r>
    </w:p>
    <w:p w14:paraId="0E6F2E90" w14:textId="77777777" w:rsidR="00880403" w:rsidRDefault="00880403"/>
    <w:sectPr w:rsidR="0088040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9471" w14:textId="77777777" w:rsidR="00FA4A56" w:rsidRDefault="00FA4A56" w:rsidP="00FA4A56">
      <w:pPr>
        <w:spacing w:after="0" w:line="240" w:lineRule="auto"/>
      </w:pPr>
      <w:r>
        <w:separator/>
      </w:r>
    </w:p>
  </w:endnote>
  <w:endnote w:type="continuationSeparator" w:id="0">
    <w:p w14:paraId="6C3624C3" w14:textId="77777777" w:rsidR="00FA4A56" w:rsidRDefault="00FA4A56" w:rsidP="00FA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6471" w14:textId="3C806C31" w:rsidR="00FA4A56" w:rsidRDefault="00FA4A56">
    <w:pPr>
      <w:pStyle w:val="Footer"/>
    </w:pPr>
    <w:r>
      <w:rPr>
        <w:noProof/>
      </w:rPr>
      <mc:AlternateContent>
        <mc:Choice Requires="wps">
          <w:drawing>
            <wp:anchor distT="0" distB="0" distL="0" distR="0" simplePos="0" relativeHeight="251659264" behindDoc="0" locked="0" layoutInCell="1" allowOverlap="1" wp14:anchorId="25C36A6B" wp14:editId="1A9DFBEA">
              <wp:simplePos x="635" y="635"/>
              <wp:positionH relativeFrom="page">
                <wp:align>left</wp:align>
              </wp:positionH>
              <wp:positionV relativeFrom="page">
                <wp:align>bottom</wp:align>
              </wp:positionV>
              <wp:extent cx="2085975" cy="335280"/>
              <wp:effectExtent l="0" t="0" r="9525" b="0"/>
              <wp:wrapNone/>
              <wp:docPr id="59442150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1010716" w14:textId="5F79A0B8" w:rsidR="00FA4A56" w:rsidRPr="00FA4A56" w:rsidRDefault="00FA4A56" w:rsidP="00FA4A56">
                          <w:pPr>
                            <w:spacing w:after="0"/>
                            <w:rPr>
                              <w:rFonts w:ascii="Rockwell" w:eastAsia="Rockwell" w:hAnsi="Rockwell" w:cs="Rockwell"/>
                              <w:noProof/>
                              <w:color w:val="0078D7"/>
                              <w:sz w:val="18"/>
                              <w:szCs w:val="18"/>
                            </w:rPr>
                          </w:pPr>
                          <w:r w:rsidRPr="00FA4A5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C36A6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41010716" w14:textId="5F79A0B8" w:rsidR="00FA4A56" w:rsidRPr="00FA4A56" w:rsidRDefault="00FA4A56" w:rsidP="00FA4A56">
                    <w:pPr>
                      <w:spacing w:after="0"/>
                      <w:rPr>
                        <w:rFonts w:ascii="Rockwell" w:eastAsia="Rockwell" w:hAnsi="Rockwell" w:cs="Rockwell"/>
                        <w:noProof/>
                        <w:color w:val="0078D7"/>
                        <w:sz w:val="18"/>
                        <w:szCs w:val="18"/>
                      </w:rPr>
                    </w:pPr>
                    <w:r w:rsidRPr="00FA4A5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1E57" w14:textId="64151DBD" w:rsidR="00FA4A56" w:rsidRDefault="00FA4A56">
    <w:pPr>
      <w:pStyle w:val="Footer"/>
    </w:pPr>
    <w:r>
      <w:rPr>
        <w:noProof/>
      </w:rPr>
      <mc:AlternateContent>
        <mc:Choice Requires="wps">
          <w:drawing>
            <wp:anchor distT="0" distB="0" distL="0" distR="0" simplePos="0" relativeHeight="251660288" behindDoc="0" locked="0" layoutInCell="1" allowOverlap="1" wp14:anchorId="1922BAAC" wp14:editId="27CEA4C5">
              <wp:simplePos x="914400" y="9433560"/>
              <wp:positionH relativeFrom="page">
                <wp:align>left</wp:align>
              </wp:positionH>
              <wp:positionV relativeFrom="page">
                <wp:align>bottom</wp:align>
              </wp:positionV>
              <wp:extent cx="2085975" cy="335280"/>
              <wp:effectExtent l="0" t="0" r="9525" b="0"/>
              <wp:wrapNone/>
              <wp:docPr id="110980199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DB86517" w14:textId="560B08A8" w:rsidR="00FA4A56" w:rsidRPr="00FA4A56" w:rsidRDefault="00FA4A56" w:rsidP="00FA4A56">
                          <w:pPr>
                            <w:spacing w:after="0"/>
                            <w:rPr>
                              <w:rFonts w:ascii="Rockwell" w:eastAsia="Rockwell" w:hAnsi="Rockwell" w:cs="Rockwell"/>
                              <w:noProof/>
                              <w:color w:val="0078D7"/>
                              <w:sz w:val="18"/>
                              <w:szCs w:val="18"/>
                            </w:rPr>
                          </w:pPr>
                          <w:r w:rsidRPr="00FA4A5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22BAA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6DB86517" w14:textId="560B08A8" w:rsidR="00FA4A56" w:rsidRPr="00FA4A56" w:rsidRDefault="00FA4A56" w:rsidP="00FA4A56">
                    <w:pPr>
                      <w:spacing w:after="0"/>
                      <w:rPr>
                        <w:rFonts w:ascii="Rockwell" w:eastAsia="Rockwell" w:hAnsi="Rockwell" w:cs="Rockwell"/>
                        <w:noProof/>
                        <w:color w:val="0078D7"/>
                        <w:sz w:val="18"/>
                        <w:szCs w:val="18"/>
                      </w:rPr>
                    </w:pPr>
                    <w:r w:rsidRPr="00FA4A5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653C" w14:textId="320AD6D9" w:rsidR="00FA4A56" w:rsidRDefault="00FA4A56">
    <w:pPr>
      <w:pStyle w:val="Footer"/>
    </w:pPr>
    <w:r>
      <w:rPr>
        <w:noProof/>
      </w:rPr>
      <mc:AlternateContent>
        <mc:Choice Requires="wps">
          <w:drawing>
            <wp:anchor distT="0" distB="0" distL="0" distR="0" simplePos="0" relativeHeight="251658240" behindDoc="0" locked="0" layoutInCell="1" allowOverlap="1" wp14:anchorId="64E0FFBF" wp14:editId="49E31D03">
              <wp:simplePos x="635" y="635"/>
              <wp:positionH relativeFrom="page">
                <wp:align>left</wp:align>
              </wp:positionH>
              <wp:positionV relativeFrom="page">
                <wp:align>bottom</wp:align>
              </wp:positionV>
              <wp:extent cx="2085975" cy="335280"/>
              <wp:effectExtent l="0" t="0" r="9525" b="0"/>
              <wp:wrapNone/>
              <wp:docPr id="82444868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5AC3CB1" w14:textId="1BA12EB1" w:rsidR="00FA4A56" w:rsidRPr="00FA4A56" w:rsidRDefault="00FA4A56" w:rsidP="00FA4A56">
                          <w:pPr>
                            <w:spacing w:after="0"/>
                            <w:rPr>
                              <w:rFonts w:ascii="Rockwell" w:eastAsia="Rockwell" w:hAnsi="Rockwell" w:cs="Rockwell"/>
                              <w:noProof/>
                              <w:color w:val="0078D7"/>
                              <w:sz w:val="18"/>
                              <w:szCs w:val="18"/>
                            </w:rPr>
                          </w:pPr>
                          <w:r w:rsidRPr="00FA4A5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E0FFB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65AC3CB1" w14:textId="1BA12EB1" w:rsidR="00FA4A56" w:rsidRPr="00FA4A56" w:rsidRDefault="00FA4A56" w:rsidP="00FA4A56">
                    <w:pPr>
                      <w:spacing w:after="0"/>
                      <w:rPr>
                        <w:rFonts w:ascii="Rockwell" w:eastAsia="Rockwell" w:hAnsi="Rockwell" w:cs="Rockwell"/>
                        <w:noProof/>
                        <w:color w:val="0078D7"/>
                        <w:sz w:val="18"/>
                        <w:szCs w:val="18"/>
                      </w:rPr>
                    </w:pPr>
                    <w:r w:rsidRPr="00FA4A5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CC46" w14:textId="77777777" w:rsidR="00FA4A56" w:rsidRDefault="00FA4A56" w:rsidP="00FA4A56">
      <w:pPr>
        <w:spacing w:after="0" w:line="240" w:lineRule="auto"/>
      </w:pPr>
      <w:r>
        <w:separator/>
      </w:r>
    </w:p>
  </w:footnote>
  <w:footnote w:type="continuationSeparator" w:id="0">
    <w:p w14:paraId="238A264F" w14:textId="77777777" w:rsidR="00FA4A56" w:rsidRDefault="00FA4A56" w:rsidP="00FA4A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2C"/>
    <w:rsid w:val="000F0D74"/>
    <w:rsid w:val="00122ECE"/>
    <w:rsid w:val="00172E05"/>
    <w:rsid w:val="00212EEF"/>
    <w:rsid w:val="004053F9"/>
    <w:rsid w:val="0051284B"/>
    <w:rsid w:val="0057654B"/>
    <w:rsid w:val="00592E4B"/>
    <w:rsid w:val="005C5E9F"/>
    <w:rsid w:val="0064409F"/>
    <w:rsid w:val="00652FE6"/>
    <w:rsid w:val="00656C10"/>
    <w:rsid w:val="00880403"/>
    <w:rsid w:val="008F0766"/>
    <w:rsid w:val="0096323A"/>
    <w:rsid w:val="00A2672C"/>
    <w:rsid w:val="00B93787"/>
    <w:rsid w:val="00C129B7"/>
    <w:rsid w:val="00EE382E"/>
    <w:rsid w:val="00F67475"/>
    <w:rsid w:val="00FA4A56"/>
    <w:rsid w:val="00FC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D9FF"/>
  <w15:chartTrackingRefBased/>
  <w15:docId w15:val="{C489B441-73C2-48CE-AE54-11CBEE6C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72C"/>
  </w:style>
  <w:style w:type="paragraph" w:styleId="Heading1">
    <w:name w:val="heading 1"/>
    <w:basedOn w:val="Normal"/>
    <w:next w:val="Normal"/>
    <w:link w:val="Heading1Char"/>
    <w:uiPriority w:val="9"/>
    <w:qFormat/>
    <w:rsid w:val="00A26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72C"/>
    <w:rPr>
      <w:rFonts w:eastAsiaTheme="majorEastAsia" w:cstheme="majorBidi"/>
      <w:color w:val="272727" w:themeColor="text1" w:themeTint="D8"/>
    </w:rPr>
  </w:style>
  <w:style w:type="paragraph" w:styleId="Title">
    <w:name w:val="Title"/>
    <w:basedOn w:val="Normal"/>
    <w:next w:val="Normal"/>
    <w:link w:val="TitleChar"/>
    <w:uiPriority w:val="10"/>
    <w:qFormat/>
    <w:rsid w:val="00A26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72C"/>
    <w:pPr>
      <w:spacing w:before="160"/>
      <w:jc w:val="center"/>
    </w:pPr>
    <w:rPr>
      <w:i/>
      <w:iCs/>
      <w:color w:val="404040" w:themeColor="text1" w:themeTint="BF"/>
    </w:rPr>
  </w:style>
  <w:style w:type="character" w:customStyle="1" w:styleId="QuoteChar">
    <w:name w:val="Quote Char"/>
    <w:basedOn w:val="DefaultParagraphFont"/>
    <w:link w:val="Quote"/>
    <w:uiPriority w:val="29"/>
    <w:rsid w:val="00A2672C"/>
    <w:rPr>
      <w:i/>
      <w:iCs/>
      <w:color w:val="404040" w:themeColor="text1" w:themeTint="BF"/>
    </w:rPr>
  </w:style>
  <w:style w:type="paragraph" w:styleId="ListParagraph">
    <w:name w:val="List Paragraph"/>
    <w:basedOn w:val="Normal"/>
    <w:uiPriority w:val="34"/>
    <w:qFormat/>
    <w:rsid w:val="00A2672C"/>
    <w:pPr>
      <w:ind w:left="720"/>
      <w:contextualSpacing/>
    </w:pPr>
  </w:style>
  <w:style w:type="character" w:styleId="IntenseEmphasis">
    <w:name w:val="Intense Emphasis"/>
    <w:basedOn w:val="DefaultParagraphFont"/>
    <w:uiPriority w:val="21"/>
    <w:qFormat/>
    <w:rsid w:val="00A2672C"/>
    <w:rPr>
      <w:i/>
      <w:iCs/>
      <w:color w:val="0F4761" w:themeColor="accent1" w:themeShade="BF"/>
    </w:rPr>
  </w:style>
  <w:style w:type="paragraph" w:styleId="IntenseQuote">
    <w:name w:val="Intense Quote"/>
    <w:basedOn w:val="Normal"/>
    <w:next w:val="Normal"/>
    <w:link w:val="IntenseQuoteChar"/>
    <w:uiPriority w:val="30"/>
    <w:qFormat/>
    <w:rsid w:val="00A26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72C"/>
    <w:rPr>
      <w:i/>
      <w:iCs/>
      <w:color w:val="0F4761" w:themeColor="accent1" w:themeShade="BF"/>
    </w:rPr>
  </w:style>
  <w:style w:type="character" w:styleId="IntenseReference">
    <w:name w:val="Intense Reference"/>
    <w:basedOn w:val="DefaultParagraphFont"/>
    <w:uiPriority w:val="32"/>
    <w:qFormat/>
    <w:rsid w:val="00A2672C"/>
    <w:rPr>
      <w:b/>
      <w:bCs/>
      <w:smallCaps/>
      <w:color w:val="0F4761" w:themeColor="accent1" w:themeShade="BF"/>
      <w:spacing w:val="5"/>
    </w:rPr>
  </w:style>
  <w:style w:type="paragraph" w:styleId="Revision">
    <w:name w:val="Revision"/>
    <w:hidden/>
    <w:uiPriority w:val="99"/>
    <w:semiHidden/>
    <w:rsid w:val="0051284B"/>
    <w:pPr>
      <w:spacing w:after="0" w:line="240" w:lineRule="auto"/>
    </w:pPr>
  </w:style>
  <w:style w:type="character" w:styleId="CommentReference">
    <w:name w:val="annotation reference"/>
    <w:basedOn w:val="DefaultParagraphFont"/>
    <w:uiPriority w:val="99"/>
    <w:semiHidden/>
    <w:unhideWhenUsed/>
    <w:rsid w:val="0051284B"/>
    <w:rPr>
      <w:sz w:val="16"/>
      <w:szCs w:val="16"/>
    </w:rPr>
  </w:style>
  <w:style w:type="paragraph" w:styleId="CommentText">
    <w:name w:val="annotation text"/>
    <w:basedOn w:val="Normal"/>
    <w:link w:val="CommentTextChar"/>
    <w:uiPriority w:val="99"/>
    <w:unhideWhenUsed/>
    <w:rsid w:val="0051284B"/>
    <w:pPr>
      <w:spacing w:line="240" w:lineRule="auto"/>
    </w:pPr>
    <w:rPr>
      <w:sz w:val="20"/>
      <w:szCs w:val="20"/>
    </w:rPr>
  </w:style>
  <w:style w:type="character" w:customStyle="1" w:styleId="CommentTextChar">
    <w:name w:val="Comment Text Char"/>
    <w:basedOn w:val="DefaultParagraphFont"/>
    <w:link w:val="CommentText"/>
    <w:uiPriority w:val="99"/>
    <w:rsid w:val="0051284B"/>
    <w:rPr>
      <w:sz w:val="20"/>
      <w:szCs w:val="20"/>
    </w:rPr>
  </w:style>
  <w:style w:type="paragraph" w:styleId="CommentSubject">
    <w:name w:val="annotation subject"/>
    <w:basedOn w:val="CommentText"/>
    <w:next w:val="CommentText"/>
    <w:link w:val="CommentSubjectChar"/>
    <w:uiPriority w:val="99"/>
    <w:semiHidden/>
    <w:unhideWhenUsed/>
    <w:rsid w:val="0051284B"/>
    <w:rPr>
      <w:b/>
      <w:bCs/>
    </w:rPr>
  </w:style>
  <w:style w:type="character" w:customStyle="1" w:styleId="CommentSubjectChar">
    <w:name w:val="Comment Subject Char"/>
    <w:basedOn w:val="CommentTextChar"/>
    <w:link w:val="CommentSubject"/>
    <w:uiPriority w:val="99"/>
    <w:semiHidden/>
    <w:rsid w:val="0051284B"/>
    <w:rPr>
      <w:b/>
      <w:bCs/>
      <w:sz w:val="20"/>
      <w:szCs w:val="20"/>
    </w:rPr>
  </w:style>
  <w:style w:type="character" w:styleId="Hyperlink">
    <w:name w:val="Hyperlink"/>
    <w:basedOn w:val="DefaultParagraphFont"/>
    <w:uiPriority w:val="99"/>
    <w:unhideWhenUsed/>
    <w:rsid w:val="00592E4B"/>
    <w:rPr>
      <w:color w:val="467886" w:themeColor="hyperlink"/>
      <w:u w:val="single"/>
    </w:rPr>
  </w:style>
  <w:style w:type="character" w:styleId="UnresolvedMention">
    <w:name w:val="Unresolved Mention"/>
    <w:basedOn w:val="DefaultParagraphFont"/>
    <w:uiPriority w:val="99"/>
    <w:semiHidden/>
    <w:unhideWhenUsed/>
    <w:rsid w:val="00592E4B"/>
    <w:rPr>
      <w:color w:val="605E5C"/>
      <w:shd w:val="clear" w:color="auto" w:fill="E1DFDD"/>
    </w:rPr>
  </w:style>
  <w:style w:type="paragraph" w:styleId="Footer">
    <w:name w:val="footer"/>
    <w:basedOn w:val="Normal"/>
    <w:link w:val="FooterChar"/>
    <w:uiPriority w:val="99"/>
    <w:unhideWhenUsed/>
    <w:rsid w:val="00FA4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ge.tiainen@incoax.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martinez@maxlinea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ge.tiainen@incoax.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0b20db-c8f5-4506-8657-6d784fe056c4">
      <Terms xmlns="http://schemas.microsoft.com/office/infopath/2007/PartnerControls"/>
    </lcf76f155ced4ddcb4097134ff3c332f>
    <TaxCatchAll xmlns="8b4dd91f-2e88-4e08-ab87-4e77758d9e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2D5098B2B9A6344AA9744F99A555669" ma:contentTypeVersion="19" ma:contentTypeDescription="Skapa ett nytt dokument." ma:contentTypeScope="" ma:versionID="1d7cc74ab09e8509156402d8008c88f8">
  <xsd:schema xmlns:xsd="http://www.w3.org/2001/XMLSchema" xmlns:xs="http://www.w3.org/2001/XMLSchema" xmlns:p="http://schemas.microsoft.com/office/2006/metadata/properties" xmlns:ns2="010b20db-c8f5-4506-8657-6d784fe056c4" xmlns:ns3="8b4dd91f-2e88-4e08-ab87-4e77758d9ee5" targetNamespace="http://schemas.microsoft.com/office/2006/metadata/properties" ma:root="true" ma:fieldsID="1c2532227b828dff1f9072dd2b87f922" ns2:_="" ns3:_="">
    <xsd:import namespace="010b20db-c8f5-4506-8657-6d784fe056c4"/>
    <xsd:import namespace="8b4dd91f-2e88-4e08-ab87-4e77758d9e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b20db-c8f5-4506-8657-6d784fe05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1e163ac-8cc4-4569-9a25-20783abc7c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dd91f-2e88-4e08-ab87-4e77758d9ee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7a70ac1e-2886-41d8-a828-48f3c9b231d8}" ma:internalName="TaxCatchAll" ma:showField="CatchAllData" ma:web="8b4dd91f-2e88-4e08-ab87-4e77758d9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AF463-F225-4BE6-80F9-A6BC82015ED7}">
  <ds:schemaRefs>
    <ds:schemaRef ds:uri="http://schemas.microsoft.com/office/2006/metadata/properties"/>
    <ds:schemaRef ds:uri="http://schemas.microsoft.com/office/infopath/2007/PartnerControls"/>
    <ds:schemaRef ds:uri="010b20db-c8f5-4506-8657-6d784fe056c4"/>
    <ds:schemaRef ds:uri="8b4dd91f-2e88-4e08-ab87-4e77758d9ee5"/>
  </ds:schemaRefs>
</ds:datastoreItem>
</file>

<file path=customXml/itemProps2.xml><?xml version="1.0" encoding="utf-8"?>
<ds:datastoreItem xmlns:ds="http://schemas.openxmlformats.org/officeDocument/2006/customXml" ds:itemID="{C4B2DF73-4D3D-4904-B793-F8A2520E4CC5}">
  <ds:schemaRefs>
    <ds:schemaRef ds:uri="http://schemas.microsoft.com/sharepoint/v3/contenttype/forms"/>
  </ds:schemaRefs>
</ds:datastoreItem>
</file>

<file path=customXml/itemProps3.xml><?xml version="1.0" encoding="utf-8"?>
<ds:datastoreItem xmlns:ds="http://schemas.openxmlformats.org/officeDocument/2006/customXml" ds:itemID="{309258C3-151F-4949-AAEF-1D674ECEB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b20db-c8f5-4506-8657-6d784fe056c4"/>
    <ds:schemaRef ds:uri="8b4dd91f-2e88-4e08-ab87-4e77758d9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A3FD56-1F45-4564-AD16-E07C6C45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3387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Silverstein</dc:creator>
  <cp:keywords/>
  <dc:description/>
  <cp:lastModifiedBy>Baumgartner, Jeff</cp:lastModifiedBy>
  <cp:revision>2</cp:revision>
  <dcterms:created xsi:type="dcterms:W3CDTF">2025-06-05T15:11:00Z</dcterms:created>
  <dcterms:modified xsi:type="dcterms:W3CDTF">2025-06-05T15:11:00Z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0x01010002D5098B2B9A6344AA9744F99A555669</vt:lpwstr>
  </property>
  <property fmtid="{D5CDD505-2E9C-101B-9397-08002B2CF9AE}" pid="3" name="ClassificationContentMarkingFooterShapeIds">
    <vt:lpwstr>312416a8,236e26fd,42263c0a</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2025-06-05T15:11:26Z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c53b1e9f-c2d1-4431-9f3f-63f81a783b86</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