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51F1" w14:textId="3E851444" w:rsidR="00FA7A26" w:rsidRPr="00653F3E" w:rsidRDefault="001D5388" w:rsidP="00FA7A26">
      <w:pPr>
        <w:pStyle w:val="p1"/>
        <w:rPr>
          <w:b/>
          <w:bCs/>
        </w:rPr>
      </w:pPr>
      <w:r w:rsidRPr="00653F3E">
        <w:rPr>
          <w:b/>
          <w:bCs/>
        </w:rPr>
        <w:t xml:space="preserve">FOR </w:t>
      </w:r>
      <w:r w:rsidR="005A7020">
        <w:rPr>
          <w:b/>
          <w:bCs/>
        </w:rPr>
        <w:t>IMMEDIATE RELEASE</w:t>
      </w:r>
    </w:p>
    <w:p w14:paraId="1318EA2E" w14:textId="54A5AEC9" w:rsidR="00653F3E" w:rsidRPr="005A7020" w:rsidRDefault="005A7020" w:rsidP="001D5388">
      <w:pPr>
        <w:pStyle w:val="p1"/>
      </w:pPr>
      <w:r w:rsidRPr="005A7020">
        <w:t>January 7, 2026</w:t>
      </w:r>
    </w:p>
    <w:p w14:paraId="029B26DF" w14:textId="2177FC5B" w:rsidR="001D5388" w:rsidRDefault="001D5388" w:rsidP="001D5388">
      <w:pPr>
        <w:pStyle w:val="p1"/>
      </w:pPr>
      <w:r>
        <w:rPr>
          <w:b/>
          <w:bCs/>
        </w:rPr>
        <w:t>BSP Expands Global Team to Meet Rising 2026 Technical Due Diligence Demand</w:t>
      </w:r>
    </w:p>
    <w:p w14:paraId="428F9BF7" w14:textId="68AE5A0F" w:rsidR="001D5388" w:rsidRDefault="001D5388" w:rsidP="001D5388">
      <w:pPr>
        <w:pStyle w:val="p3"/>
      </w:pPr>
      <w:r>
        <w:rPr>
          <w:i/>
          <w:iCs/>
        </w:rPr>
        <w:t>Former J.P. Morgan Co-Head of EMEA TMT Advisory Group</w:t>
      </w:r>
      <w:r w:rsidR="005A7020">
        <w:rPr>
          <w:i/>
          <w:iCs/>
        </w:rPr>
        <w:t xml:space="preserve"> </w:t>
      </w:r>
      <w:r>
        <w:rPr>
          <w:i/>
          <w:iCs/>
        </w:rPr>
        <w:t xml:space="preserve">and </w:t>
      </w:r>
      <w:r w:rsidR="00210E83">
        <w:rPr>
          <w:i/>
          <w:iCs/>
        </w:rPr>
        <w:t xml:space="preserve">Former </w:t>
      </w:r>
      <w:r>
        <w:rPr>
          <w:i/>
          <w:iCs/>
        </w:rPr>
        <w:t>DartPoints COO Join BSP</w:t>
      </w:r>
    </w:p>
    <w:p w14:paraId="51CD3CBC" w14:textId="5834CDDD" w:rsidR="001D5388" w:rsidRPr="00981A7C" w:rsidRDefault="001D5388" w:rsidP="001D5388">
      <w:pPr>
        <w:pStyle w:val="p3"/>
        <w:rPr>
          <w:color w:val="000000" w:themeColor="text1"/>
        </w:rPr>
      </w:pPr>
      <w:r>
        <w:rPr>
          <w:rStyle w:val="s1"/>
          <w:rFonts w:eastAsiaTheme="majorEastAsia"/>
          <w:b/>
          <w:bCs/>
        </w:rPr>
        <w:t>NEW YORK</w:t>
      </w:r>
      <w:r w:rsidR="005A7020">
        <w:rPr>
          <w:rStyle w:val="s1"/>
          <w:rFonts w:eastAsiaTheme="majorEastAsia"/>
          <w:b/>
          <w:bCs/>
        </w:rPr>
        <w:t>–(</w:t>
      </w:r>
      <w:r w:rsidR="005A7020" w:rsidRPr="005A7020">
        <w:rPr>
          <w:rStyle w:val="s1"/>
          <w:rFonts w:eastAsiaTheme="majorEastAsia"/>
        </w:rPr>
        <w:t>BUSINESS WIRE</w:t>
      </w:r>
      <w:r w:rsidR="005A7020">
        <w:rPr>
          <w:rStyle w:val="s1"/>
          <w:rFonts w:eastAsiaTheme="majorEastAsia"/>
          <w:b/>
          <w:bCs/>
        </w:rPr>
        <w:t xml:space="preserve">) </w:t>
      </w:r>
      <w:r>
        <w:rPr>
          <w:rStyle w:val="s1"/>
          <w:rFonts w:eastAsiaTheme="majorEastAsia"/>
          <w:b/>
          <w:bCs/>
        </w:rPr>
        <w:t>—</w:t>
      </w:r>
      <w:r>
        <w:t xml:space="preserve"> </w:t>
      </w:r>
      <w:hyperlink r:id="rId7" w:history="1">
        <w:r w:rsidRPr="005A7020">
          <w:rPr>
            <w:rStyle w:val="Hyperlink"/>
          </w:rPr>
          <w:t>BSP</w:t>
        </w:r>
      </w:hyperlink>
      <w:r>
        <w:t xml:space="preserve">, the leading digital infrastructure technical due diligence firm, today </w:t>
      </w:r>
      <w:r w:rsidRPr="00981A7C">
        <w:rPr>
          <w:color w:val="000000" w:themeColor="text1"/>
        </w:rPr>
        <w:t xml:space="preserve">announced strategic senior hires in Europe and </w:t>
      </w:r>
      <w:r w:rsidR="005A7020">
        <w:rPr>
          <w:color w:val="000000" w:themeColor="text1"/>
        </w:rPr>
        <w:t>North America</w:t>
      </w:r>
      <w:r w:rsidRPr="00981A7C">
        <w:rPr>
          <w:color w:val="000000" w:themeColor="text1"/>
        </w:rPr>
        <w:t xml:space="preserve"> to support accelerating client demand in 2026. The expansion follows </w:t>
      </w:r>
      <w:r w:rsidR="00210E83">
        <w:rPr>
          <w:color w:val="000000" w:themeColor="text1"/>
        </w:rPr>
        <w:t xml:space="preserve">a 77% increase in invoiced revenue </w:t>
      </w:r>
      <w:r w:rsidRPr="00981A7C">
        <w:rPr>
          <w:color w:val="000000" w:themeColor="text1"/>
        </w:rPr>
        <w:t xml:space="preserve">in 2025 and materially </w:t>
      </w:r>
      <w:r w:rsidR="00210E83">
        <w:rPr>
          <w:color w:val="000000" w:themeColor="text1"/>
        </w:rPr>
        <w:t xml:space="preserve">elevates </w:t>
      </w:r>
      <w:r w:rsidRPr="00981A7C">
        <w:rPr>
          <w:color w:val="000000" w:themeColor="text1"/>
        </w:rPr>
        <w:t xml:space="preserve">BSP’s advisory capacity across </w:t>
      </w:r>
      <w:r w:rsidR="00210E83">
        <w:rPr>
          <w:color w:val="000000" w:themeColor="text1"/>
        </w:rPr>
        <w:t>network</w:t>
      </w:r>
      <w:r w:rsidRPr="00981A7C">
        <w:rPr>
          <w:color w:val="000000" w:themeColor="text1"/>
        </w:rPr>
        <w:t xml:space="preserve"> and data center assets.</w:t>
      </w:r>
    </w:p>
    <w:p w14:paraId="13A0B6A4" w14:textId="5ED82DF8" w:rsidR="001D5388" w:rsidRPr="00210E83" w:rsidRDefault="001D5388" w:rsidP="001D5388">
      <w:pPr>
        <w:pStyle w:val="p3"/>
        <w:rPr>
          <w:color w:val="000000" w:themeColor="text1"/>
        </w:rPr>
      </w:pPr>
      <w:r w:rsidRPr="00210E83">
        <w:rPr>
          <w:color w:val="000000" w:themeColor="text1"/>
        </w:rPr>
        <w:t xml:space="preserve">To support its growing European client base, BSP has appointed </w:t>
      </w:r>
      <w:r w:rsidRPr="00210E83">
        <w:rPr>
          <w:rStyle w:val="s1"/>
          <w:rFonts w:eastAsiaTheme="majorEastAsia"/>
          <w:b/>
          <w:bCs/>
          <w:color w:val="000000" w:themeColor="text1"/>
        </w:rPr>
        <w:t>Joachim Sonne</w:t>
      </w:r>
      <w:r w:rsidRPr="00210E83">
        <w:rPr>
          <w:color w:val="000000" w:themeColor="text1"/>
        </w:rPr>
        <w:t xml:space="preserve"> as </w:t>
      </w:r>
      <w:r w:rsidR="00863067" w:rsidRPr="00210E83">
        <w:rPr>
          <w:color w:val="000000" w:themeColor="text1"/>
        </w:rPr>
        <w:t>s</w:t>
      </w:r>
      <w:r w:rsidRPr="00210E83">
        <w:rPr>
          <w:color w:val="000000" w:themeColor="text1"/>
        </w:rPr>
        <w:t xml:space="preserve">enior </w:t>
      </w:r>
      <w:r w:rsidR="00863067" w:rsidRPr="00210E83">
        <w:rPr>
          <w:color w:val="000000" w:themeColor="text1"/>
        </w:rPr>
        <w:t>a</w:t>
      </w:r>
      <w:r w:rsidRPr="00210E83">
        <w:rPr>
          <w:color w:val="000000" w:themeColor="text1"/>
        </w:rPr>
        <w:t xml:space="preserve">dvisor, based in London. Mr. Sonne previously served as </w:t>
      </w:r>
      <w:r w:rsidR="00863067" w:rsidRPr="00210E83">
        <w:rPr>
          <w:color w:val="000000" w:themeColor="text1"/>
        </w:rPr>
        <w:t>m</w:t>
      </w:r>
      <w:r w:rsidRPr="00210E83">
        <w:rPr>
          <w:color w:val="000000" w:themeColor="text1"/>
        </w:rPr>
        <w:t xml:space="preserve">anaging </w:t>
      </w:r>
      <w:r w:rsidR="00863067" w:rsidRPr="00210E83">
        <w:rPr>
          <w:color w:val="000000" w:themeColor="text1"/>
        </w:rPr>
        <w:t>d</w:t>
      </w:r>
      <w:r w:rsidRPr="00210E83">
        <w:rPr>
          <w:color w:val="000000" w:themeColor="text1"/>
        </w:rPr>
        <w:t xml:space="preserve">irector and </w:t>
      </w:r>
      <w:r w:rsidR="00863067" w:rsidRPr="00210E83">
        <w:rPr>
          <w:color w:val="000000" w:themeColor="text1"/>
        </w:rPr>
        <w:t>c</w:t>
      </w:r>
      <w:r w:rsidRPr="00210E83">
        <w:rPr>
          <w:color w:val="000000" w:themeColor="text1"/>
        </w:rPr>
        <w:t>o-</w:t>
      </w:r>
      <w:r w:rsidR="00863067" w:rsidRPr="00210E83">
        <w:rPr>
          <w:color w:val="000000" w:themeColor="text1"/>
        </w:rPr>
        <w:t>h</w:t>
      </w:r>
      <w:r w:rsidRPr="00210E83">
        <w:rPr>
          <w:color w:val="000000" w:themeColor="text1"/>
        </w:rPr>
        <w:t xml:space="preserve">ead of the EMEA </w:t>
      </w:r>
      <w:r w:rsidR="00863067" w:rsidRPr="00210E83">
        <w:rPr>
          <w:color w:val="000000" w:themeColor="text1"/>
        </w:rPr>
        <w:t>t</w:t>
      </w:r>
      <w:r w:rsidRPr="00210E83">
        <w:rPr>
          <w:color w:val="000000" w:themeColor="text1"/>
        </w:rPr>
        <w:t xml:space="preserve">elecom, </w:t>
      </w:r>
      <w:r w:rsidR="00863067" w:rsidRPr="00210E83">
        <w:rPr>
          <w:color w:val="000000" w:themeColor="text1"/>
        </w:rPr>
        <w:t>m</w:t>
      </w:r>
      <w:r w:rsidRPr="00210E83">
        <w:rPr>
          <w:color w:val="000000" w:themeColor="text1"/>
        </w:rPr>
        <w:t xml:space="preserve">edia and </w:t>
      </w:r>
      <w:r w:rsidR="00863067" w:rsidRPr="00210E83">
        <w:rPr>
          <w:color w:val="000000" w:themeColor="text1"/>
        </w:rPr>
        <w:t>t</w:t>
      </w:r>
      <w:r w:rsidRPr="00210E83">
        <w:rPr>
          <w:color w:val="000000" w:themeColor="text1"/>
        </w:rPr>
        <w:t xml:space="preserve">echnology </w:t>
      </w:r>
      <w:r w:rsidR="00863067" w:rsidRPr="00210E83">
        <w:rPr>
          <w:color w:val="000000" w:themeColor="text1"/>
        </w:rPr>
        <w:t>a</w:t>
      </w:r>
      <w:r w:rsidRPr="00210E83">
        <w:rPr>
          <w:color w:val="000000" w:themeColor="text1"/>
        </w:rPr>
        <w:t xml:space="preserve">dvisory </w:t>
      </w:r>
      <w:r w:rsidR="00863067" w:rsidRPr="00210E83">
        <w:rPr>
          <w:color w:val="000000" w:themeColor="text1"/>
        </w:rPr>
        <w:t>g</w:t>
      </w:r>
      <w:r w:rsidRPr="00210E83">
        <w:rPr>
          <w:color w:val="000000" w:themeColor="text1"/>
        </w:rPr>
        <w:t>roup at J.P. Morgan, where he advised on some of the region’s most significant digital infrastructure transactions.</w:t>
      </w:r>
    </w:p>
    <w:p w14:paraId="58F5C42A" w14:textId="4120C6AF" w:rsidR="001D5388" w:rsidRPr="00210E83" w:rsidRDefault="001D5388" w:rsidP="001D5388">
      <w:pPr>
        <w:pStyle w:val="p3"/>
        <w:rPr>
          <w:color w:val="000000" w:themeColor="text1"/>
        </w:rPr>
      </w:pPr>
      <w:r w:rsidRPr="00210E83">
        <w:rPr>
          <w:color w:val="000000" w:themeColor="text1"/>
        </w:rPr>
        <w:t xml:space="preserve">In the United States, BSP has added two seasoned data center executives as </w:t>
      </w:r>
      <w:r w:rsidR="00863067" w:rsidRPr="00210E83">
        <w:rPr>
          <w:color w:val="000000" w:themeColor="text1"/>
        </w:rPr>
        <w:t>p</w:t>
      </w:r>
      <w:r w:rsidRPr="00210E83">
        <w:rPr>
          <w:color w:val="000000" w:themeColor="text1"/>
        </w:rPr>
        <w:t xml:space="preserve">roject </w:t>
      </w:r>
      <w:r w:rsidR="00863067" w:rsidRPr="00210E83">
        <w:rPr>
          <w:color w:val="000000" w:themeColor="text1"/>
        </w:rPr>
        <w:t>d</w:t>
      </w:r>
      <w:r w:rsidRPr="00210E83">
        <w:rPr>
          <w:color w:val="000000" w:themeColor="text1"/>
        </w:rPr>
        <w:t xml:space="preserve">irectors. </w:t>
      </w:r>
      <w:r w:rsidRPr="00210E83">
        <w:rPr>
          <w:rStyle w:val="s1"/>
          <w:rFonts w:eastAsiaTheme="majorEastAsia"/>
          <w:b/>
          <w:bCs/>
          <w:color w:val="000000" w:themeColor="text1"/>
        </w:rPr>
        <w:t>Rob Moser</w:t>
      </w:r>
      <w:r w:rsidR="00210E83" w:rsidRPr="00210E83">
        <w:rPr>
          <w:color w:val="000000" w:themeColor="text1"/>
        </w:rPr>
        <w:t xml:space="preserve"> was </w:t>
      </w:r>
      <w:r w:rsidR="00210E83" w:rsidRPr="00210E83">
        <w:rPr>
          <w:rFonts w:cstheme="minorHAnsi"/>
          <w:color w:val="000000" w:themeColor="text1"/>
        </w:rPr>
        <w:t xml:space="preserve">the co-founder, president and COO of Immedion for 15 years until it was acquired by DartPoints where he then served as interim COO. </w:t>
      </w:r>
      <w:r w:rsidRPr="00210E83">
        <w:rPr>
          <w:rStyle w:val="s1"/>
          <w:rFonts w:eastAsiaTheme="majorEastAsia"/>
          <w:b/>
          <w:bCs/>
          <w:color w:val="000000" w:themeColor="text1"/>
        </w:rPr>
        <w:t>Tom Drouillard</w:t>
      </w:r>
      <w:r w:rsidRPr="00210E83">
        <w:rPr>
          <w:color w:val="000000" w:themeColor="text1"/>
        </w:rPr>
        <w:t xml:space="preserve">, currently a consultant to </w:t>
      </w:r>
      <w:r w:rsidR="00210E83">
        <w:rPr>
          <w:color w:val="000000" w:themeColor="text1"/>
        </w:rPr>
        <w:t xml:space="preserve">a </w:t>
      </w:r>
      <w:r w:rsidRPr="00210E83">
        <w:rPr>
          <w:color w:val="000000" w:themeColor="text1"/>
        </w:rPr>
        <w:t>C</w:t>
      </w:r>
      <w:r w:rsidR="00346C5D" w:rsidRPr="00210E83">
        <w:rPr>
          <w:color w:val="000000" w:themeColor="text1"/>
        </w:rPr>
        <w:t>anadian b</w:t>
      </w:r>
      <w:r w:rsidRPr="00210E83">
        <w:rPr>
          <w:color w:val="000000" w:themeColor="text1"/>
        </w:rPr>
        <w:t>ank</w:t>
      </w:r>
      <w:r w:rsidR="00863067" w:rsidRPr="00210E83">
        <w:rPr>
          <w:color w:val="000000" w:themeColor="text1"/>
        </w:rPr>
        <w:t>,</w:t>
      </w:r>
      <w:r w:rsidRPr="00210E83">
        <w:rPr>
          <w:color w:val="000000" w:themeColor="text1"/>
        </w:rPr>
        <w:t xml:space="preserve"> </w:t>
      </w:r>
      <w:r w:rsidR="00863067" w:rsidRPr="00210E83">
        <w:rPr>
          <w:color w:val="000000" w:themeColor="text1"/>
        </w:rPr>
        <w:t>conducts data center risk assessments and</w:t>
      </w:r>
      <w:r w:rsidRPr="00210E83">
        <w:rPr>
          <w:color w:val="000000" w:themeColor="text1"/>
        </w:rPr>
        <w:t xml:space="preserve"> previously held senior data center roles at CBRE, Cologix, BlackBerry, and Intel.</w:t>
      </w:r>
    </w:p>
    <w:p w14:paraId="4F02C7B1" w14:textId="4C081348" w:rsidR="001D5388" w:rsidRPr="00981A7C" w:rsidRDefault="001D5388" w:rsidP="001D5388">
      <w:pPr>
        <w:pStyle w:val="p3"/>
        <w:rPr>
          <w:color w:val="000000" w:themeColor="text1"/>
        </w:rPr>
      </w:pPr>
      <w:r w:rsidRPr="00981A7C">
        <w:rPr>
          <w:color w:val="000000" w:themeColor="text1"/>
        </w:rPr>
        <w:t xml:space="preserve">“While technical due diligence of U.S. fiber networks continues to be </w:t>
      </w:r>
      <w:r w:rsidR="00FA7A26">
        <w:rPr>
          <w:color w:val="000000" w:themeColor="text1"/>
        </w:rPr>
        <w:t>the primary</w:t>
      </w:r>
      <w:r w:rsidRPr="00981A7C">
        <w:rPr>
          <w:color w:val="000000" w:themeColor="text1"/>
        </w:rPr>
        <w:t xml:space="preserve"> growth driver, we expect materially higher demand in Europe and </w:t>
      </w:r>
      <w:r w:rsidR="00FA7A26">
        <w:rPr>
          <w:color w:val="000000" w:themeColor="text1"/>
        </w:rPr>
        <w:t xml:space="preserve">from </w:t>
      </w:r>
      <w:r w:rsidRPr="00981A7C">
        <w:rPr>
          <w:color w:val="000000" w:themeColor="text1"/>
        </w:rPr>
        <w:t xml:space="preserve">data center </w:t>
      </w:r>
      <w:r w:rsidR="00FA7A26">
        <w:rPr>
          <w:color w:val="000000" w:themeColor="text1"/>
        </w:rPr>
        <w:t xml:space="preserve">investors globally </w:t>
      </w:r>
      <w:r w:rsidRPr="00981A7C">
        <w:rPr>
          <w:color w:val="000000" w:themeColor="text1"/>
        </w:rPr>
        <w:t xml:space="preserve">in 2026,” said </w:t>
      </w:r>
      <w:r w:rsidRPr="00981A7C">
        <w:rPr>
          <w:rStyle w:val="s1"/>
          <w:rFonts w:eastAsiaTheme="majorEastAsia"/>
          <w:b/>
          <w:bCs/>
          <w:color w:val="000000" w:themeColor="text1"/>
        </w:rPr>
        <w:t>David Strauss</w:t>
      </w:r>
      <w:r w:rsidRPr="00981A7C">
        <w:rPr>
          <w:color w:val="000000" w:themeColor="text1"/>
        </w:rPr>
        <w:t xml:space="preserve">, </w:t>
      </w:r>
      <w:r w:rsidR="00863067" w:rsidRPr="00981A7C">
        <w:rPr>
          <w:color w:val="000000" w:themeColor="text1"/>
        </w:rPr>
        <w:t>p</w:t>
      </w:r>
      <w:r w:rsidRPr="00981A7C">
        <w:rPr>
          <w:color w:val="000000" w:themeColor="text1"/>
        </w:rPr>
        <w:t xml:space="preserve">rincipal and </w:t>
      </w:r>
      <w:r w:rsidR="00863067" w:rsidRPr="00981A7C">
        <w:rPr>
          <w:color w:val="000000" w:themeColor="text1"/>
        </w:rPr>
        <w:t>c</w:t>
      </w:r>
      <w:r w:rsidRPr="00981A7C">
        <w:rPr>
          <w:color w:val="000000" w:themeColor="text1"/>
        </w:rPr>
        <w:t>o-</w:t>
      </w:r>
      <w:r w:rsidR="00863067" w:rsidRPr="00981A7C">
        <w:rPr>
          <w:color w:val="000000" w:themeColor="text1"/>
        </w:rPr>
        <w:t>f</w:t>
      </w:r>
      <w:r w:rsidRPr="00981A7C">
        <w:rPr>
          <w:color w:val="000000" w:themeColor="text1"/>
        </w:rPr>
        <w:t>ounder of BSP. “With the addition of Joachim, Rob and Tom, BSP is fully prepared to meet that demand at scale.”</w:t>
      </w:r>
    </w:p>
    <w:p w14:paraId="38B3C225" w14:textId="7990BD2A" w:rsidR="001D5388" w:rsidRDefault="001D5388" w:rsidP="001D5388">
      <w:pPr>
        <w:pStyle w:val="p3"/>
      </w:pPr>
      <w:r>
        <w:t xml:space="preserve">In 2025, BSP completed </w:t>
      </w:r>
      <w:r w:rsidR="00FA7A26">
        <w:t>33</w:t>
      </w:r>
      <w:r>
        <w:t xml:space="preserve"> technical due diligence engagements. </w:t>
      </w:r>
      <w:r w:rsidR="00653F3E">
        <w:t>T</w:t>
      </w:r>
      <w:r>
        <w:t>hese transactions were publicly announced:</w:t>
      </w:r>
    </w:p>
    <w:p w14:paraId="632BCE0C" w14:textId="76E76E41" w:rsidR="001D5388" w:rsidRDefault="001D5388" w:rsidP="001D5388">
      <w:pPr>
        <w:pStyle w:val="p1"/>
        <w:numPr>
          <w:ilvl w:val="0"/>
          <w:numId w:val="3"/>
        </w:numPr>
      </w:pPr>
      <w:r>
        <w:t>Ara Partners acquisition of Centric Fiber</w:t>
      </w:r>
    </w:p>
    <w:p w14:paraId="228C7C93" w14:textId="3F13F305" w:rsidR="001D5388" w:rsidRDefault="001D5388" w:rsidP="001D5388">
      <w:pPr>
        <w:pStyle w:val="p1"/>
        <w:numPr>
          <w:ilvl w:val="0"/>
          <w:numId w:val="3"/>
        </w:numPr>
      </w:pPr>
      <w:r>
        <w:t xml:space="preserve">Zzoomm and FullFibre merger </w:t>
      </w:r>
      <w:r w:rsidR="00981A7C">
        <w:t>in the UK</w:t>
      </w:r>
    </w:p>
    <w:p w14:paraId="0293E18E" w14:textId="7AB78BD3" w:rsidR="001D5388" w:rsidRDefault="001D5388" w:rsidP="001D5388">
      <w:pPr>
        <w:pStyle w:val="p1"/>
        <w:numPr>
          <w:ilvl w:val="0"/>
          <w:numId w:val="3"/>
        </w:numPr>
      </w:pPr>
      <w:r>
        <w:t>DigitalBridge take-private of WOW</w:t>
      </w:r>
      <w:r w:rsidR="00FA7A26">
        <w:t xml:space="preserve"> with Crestview Partners</w:t>
      </w:r>
    </w:p>
    <w:p w14:paraId="7E40C95E" w14:textId="51B6AC3B" w:rsidR="001D5388" w:rsidRDefault="001D5388" w:rsidP="001D5388">
      <w:pPr>
        <w:pStyle w:val="p1"/>
        <w:numPr>
          <w:ilvl w:val="0"/>
          <w:numId w:val="3"/>
        </w:numPr>
      </w:pPr>
      <w:r>
        <w:t>Evocative Data Centers</w:t>
      </w:r>
      <w:r w:rsidR="00FA7A26">
        <w:t xml:space="preserve"> </w:t>
      </w:r>
      <w:r>
        <w:t>debt raise</w:t>
      </w:r>
    </w:p>
    <w:p w14:paraId="167A119E" w14:textId="471398C9" w:rsidR="001D5388" w:rsidRDefault="001D5388" w:rsidP="001D5388">
      <w:pPr>
        <w:pStyle w:val="p1"/>
        <w:numPr>
          <w:ilvl w:val="0"/>
          <w:numId w:val="3"/>
        </w:numPr>
      </w:pPr>
      <w:r>
        <w:t>Swyft Fiber</w:t>
      </w:r>
      <w:r w:rsidR="00FA7A26">
        <w:t xml:space="preserve"> </w:t>
      </w:r>
      <w:r>
        <w:t>acquisition of Fastwyre assets in Louisiana, Texas, and Alabama</w:t>
      </w:r>
    </w:p>
    <w:p w14:paraId="4FBC2B0C" w14:textId="06D2A981" w:rsidR="001D5388" w:rsidRDefault="001D5388" w:rsidP="001D5388">
      <w:pPr>
        <w:pStyle w:val="p1"/>
        <w:numPr>
          <w:ilvl w:val="0"/>
          <w:numId w:val="3"/>
        </w:numPr>
      </w:pPr>
      <w:r>
        <w:t>Novacap partnership with Fybercom</w:t>
      </w:r>
    </w:p>
    <w:p w14:paraId="00CC5670" w14:textId="1FB59B30" w:rsidR="001D5388" w:rsidRDefault="001D5388" w:rsidP="001D5388">
      <w:pPr>
        <w:pStyle w:val="p1"/>
        <w:numPr>
          <w:ilvl w:val="0"/>
          <w:numId w:val="3"/>
        </w:numPr>
      </w:pPr>
      <w:r>
        <w:t>Pavlov Media</w:t>
      </w:r>
      <w:r w:rsidR="00FA7A26">
        <w:t xml:space="preserve"> </w:t>
      </w:r>
      <w:r>
        <w:t>new debt facility from Deutsche Bank</w:t>
      </w:r>
    </w:p>
    <w:p w14:paraId="3A1CA974" w14:textId="044CFDEA" w:rsidR="001D5388" w:rsidRDefault="001D5388" w:rsidP="001D5388">
      <w:pPr>
        <w:pStyle w:val="p1"/>
        <w:numPr>
          <w:ilvl w:val="0"/>
          <w:numId w:val="3"/>
        </w:numPr>
      </w:pPr>
      <w:r>
        <w:t>Power Sustainable loan to Canadian Fiber Optics Corporation (CFOC)</w:t>
      </w:r>
    </w:p>
    <w:p w14:paraId="789DABC4" w14:textId="5A4859BA" w:rsidR="001D5388" w:rsidRDefault="001D5388" w:rsidP="001D5388">
      <w:pPr>
        <w:pStyle w:val="p1"/>
        <w:numPr>
          <w:ilvl w:val="0"/>
          <w:numId w:val="3"/>
        </w:numPr>
      </w:pPr>
      <w:r>
        <w:t xml:space="preserve">Orion Infrastructure Capital </w:t>
      </w:r>
      <w:r w:rsidR="00FA7A26">
        <w:t xml:space="preserve">(OIC) </w:t>
      </w:r>
      <w:r>
        <w:t>loan and investment in DartPoints</w:t>
      </w:r>
    </w:p>
    <w:p w14:paraId="53D387B2" w14:textId="2D0D6551" w:rsidR="001D5388" w:rsidRDefault="001D5388" w:rsidP="001D5388">
      <w:pPr>
        <w:pStyle w:val="p1"/>
        <w:numPr>
          <w:ilvl w:val="0"/>
          <w:numId w:val="3"/>
        </w:numPr>
      </w:pPr>
      <w:r>
        <w:t>Tallvine Partners acquisition of TRG Datacenters</w:t>
      </w:r>
    </w:p>
    <w:p w14:paraId="0CEBBED9" w14:textId="334DA301" w:rsidR="001D5388" w:rsidRDefault="001D5388" w:rsidP="001D5388">
      <w:pPr>
        <w:pStyle w:val="p1"/>
        <w:numPr>
          <w:ilvl w:val="0"/>
          <w:numId w:val="3"/>
        </w:numPr>
      </w:pPr>
      <w:r>
        <w:t xml:space="preserve">T-Mobile </w:t>
      </w:r>
      <w:r w:rsidR="00FA7A26">
        <w:t xml:space="preserve">and KKR </w:t>
      </w:r>
      <w:r>
        <w:t>completed acquisition of Metronet</w:t>
      </w:r>
    </w:p>
    <w:p w14:paraId="4B0536AA" w14:textId="77777777" w:rsidR="001D5388" w:rsidRDefault="001D5388" w:rsidP="001D5388">
      <w:pPr>
        <w:pStyle w:val="p3"/>
      </w:pPr>
      <w:r>
        <w:t xml:space="preserve">For more information, visit </w:t>
      </w:r>
      <w:r>
        <w:rPr>
          <w:rStyle w:val="s1"/>
          <w:rFonts w:eastAsiaTheme="majorEastAsia"/>
          <w:b/>
          <w:bCs/>
        </w:rPr>
        <w:t>www.bspdd.com</w:t>
      </w:r>
      <w:r>
        <w:t>.</w:t>
      </w:r>
    </w:p>
    <w:p w14:paraId="220EFB90" w14:textId="77777777" w:rsidR="001D5388" w:rsidRDefault="00FB3470" w:rsidP="001D5388">
      <w:pPr>
        <w:rPr>
          <w:rStyle w:val="s2"/>
        </w:rPr>
      </w:pPr>
      <w:r>
        <w:rPr>
          <w:rStyle w:val="s2"/>
          <w:noProof/>
        </w:rPr>
        <w:pict w14:anchorId="4C58EB80">
          <v:rect id="_x0000_i1025" alt="" style="width:349.6pt;height:.05pt;mso-width-percent:0;mso-height-percent:0;mso-width-percent:0;mso-height-percent:0" o:hrpct="747" o:hralign="center" o:hrstd="t" o:hr="t" fillcolor="#a0a0a0" stroked="f"/>
        </w:pict>
      </w:r>
    </w:p>
    <w:p w14:paraId="24AA3677" w14:textId="6F440BE0" w:rsidR="001D5388" w:rsidRPr="005A7020" w:rsidRDefault="001D5388" w:rsidP="001D5388">
      <w:pPr>
        <w:pStyle w:val="Heading3"/>
        <w:rPr>
          <w:rFonts w:ascii="Times New Roman" w:hAnsi="Times New Roman" w:cs="Times New Roman"/>
          <w:b/>
          <w:bCs/>
        </w:rPr>
      </w:pPr>
      <w:r w:rsidRPr="005A7020">
        <w:rPr>
          <w:rFonts w:ascii="Times New Roman" w:hAnsi="Times New Roman" w:cs="Times New Roman"/>
          <w:b/>
          <w:bCs/>
        </w:rPr>
        <w:lastRenderedPageBreak/>
        <w:t>About BSP</w:t>
      </w:r>
    </w:p>
    <w:p w14:paraId="30F8268F" w14:textId="2D608FF2" w:rsidR="001D5388" w:rsidRDefault="001D5388" w:rsidP="001D5388">
      <w:pPr>
        <w:pStyle w:val="p3"/>
      </w:pPr>
      <w:r w:rsidRPr="00FA7A26">
        <w:t xml:space="preserve">BSP is the leading digital infrastructure M&amp;A technical advisor and due diligence specialist. The firm has completed </w:t>
      </w:r>
      <w:r w:rsidR="00FA7A26">
        <w:t xml:space="preserve">over </w:t>
      </w:r>
      <w:r w:rsidRPr="00FA7A26">
        <w:t>1</w:t>
      </w:r>
      <w:r w:rsidR="00FA7A26" w:rsidRPr="00FA7A26">
        <w:t>40</w:t>
      </w:r>
      <w:r w:rsidRPr="00FA7A26">
        <w:t xml:space="preserve"> due diligence evaluations of networks</w:t>
      </w:r>
      <w:r w:rsidR="00FA7A26">
        <w:t xml:space="preserve"> </w:t>
      </w:r>
      <w:r w:rsidRPr="00FA7A26">
        <w:t xml:space="preserve">and data centers across North America, South America, and Europe for over </w:t>
      </w:r>
      <w:r w:rsidR="00FA7A26" w:rsidRPr="00FA7A26">
        <w:t>7</w:t>
      </w:r>
      <w:r w:rsidRPr="00FA7A26">
        <w:t xml:space="preserve">5 clients, including </w:t>
      </w:r>
      <w:r w:rsidR="00FA7A26" w:rsidRPr="00FA7A26">
        <w:t xml:space="preserve">Ares, </w:t>
      </w:r>
      <w:r w:rsidR="00FA7A26">
        <w:t xml:space="preserve">BlackRock, </w:t>
      </w:r>
      <w:r w:rsidR="00FA7A26" w:rsidRPr="00FA7A26">
        <w:t>Brookfield, Carlyle, CPPIB, DIF, Grain, Macquarie, Novacap, Palistar, Sixth Street and Stonepeak.</w:t>
      </w:r>
      <w:r w:rsidR="00FA7A26">
        <w:t xml:space="preserve"> </w:t>
      </w:r>
      <w:r w:rsidRPr="00FA7A26">
        <w:t>BSP’s team includes former operator executives, including a former CTO of Charter Communications and a former COO of DartPoints.</w:t>
      </w:r>
    </w:p>
    <w:p w14:paraId="3AEBFFAF" w14:textId="77777777" w:rsidR="001D5388" w:rsidRDefault="00FB3470" w:rsidP="001D5388">
      <w:pPr>
        <w:rPr>
          <w:rStyle w:val="s2"/>
        </w:rPr>
      </w:pPr>
      <w:r>
        <w:rPr>
          <w:rStyle w:val="s2"/>
          <w:noProof/>
        </w:rPr>
        <w:pict w14:anchorId="02A21466">
          <v:rect id="_x0000_i1026" alt="" style="width:349.6pt;height:.05pt;mso-width-percent:0;mso-height-percent:0;mso-width-percent:0;mso-height-percent:0" o:hrpct="747" o:hralign="center" o:hrstd="t" o:hr="t" fillcolor="#a0a0a0" stroked="f"/>
        </w:pict>
      </w:r>
    </w:p>
    <w:p w14:paraId="0ABCBE36" w14:textId="77777777" w:rsidR="001D5388" w:rsidRDefault="001D5388" w:rsidP="001D5388">
      <w:pPr>
        <w:pStyle w:val="p1"/>
        <w:rPr>
          <w:rFonts w:eastAsiaTheme="majorEastAsia"/>
        </w:rPr>
      </w:pPr>
      <w:r>
        <w:rPr>
          <w:b/>
          <w:bCs/>
        </w:rPr>
        <w:t>Media Contact</w:t>
      </w:r>
    </w:p>
    <w:p w14:paraId="05D9C4BC" w14:textId="77777777" w:rsidR="001D5388" w:rsidRDefault="001D5388" w:rsidP="001D5388">
      <w:pPr>
        <w:pStyle w:val="p3"/>
      </w:pPr>
      <w:r>
        <w:t>David Strauss</w:t>
      </w:r>
    </w:p>
    <w:p w14:paraId="0E5D0CBC" w14:textId="77777777" w:rsidR="001D5388" w:rsidRDefault="001D5388" w:rsidP="001D5388">
      <w:pPr>
        <w:pStyle w:val="p3"/>
      </w:pPr>
      <w:r>
        <w:t>Principal &amp; Co-Founder, BSP</w:t>
      </w:r>
    </w:p>
    <w:p w14:paraId="22BE30C3" w14:textId="77777777" w:rsidR="001D5388" w:rsidRDefault="001D5388" w:rsidP="001D5388">
      <w:pPr>
        <w:pStyle w:val="p3"/>
      </w:pPr>
      <w:r>
        <w:t>+1 917-806-5567</w:t>
      </w:r>
    </w:p>
    <w:p w14:paraId="75615F9C" w14:textId="77777777" w:rsidR="001D5388" w:rsidRDefault="001D5388" w:rsidP="001D5388">
      <w:pPr>
        <w:pStyle w:val="p3"/>
      </w:pPr>
      <w:r>
        <w:t>dstrauss@bspdd.com</w:t>
      </w:r>
    </w:p>
    <w:p w14:paraId="538B114D" w14:textId="77777777" w:rsidR="005054EB" w:rsidRDefault="005054EB">
      <w:pPr>
        <w:rPr>
          <w:rFonts w:ascii="Helvetica" w:hAnsi="Helvetica" w:cs="Helvetica"/>
          <w:color w:val="444444"/>
          <w:shd w:val="clear" w:color="auto" w:fill="FEFEFE"/>
        </w:rPr>
      </w:pPr>
    </w:p>
    <w:p w14:paraId="07994928" w14:textId="77777777" w:rsidR="005054EB" w:rsidRDefault="005054EB"/>
    <w:p w14:paraId="31F70757" w14:textId="77777777" w:rsidR="00260FA7" w:rsidRDefault="00260FA7"/>
    <w:sectPr w:rsidR="00260FA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3603" w14:textId="77777777" w:rsidR="00FB3470" w:rsidRDefault="00FB3470" w:rsidP="00FB3470">
      <w:pPr>
        <w:spacing w:after="0" w:line="240" w:lineRule="auto"/>
      </w:pPr>
      <w:r>
        <w:separator/>
      </w:r>
    </w:p>
  </w:endnote>
  <w:endnote w:type="continuationSeparator" w:id="0">
    <w:p w14:paraId="765DD34C" w14:textId="77777777" w:rsidR="00FB3470" w:rsidRDefault="00FB3470" w:rsidP="00FB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D32D" w14:textId="59683624" w:rsidR="00FB3470" w:rsidRDefault="00FB3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F1EB62" wp14:editId="6668E9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171164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79B53" w14:textId="6CCE95C4" w:rsidR="00FB3470" w:rsidRPr="00FB3470" w:rsidRDefault="00FB3470" w:rsidP="00FB34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34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1EB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B79B53" w14:textId="6CCE95C4" w:rsidR="00FB3470" w:rsidRPr="00FB3470" w:rsidRDefault="00FB3470" w:rsidP="00FB34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34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3B1E" w14:textId="02D77305" w:rsidR="00FB3470" w:rsidRDefault="00FB3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642D2F" wp14:editId="05BB82DA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935235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9BE2" w14:textId="70F9D5C9" w:rsidR="00FB3470" w:rsidRPr="00FB3470" w:rsidRDefault="00FB3470" w:rsidP="00FB34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34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42D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DC59BE2" w14:textId="70F9D5C9" w:rsidR="00FB3470" w:rsidRPr="00FB3470" w:rsidRDefault="00FB3470" w:rsidP="00FB34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34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D53E" w14:textId="31132124" w:rsidR="00FB3470" w:rsidRDefault="00FB3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EB3BB1" wp14:editId="0511FD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078398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0EBB" w14:textId="417F0030" w:rsidR="00FB3470" w:rsidRPr="00FB3470" w:rsidRDefault="00FB3470" w:rsidP="00FB34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34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B3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7610EBB" w14:textId="417F0030" w:rsidR="00FB3470" w:rsidRPr="00FB3470" w:rsidRDefault="00FB3470" w:rsidP="00FB34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34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0007" w14:textId="77777777" w:rsidR="00FB3470" w:rsidRDefault="00FB3470" w:rsidP="00FB3470">
      <w:pPr>
        <w:spacing w:after="0" w:line="240" w:lineRule="auto"/>
      </w:pPr>
      <w:r>
        <w:separator/>
      </w:r>
    </w:p>
  </w:footnote>
  <w:footnote w:type="continuationSeparator" w:id="0">
    <w:p w14:paraId="4DC4D77F" w14:textId="77777777" w:rsidR="00FB3470" w:rsidRDefault="00FB3470" w:rsidP="00FB3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548"/>
    <w:multiLevelType w:val="hybridMultilevel"/>
    <w:tmpl w:val="DBAA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5E5B"/>
    <w:multiLevelType w:val="hybridMultilevel"/>
    <w:tmpl w:val="1A6AD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0230"/>
    <w:multiLevelType w:val="multilevel"/>
    <w:tmpl w:val="4B00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823728">
    <w:abstractNumId w:val="1"/>
  </w:num>
  <w:num w:numId="2" w16cid:durableId="2069449241">
    <w:abstractNumId w:val="0"/>
  </w:num>
  <w:num w:numId="3" w16cid:durableId="531038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EB"/>
    <w:rsid w:val="000C5CC4"/>
    <w:rsid w:val="0010608A"/>
    <w:rsid w:val="001639D1"/>
    <w:rsid w:val="001D5388"/>
    <w:rsid w:val="00207242"/>
    <w:rsid w:val="00210E83"/>
    <w:rsid w:val="00260FA7"/>
    <w:rsid w:val="00346C5D"/>
    <w:rsid w:val="00403A3D"/>
    <w:rsid w:val="00492A52"/>
    <w:rsid w:val="004B7889"/>
    <w:rsid w:val="005054EB"/>
    <w:rsid w:val="005665B6"/>
    <w:rsid w:val="005A7020"/>
    <w:rsid w:val="005B40A7"/>
    <w:rsid w:val="006243B5"/>
    <w:rsid w:val="00653F3E"/>
    <w:rsid w:val="006B7ACE"/>
    <w:rsid w:val="00784BE8"/>
    <w:rsid w:val="007E5E46"/>
    <w:rsid w:val="00805DEE"/>
    <w:rsid w:val="00863067"/>
    <w:rsid w:val="00981A7C"/>
    <w:rsid w:val="00AB5F63"/>
    <w:rsid w:val="00B05C70"/>
    <w:rsid w:val="00BE39DB"/>
    <w:rsid w:val="00CB58EB"/>
    <w:rsid w:val="00CB6511"/>
    <w:rsid w:val="00CF07C0"/>
    <w:rsid w:val="00D859E1"/>
    <w:rsid w:val="00D9546D"/>
    <w:rsid w:val="00F85FE0"/>
    <w:rsid w:val="00FA7A26"/>
    <w:rsid w:val="00F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61FAE74"/>
  <w15:chartTrackingRefBased/>
  <w15:docId w15:val="{622E8F9F-E269-4ADB-B3FA-E381A8F2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5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EB"/>
    <w:rPr>
      <w:b/>
      <w:bCs/>
      <w:smallCaps/>
      <w:color w:val="0F4761" w:themeColor="accent1" w:themeShade="BF"/>
      <w:spacing w:val="5"/>
    </w:rPr>
  </w:style>
  <w:style w:type="paragraph" w:customStyle="1" w:styleId="bwalignc">
    <w:name w:val="bwalignc"/>
    <w:basedOn w:val="Normal"/>
    <w:rsid w:val="0050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054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B58EB"/>
    <w:pPr>
      <w:spacing w:after="0" w:line="240" w:lineRule="auto"/>
    </w:pPr>
  </w:style>
  <w:style w:type="character" w:customStyle="1" w:styleId="xn-money">
    <w:name w:val="xn-money"/>
    <w:basedOn w:val="DefaultParagraphFont"/>
    <w:rsid w:val="00260FA7"/>
  </w:style>
  <w:style w:type="character" w:styleId="UnresolvedMention">
    <w:name w:val="Unresolved Mention"/>
    <w:basedOn w:val="DefaultParagraphFont"/>
    <w:uiPriority w:val="99"/>
    <w:semiHidden/>
    <w:unhideWhenUsed/>
    <w:rsid w:val="00260FA7"/>
    <w:rPr>
      <w:color w:val="605E5C"/>
      <w:shd w:val="clear" w:color="auto" w:fill="E1DFDD"/>
    </w:rPr>
  </w:style>
  <w:style w:type="paragraph" w:customStyle="1" w:styleId="p1">
    <w:name w:val="p1"/>
    <w:basedOn w:val="Normal"/>
    <w:rsid w:val="001D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2">
    <w:name w:val="p2"/>
    <w:basedOn w:val="Normal"/>
    <w:rsid w:val="001D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3">
    <w:name w:val="p3"/>
    <w:basedOn w:val="Normal"/>
    <w:rsid w:val="001D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s1">
    <w:name w:val="s1"/>
    <w:basedOn w:val="DefaultParagraphFont"/>
    <w:rsid w:val="001D5388"/>
  </w:style>
  <w:style w:type="character" w:customStyle="1" w:styleId="s2">
    <w:name w:val="s2"/>
    <w:basedOn w:val="DefaultParagraphFont"/>
    <w:rsid w:val="001D5388"/>
  </w:style>
  <w:style w:type="character" w:styleId="CommentReference">
    <w:name w:val="annotation reference"/>
    <w:basedOn w:val="DefaultParagraphFont"/>
    <w:uiPriority w:val="99"/>
    <w:semiHidden/>
    <w:unhideWhenUsed/>
    <w:rsid w:val="0086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067"/>
    <w:rPr>
      <w:b/>
      <w:bCs/>
      <w:sz w:val="20"/>
      <w:szCs w:val="20"/>
    </w:rPr>
  </w:style>
  <w:style w:type="character" w:customStyle="1" w:styleId="confirmation-order-number">
    <w:name w:val="confirmation-order-number"/>
    <w:basedOn w:val="DefaultParagraphFont"/>
    <w:rsid w:val="00F85FE0"/>
  </w:style>
  <w:style w:type="paragraph" w:styleId="Footer">
    <w:name w:val="footer"/>
    <w:basedOn w:val="Normal"/>
    <w:link w:val="FooterChar"/>
    <w:uiPriority w:val="99"/>
    <w:unhideWhenUsed/>
    <w:rsid w:val="00FB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3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ww.bspd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4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Albert (UK)</dc:creator>
  <cp:keywords/>
  <dc:description/>
  <cp:lastModifiedBy>Baumgartner, Jeff</cp:lastModifiedBy>
  <cp:revision>2</cp:revision>
  <dcterms:created xsi:type="dcterms:W3CDTF">2026-01-07T17:01:00Z</dcterms:created>
  <dcterms:modified xsi:type="dcterms:W3CDTF">2026-01-07T17:01:00Z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3e7e3817d0d8eb1edb794cecdd78025464c7b2a0a8271128f82aa61436670cd9</vt:lpwstr>
  </property>
  <property fmtid="{D5CDD505-2E9C-101B-9397-08002B2CF9AE}" pid="3" name="ClassificationContentMarkingFooterShapeIds">
    <vt:lpwstr>71b75395,ad4b31e,29565453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2026-01-07T17:00:43Z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d0a79d43-3bf5-47df-a4e3-4029d86a9c15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