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46EBC" w14:textId="77777777" w:rsidR="001C3F1B" w:rsidRDefault="001C3F1B" w:rsidP="001C3F1B">
      <w:pPr>
        <w:spacing w:after="0" w:line="240" w:lineRule="auto"/>
      </w:pPr>
    </w:p>
    <w:p w14:paraId="4E746427" w14:textId="77777777" w:rsidR="001C3F1B" w:rsidRDefault="001C3F1B" w:rsidP="001C3F1B">
      <w:pPr>
        <w:spacing w:after="0" w:line="240" w:lineRule="auto"/>
      </w:pPr>
    </w:p>
    <w:p w14:paraId="02C3A99C" w14:textId="77777777" w:rsidR="001C3F1B" w:rsidRPr="001C3F1B" w:rsidRDefault="001C3F1B" w:rsidP="001C3F1B">
      <w:pPr>
        <w:spacing w:after="0" w:line="240" w:lineRule="auto"/>
        <w:jc w:val="center"/>
      </w:pPr>
      <w:r w:rsidRPr="001C3F1B">
        <w:rPr>
          <w:b/>
          <w:bCs/>
          <w:lang w:val="en"/>
        </w:rPr>
        <w:t>Colorado State University Global and SCTE Launch Broadband Training Program to Bridge the Digital Divide</w:t>
      </w:r>
    </w:p>
    <w:p w14:paraId="274E67C4" w14:textId="4954D2BC" w:rsidR="001C3F1B" w:rsidRPr="001C3F1B" w:rsidRDefault="001C3F1B" w:rsidP="001C3F1B">
      <w:pPr>
        <w:spacing w:after="0" w:line="240" w:lineRule="auto"/>
        <w:jc w:val="center"/>
      </w:pPr>
    </w:p>
    <w:p w14:paraId="05EF967D" w14:textId="77777777" w:rsidR="001C3F1B" w:rsidRPr="001C3F1B" w:rsidRDefault="001C3F1B" w:rsidP="001C3F1B">
      <w:pPr>
        <w:spacing w:after="0" w:line="240" w:lineRule="auto"/>
        <w:jc w:val="center"/>
      </w:pPr>
      <w:r w:rsidRPr="001C3F1B">
        <w:rPr>
          <w:i/>
          <w:iCs/>
          <w:lang w:val="en"/>
        </w:rPr>
        <w:t>The new partnership delivers an online certificate program, workforce training, and special tuition rates to expand broadband in Colorado and beyond.</w:t>
      </w:r>
    </w:p>
    <w:p w14:paraId="536CDA14" w14:textId="77777777" w:rsidR="001C3F1B" w:rsidRPr="001C3F1B" w:rsidRDefault="001C3F1B" w:rsidP="001C3F1B">
      <w:pPr>
        <w:spacing w:after="0" w:line="240" w:lineRule="auto"/>
      </w:pPr>
      <w:r w:rsidRPr="001C3F1B">
        <w:rPr>
          <w:lang w:val="en"/>
        </w:rPr>
        <w:t> </w:t>
      </w:r>
    </w:p>
    <w:p w14:paraId="11F7129A" w14:textId="77777777" w:rsidR="001C3F1B" w:rsidRPr="001C3F1B" w:rsidRDefault="001C3F1B" w:rsidP="001C3F1B">
      <w:pPr>
        <w:spacing w:after="0" w:line="240" w:lineRule="auto"/>
      </w:pPr>
      <w:r w:rsidRPr="001C3F1B">
        <w:rPr>
          <w:b/>
          <w:bCs/>
          <w:lang w:val="en"/>
        </w:rPr>
        <w:t>Denver, Colo. (Sept 10, 2025) –</w:t>
      </w:r>
      <w:r w:rsidRPr="001C3F1B">
        <w:rPr>
          <w:lang w:val="en"/>
        </w:rPr>
        <w:t xml:space="preserve"> </w:t>
      </w:r>
      <w:hyperlink r:id="rId7" w:history="1">
        <w:r w:rsidRPr="001C3F1B">
          <w:rPr>
            <w:rStyle w:val="Hyperlink"/>
            <w:lang w:val="en"/>
          </w:rPr>
          <w:t>Colorado State University Global</w:t>
        </w:r>
      </w:hyperlink>
      <w:r w:rsidRPr="001C3F1B">
        <w:rPr>
          <w:lang w:val="en"/>
        </w:rPr>
        <w:t xml:space="preserve"> (CSU Global) and </w:t>
      </w:r>
      <w:hyperlink r:id="rId8" w:history="1">
        <w:r w:rsidRPr="001C3F1B">
          <w:rPr>
            <w:rStyle w:val="Hyperlink"/>
            <w:lang w:val="en"/>
          </w:rPr>
          <w:t>SCTE</w:t>
        </w:r>
      </w:hyperlink>
      <w:r w:rsidRPr="001C3F1B">
        <w:rPr>
          <w:vertAlign w:val="superscript"/>
          <w:lang w:val="en"/>
        </w:rPr>
        <w:t>®</w:t>
      </w:r>
      <w:r w:rsidRPr="001C3F1B">
        <w:rPr>
          <w:lang w:val="en"/>
        </w:rPr>
        <w:t>, a subsidiary of CableLabs, today announced a groundbreaking partnership to train the next generation of broadband professionals and expand high-speed internet access across Colorado and beyond.</w:t>
      </w:r>
    </w:p>
    <w:p w14:paraId="4E914F8C" w14:textId="77777777" w:rsidR="001C3F1B" w:rsidRPr="001C3F1B" w:rsidRDefault="001C3F1B" w:rsidP="001C3F1B">
      <w:pPr>
        <w:spacing w:after="0" w:line="240" w:lineRule="auto"/>
      </w:pPr>
      <w:r w:rsidRPr="001C3F1B">
        <w:rPr>
          <w:lang w:val="en"/>
        </w:rPr>
        <w:t> </w:t>
      </w:r>
    </w:p>
    <w:p w14:paraId="37A59124" w14:textId="77777777" w:rsidR="001C3F1B" w:rsidRPr="001C3F1B" w:rsidRDefault="001C3F1B" w:rsidP="001C3F1B">
      <w:pPr>
        <w:spacing w:after="0" w:line="240" w:lineRule="auto"/>
      </w:pPr>
      <w:bookmarkStart w:id="0" w:name="_Hlk208312355"/>
      <w:r w:rsidRPr="001C3F1B">
        <w:rPr>
          <w:lang w:val="en"/>
        </w:rPr>
        <w:t xml:space="preserve">At the heart of the collaboration is CSU </w:t>
      </w:r>
      <w:proofErr w:type="spellStart"/>
      <w:r w:rsidRPr="001C3F1B">
        <w:rPr>
          <w:lang w:val="en"/>
        </w:rPr>
        <w:t>Global’s</w:t>
      </w:r>
      <w:proofErr w:type="spellEnd"/>
      <w:r w:rsidRPr="001C3F1B">
        <w:rPr>
          <w:lang w:val="en"/>
        </w:rPr>
        <w:t xml:space="preserve"> new Broadband Operations Management Certificate, the first fully online and asynchronous program of its kind in the state with a hands-on work-based experience course. The program is designed to provide flexible, affordable training for SCTE’s members worldwide at special tuition rates, directly addressing a critical industry challenge: replacing an aging workforce with skilled professionals prepared to expand broadband infrastructure, particularly in underserved rural communities.</w:t>
      </w:r>
    </w:p>
    <w:bookmarkEnd w:id="0"/>
    <w:p w14:paraId="65BDDF67" w14:textId="77777777" w:rsidR="001C3F1B" w:rsidRPr="001C3F1B" w:rsidRDefault="001C3F1B" w:rsidP="001C3F1B">
      <w:pPr>
        <w:spacing w:after="0" w:line="240" w:lineRule="auto"/>
      </w:pPr>
      <w:r w:rsidRPr="001C3F1B">
        <w:rPr>
          <w:lang w:val="en"/>
        </w:rPr>
        <w:t> </w:t>
      </w:r>
    </w:p>
    <w:p w14:paraId="40305DA4" w14:textId="77777777" w:rsidR="001C3F1B" w:rsidRPr="001C3F1B" w:rsidRDefault="001C3F1B" w:rsidP="001C3F1B">
      <w:pPr>
        <w:spacing w:after="0" w:line="240" w:lineRule="auto"/>
      </w:pPr>
      <w:r w:rsidRPr="001C3F1B">
        <w:rPr>
          <w:b/>
          <w:bCs/>
          <w:lang w:val="en"/>
        </w:rPr>
        <w:t>Program Highlights</w:t>
      </w:r>
    </w:p>
    <w:p w14:paraId="1A8533A6" w14:textId="77777777" w:rsidR="001C3F1B" w:rsidRPr="001C3F1B" w:rsidRDefault="001C3F1B" w:rsidP="001C3F1B">
      <w:pPr>
        <w:spacing w:after="0" w:line="240" w:lineRule="auto"/>
      </w:pPr>
      <w:r w:rsidRPr="001C3F1B">
        <w:rPr>
          <w:b/>
          <w:bCs/>
          <w:lang w:val="en"/>
        </w:rPr>
        <w:t> </w:t>
      </w:r>
    </w:p>
    <w:p w14:paraId="031B1D55" w14:textId="77777777" w:rsidR="001C3F1B" w:rsidRPr="001C3F1B" w:rsidRDefault="001C3F1B" w:rsidP="001C3F1B">
      <w:pPr>
        <w:numPr>
          <w:ilvl w:val="0"/>
          <w:numId w:val="1"/>
        </w:numPr>
        <w:spacing w:after="0" w:line="240" w:lineRule="auto"/>
      </w:pPr>
      <w:r w:rsidRPr="001C3F1B">
        <w:rPr>
          <w:b/>
          <w:bCs/>
          <w:lang w:val="en"/>
        </w:rPr>
        <w:t>First-of-its kind online and asynchronous program</w:t>
      </w:r>
      <w:r w:rsidRPr="001C3F1B">
        <w:rPr>
          <w:lang w:val="en"/>
        </w:rPr>
        <w:t xml:space="preserve"> in the state combining work-based learning for real-world, hands-on experience.</w:t>
      </w:r>
    </w:p>
    <w:p w14:paraId="4240F7EE" w14:textId="77777777" w:rsidR="001C3F1B" w:rsidRPr="001C3F1B" w:rsidRDefault="001C3F1B" w:rsidP="001C3F1B">
      <w:pPr>
        <w:numPr>
          <w:ilvl w:val="0"/>
          <w:numId w:val="1"/>
        </w:numPr>
        <w:spacing w:after="0" w:line="240" w:lineRule="auto"/>
      </w:pPr>
      <w:r w:rsidRPr="001C3F1B">
        <w:rPr>
          <w:b/>
          <w:bCs/>
          <w:lang w:val="en"/>
        </w:rPr>
        <w:t>Comprehensive training</w:t>
      </w:r>
      <w:r w:rsidRPr="001C3F1B">
        <w:rPr>
          <w:lang w:val="en"/>
        </w:rPr>
        <w:t xml:space="preserve"> in broadband infrastructure, focusing on fiber optics, directional drilling, utility safety, and leadership skills.</w:t>
      </w:r>
    </w:p>
    <w:p w14:paraId="51744C30" w14:textId="77777777" w:rsidR="001C3F1B" w:rsidRPr="001C3F1B" w:rsidRDefault="001C3F1B" w:rsidP="001C3F1B">
      <w:pPr>
        <w:numPr>
          <w:ilvl w:val="0"/>
          <w:numId w:val="1"/>
        </w:numPr>
        <w:spacing w:after="0" w:line="240" w:lineRule="auto"/>
      </w:pPr>
      <w:r w:rsidRPr="001C3F1B">
        <w:rPr>
          <w:b/>
          <w:bCs/>
          <w:lang w:val="en"/>
        </w:rPr>
        <w:t>Special tuition rates</w:t>
      </w:r>
      <w:r w:rsidRPr="001C3F1B">
        <w:rPr>
          <w:lang w:val="en"/>
        </w:rPr>
        <w:t xml:space="preserve"> for SCTE members, along with academic credit for select SCTE certifications and courses, reducing both time and cost to complete a program.</w:t>
      </w:r>
    </w:p>
    <w:p w14:paraId="759BBF67" w14:textId="77777777" w:rsidR="001C3F1B" w:rsidRPr="001C3F1B" w:rsidRDefault="001C3F1B" w:rsidP="001C3F1B">
      <w:pPr>
        <w:numPr>
          <w:ilvl w:val="0"/>
          <w:numId w:val="1"/>
        </w:numPr>
        <w:spacing w:after="0" w:line="240" w:lineRule="auto"/>
      </w:pPr>
      <w:r w:rsidRPr="001C3F1B">
        <w:rPr>
          <w:b/>
          <w:bCs/>
          <w:lang w:val="en"/>
        </w:rPr>
        <w:t>Accessibility</w:t>
      </w:r>
      <w:r w:rsidRPr="001C3F1B">
        <w:rPr>
          <w:lang w:val="en"/>
        </w:rPr>
        <w:t xml:space="preserve"> for learners who may not have access to face-to-face training opportunities.</w:t>
      </w:r>
    </w:p>
    <w:p w14:paraId="730AB6D2" w14:textId="77777777" w:rsidR="001C3F1B" w:rsidRPr="001C3F1B" w:rsidRDefault="001C3F1B" w:rsidP="001C3F1B">
      <w:pPr>
        <w:spacing w:after="0" w:line="240" w:lineRule="auto"/>
      </w:pPr>
      <w:r w:rsidRPr="001C3F1B">
        <w:rPr>
          <w:lang w:val="en"/>
        </w:rPr>
        <w:t> </w:t>
      </w:r>
    </w:p>
    <w:p w14:paraId="7D147F69" w14:textId="77777777" w:rsidR="001C3F1B" w:rsidRPr="001C3F1B" w:rsidRDefault="001C3F1B" w:rsidP="001C3F1B">
      <w:pPr>
        <w:spacing w:after="0" w:line="240" w:lineRule="auto"/>
      </w:pPr>
      <w:r w:rsidRPr="001C3F1B">
        <w:rPr>
          <w:lang w:val="en"/>
        </w:rPr>
        <w:t xml:space="preserve">"We are honored to partner with SCTE to address a critical need in our state and across the nation," said Dr. Becky Takeda-Tinker, CSU Global President. "This partnership not only provides educational training opportunities but also directly contributes to the economic vitality and connectivity of our communities. Partnering with leading organizations like SCTE allows us to stay at the forefront of industry needs, ensuring our programs are continuously aligned with the current technical skills and knowledge employers are seeking for learner workplace and professional success." </w:t>
      </w:r>
    </w:p>
    <w:p w14:paraId="1668D95B" w14:textId="77777777" w:rsidR="001C3F1B" w:rsidRPr="001C3F1B" w:rsidRDefault="001C3F1B" w:rsidP="001C3F1B">
      <w:pPr>
        <w:spacing w:after="0" w:line="240" w:lineRule="auto"/>
      </w:pPr>
      <w:r w:rsidRPr="001C3F1B">
        <w:rPr>
          <w:lang w:val="en"/>
        </w:rPr>
        <w:t> </w:t>
      </w:r>
    </w:p>
    <w:p w14:paraId="4F67356D" w14:textId="77777777" w:rsidR="001C3F1B" w:rsidRPr="001C3F1B" w:rsidRDefault="001C3F1B" w:rsidP="001C3F1B">
      <w:pPr>
        <w:spacing w:after="0" w:line="240" w:lineRule="auto"/>
      </w:pPr>
      <w:r w:rsidRPr="001C3F1B">
        <w:rPr>
          <w:lang w:val="en"/>
        </w:rPr>
        <w:t xml:space="preserve">“Our partnership with CSU Global creates a clear pathway for SCTE members to advance their careers,” said Maria Popo, President and CEO of SCTE. “By turning SCTE certifications into college credit and lowering tuition costs, members gain more value from their SCTE </w:t>
      </w:r>
      <w:r w:rsidRPr="001C3F1B">
        <w:rPr>
          <w:lang w:val="en"/>
        </w:rPr>
        <w:lastRenderedPageBreak/>
        <w:t>learning. Together, we are strengthening the workforce pipeline by expanding opportunities that attract, develop and retain skilled broadband professionals.”</w:t>
      </w:r>
    </w:p>
    <w:p w14:paraId="4579675F" w14:textId="77777777" w:rsidR="001C3F1B" w:rsidRPr="001C3F1B" w:rsidRDefault="001C3F1B" w:rsidP="001C3F1B">
      <w:pPr>
        <w:spacing w:after="0" w:line="240" w:lineRule="auto"/>
      </w:pPr>
      <w:r w:rsidRPr="001C3F1B">
        <w:rPr>
          <w:lang w:val="en"/>
        </w:rPr>
        <w:t> </w:t>
      </w:r>
    </w:p>
    <w:p w14:paraId="5D7F7A02" w14:textId="77777777" w:rsidR="001C3F1B" w:rsidRPr="001C3F1B" w:rsidRDefault="001C3F1B" w:rsidP="001C3F1B">
      <w:pPr>
        <w:spacing w:after="0" w:line="240" w:lineRule="auto"/>
      </w:pPr>
      <w:r w:rsidRPr="001C3F1B">
        <w:rPr>
          <w:lang w:val="en"/>
        </w:rPr>
        <w:t xml:space="preserve">The expansion of broadband infrastructure is essential to closing the digital divide. For rural communities, improved connectivity powers local small businesses’ growth, facilitates remote work, and strengthens overall economic resilience. By combining CSU </w:t>
      </w:r>
      <w:proofErr w:type="spellStart"/>
      <w:r w:rsidRPr="001C3F1B">
        <w:rPr>
          <w:lang w:val="en"/>
        </w:rPr>
        <w:t>Global’s</w:t>
      </w:r>
      <w:proofErr w:type="spellEnd"/>
      <w:r w:rsidRPr="001C3F1B">
        <w:rPr>
          <w:lang w:val="en"/>
        </w:rPr>
        <w:t xml:space="preserve"> expertise in online education with SCTE's leadership as the only American National Standards Institute (ANSI)-accredited body for the broadband industry, this partnership will equip a new wave of skilled professionals ready to meet the nation’s broadband needs.</w:t>
      </w:r>
    </w:p>
    <w:p w14:paraId="7E78780A" w14:textId="77777777" w:rsidR="001C3F1B" w:rsidRPr="001C3F1B" w:rsidRDefault="001C3F1B" w:rsidP="001C3F1B">
      <w:pPr>
        <w:spacing w:after="0" w:line="240" w:lineRule="auto"/>
      </w:pPr>
      <w:r w:rsidRPr="001C3F1B">
        <w:rPr>
          <w:lang w:val="en"/>
        </w:rPr>
        <w:t> </w:t>
      </w:r>
    </w:p>
    <w:p w14:paraId="6EA20540" w14:textId="77777777" w:rsidR="001C3F1B" w:rsidRPr="001C3F1B" w:rsidRDefault="001C3F1B" w:rsidP="001C3F1B">
      <w:pPr>
        <w:spacing w:after="0" w:line="240" w:lineRule="auto"/>
      </w:pPr>
      <w:r w:rsidRPr="001C3F1B">
        <w:rPr>
          <w:lang w:val="en"/>
        </w:rPr>
        <w:t>###</w:t>
      </w:r>
    </w:p>
    <w:p w14:paraId="58B05E90" w14:textId="77777777" w:rsidR="001C3F1B" w:rsidRPr="001C3F1B" w:rsidRDefault="001C3F1B" w:rsidP="001C3F1B">
      <w:pPr>
        <w:spacing w:after="0" w:line="240" w:lineRule="auto"/>
      </w:pPr>
      <w:r w:rsidRPr="001C3F1B">
        <w:rPr>
          <w:lang w:val="en"/>
        </w:rPr>
        <w:t> </w:t>
      </w:r>
    </w:p>
    <w:p w14:paraId="01288CF6" w14:textId="77777777" w:rsidR="001C3F1B" w:rsidRPr="001C3F1B" w:rsidRDefault="001C3F1B" w:rsidP="001C3F1B">
      <w:pPr>
        <w:spacing w:after="0" w:line="240" w:lineRule="auto"/>
      </w:pPr>
      <w:r w:rsidRPr="001C3F1B">
        <w:rPr>
          <w:b/>
          <w:bCs/>
          <w:lang w:val="en"/>
        </w:rPr>
        <w:t xml:space="preserve">About Colorado State University Global </w:t>
      </w:r>
    </w:p>
    <w:p w14:paraId="0BB47A42" w14:textId="77777777" w:rsidR="001C3F1B" w:rsidRPr="001C3F1B" w:rsidRDefault="001C3F1B" w:rsidP="001C3F1B">
      <w:pPr>
        <w:spacing w:after="0" w:line="240" w:lineRule="auto"/>
      </w:pPr>
      <w:r w:rsidRPr="001C3F1B">
        <w:rPr>
          <w:lang w:val="en"/>
        </w:rPr>
        <w:t xml:space="preserve">Colorado State University Global (CSU Global) offers career-relevant bachelor’s and master’s degree programs for working adults and post-traditional learners. As the first 100% online, institutionally accredited public university in the United States, CSU Global is focused on student success as its number one priority. Embracing the land grant heritage as part of the Colorado State University System, CSU Global sets the standard for quality and innovation in higher education through its expert faculty who are recognized as industry leaders and trained in working with adults in an online learning environment. CSU Global offers accelerated eight-week courses that start every four weeks. Visit </w:t>
      </w:r>
      <w:hyperlink r:id="rId9" w:history="1">
        <w:r w:rsidRPr="001C3F1B">
          <w:rPr>
            <w:rStyle w:val="Hyperlink"/>
            <w:lang w:val="en"/>
          </w:rPr>
          <w:t>CSUGlobal.edu</w:t>
        </w:r>
      </w:hyperlink>
      <w:r w:rsidRPr="001C3F1B">
        <w:rPr>
          <w:lang w:val="en"/>
        </w:rPr>
        <w:t xml:space="preserve"> to learn more.</w:t>
      </w:r>
    </w:p>
    <w:p w14:paraId="25C2F4FF" w14:textId="77777777" w:rsidR="001C3F1B" w:rsidRPr="001C3F1B" w:rsidRDefault="001C3F1B" w:rsidP="001C3F1B">
      <w:pPr>
        <w:spacing w:after="0" w:line="240" w:lineRule="auto"/>
      </w:pPr>
      <w:r w:rsidRPr="001C3F1B">
        <w:rPr>
          <w:lang w:val="en"/>
        </w:rPr>
        <w:t> </w:t>
      </w:r>
    </w:p>
    <w:p w14:paraId="433D9066" w14:textId="77777777" w:rsidR="001C3F1B" w:rsidRPr="001C3F1B" w:rsidRDefault="001C3F1B" w:rsidP="001C3F1B">
      <w:pPr>
        <w:spacing w:after="0" w:line="240" w:lineRule="auto"/>
      </w:pPr>
      <w:r w:rsidRPr="001C3F1B">
        <w:rPr>
          <w:b/>
          <w:bCs/>
          <w:lang w:val="en"/>
        </w:rPr>
        <w:t>About Society of Cable Telecommunications Engineers</w:t>
      </w:r>
      <w:r w:rsidRPr="001C3F1B">
        <w:rPr>
          <w:b/>
          <w:bCs/>
          <w:lang w:val="en"/>
        </w:rPr>
        <w:br/>
      </w:r>
      <w:r w:rsidRPr="001C3F1B">
        <w:rPr>
          <w:lang w:val="en"/>
        </w:rPr>
        <w:t>SCTE is the leading organization for broadband telecommunications and technology, serving members worldwide. As the industry’s trusted source for technical standards, workforce training, and community engagement, SCTE helps professionals and organizations prepare for the future of connectivity. Through certifications, hands-on learning, and global collaboration, SCTE powers the growth and innovation of the broadband industry.</w:t>
      </w:r>
    </w:p>
    <w:p w14:paraId="2BD96C44" w14:textId="77777777" w:rsidR="001C3F1B" w:rsidRPr="001C3F1B" w:rsidRDefault="001C3F1B" w:rsidP="001C3F1B"/>
    <w:p w14:paraId="5DF5644E" w14:textId="77777777" w:rsidR="001C3F1B" w:rsidRDefault="001C3F1B"/>
    <w:sectPr w:rsidR="001C3F1B">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2477" w14:textId="77777777" w:rsidR="001C3F1B" w:rsidRDefault="001C3F1B" w:rsidP="001C3F1B">
      <w:pPr>
        <w:spacing w:after="0" w:line="240" w:lineRule="auto"/>
      </w:pPr>
      <w:r>
        <w:separator/>
      </w:r>
    </w:p>
  </w:endnote>
  <w:endnote w:type="continuationSeparator" w:id="0">
    <w:p w14:paraId="3A99E576" w14:textId="77777777" w:rsidR="001C3F1B" w:rsidRDefault="001C3F1B" w:rsidP="001C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221D" w14:textId="77ED2F3A" w:rsidR="001C3F1B" w:rsidRDefault="001C3F1B">
    <w:pPr>
      <w:pStyle w:val="Footer"/>
    </w:pPr>
    <w:r>
      <w:rPr>
        <w:noProof/>
      </w:rPr>
      <mc:AlternateContent>
        <mc:Choice Requires="wps">
          <w:drawing>
            <wp:anchor distT="0" distB="0" distL="0" distR="0" simplePos="0" relativeHeight="251659264" behindDoc="0" locked="0" layoutInCell="1" allowOverlap="1" wp14:anchorId="6139B270" wp14:editId="58524A8F">
              <wp:simplePos x="635" y="635"/>
              <wp:positionH relativeFrom="page">
                <wp:align>left</wp:align>
              </wp:positionH>
              <wp:positionV relativeFrom="page">
                <wp:align>bottom</wp:align>
              </wp:positionV>
              <wp:extent cx="2085975" cy="346075"/>
              <wp:effectExtent l="0" t="0" r="9525" b="0"/>
              <wp:wrapNone/>
              <wp:docPr id="18181921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48AA9A99" w14:textId="53F9CC3A" w:rsidR="001C3F1B" w:rsidRPr="001C3F1B" w:rsidRDefault="001C3F1B" w:rsidP="001C3F1B">
                          <w:pPr>
                            <w:spacing w:after="0"/>
                            <w:rPr>
                              <w:rFonts w:ascii="Rockwell" w:eastAsia="Rockwell" w:hAnsi="Rockwell" w:cs="Rockwell"/>
                              <w:noProof/>
                              <w:color w:val="0078D7"/>
                              <w:sz w:val="18"/>
                              <w:szCs w:val="18"/>
                            </w:rPr>
                          </w:pPr>
                          <w:r w:rsidRPr="001C3F1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39B270"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48AA9A99" w14:textId="53F9CC3A" w:rsidR="001C3F1B" w:rsidRPr="001C3F1B" w:rsidRDefault="001C3F1B" w:rsidP="001C3F1B">
                    <w:pPr>
                      <w:spacing w:after="0"/>
                      <w:rPr>
                        <w:rFonts w:ascii="Rockwell" w:eastAsia="Rockwell" w:hAnsi="Rockwell" w:cs="Rockwell"/>
                        <w:noProof/>
                        <w:color w:val="0078D7"/>
                        <w:sz w:val="18"/>
                        <w:szCs w:val="18"/>
                      </w:rPr>
                    </w:pPr>
                    <w:r w:rsidRPr="001C3F1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003F6" w14:textId="602CD099" w:rsidR="001C3F1B" w:rsidRDefault="001C3F1B">
    <w:pPr>
      <w:pStyle w:val="Footer"/>
    </w:pPr>
    <w:r>
      <w:rPr>
        <w:noProof/>
      </w:rPr>
      <mc:AlternateContent>
        <mc:Choice Requires="wps">
          <w:drawing>
            <wp:anchor distT="0" distB="0" distL="0" distR="0" simplePos="0" relativeHeight="251660288" behindDoc="0" locked="0" layoutInCell="1" allowOverlap="1" wp14:anchorId="324B79BD" wp14:editId="1C0FBABB">
              <wp:simplePos x="914400" y="9418320"/>
              <wp:positionH relativeFrom="page">
                <wp:align>left</wp:align>
              </wp:positionH>
              <wp:positionV relativeFrom="page">
                <wp:align>bottom</wp:align>
              </wp:positionV>
              <wp:extent cx="2085975" cy="346075"/>
              <wp:effectExtent l="0" t="0" r="9525" b="0"/>
              <wp:wrapNone/>
              <wp:docPr id="18547771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327DCD94" w14:textId="1F4470DF" w:rsidR="001C3F1B" w:rsidRPr="001C3F1B" w:rsidRDefault="001C3F1B" w:rsidP="001C3F1B">
                          <w:pPr>
                            <w:spacing w:after="0"/>
                            <w:rPr>
                              <w:rFonts w:ascii="Rockwell" w:eastAsia="Rockwell" w:hAnsi="Rockwell" w:cs="Rockwell"/>
                              <w:noProof/>
                              <w:color w:val="0078D7"/>
                              <w:sz w:val="18"/>
                              <w:szCs w:val="18"/>
                            </w:rPr>
                          </w:pPr>
                          <w:r w:rsidRPr="001C3F1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4B79BD"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327DCD94" w14:textId="1F4470DF" w:rsidR="001C3F1B" w:rsidRPr="001C3F1B" w:rsidRDefault="001C3F1B" w:rsidP="001C3F1B">
                    <w:pPr>
                      <w:spacing w:after="0"/>
                      <w:rPr>
                        <w:rFonts w:ascii="Rockwell" w:eastAsia="Rockwell" w:hAnsi="Rockwell" w:cs="Rockwell"/>
                        <w:noProof/>
                        <w:color w:val="0078D7"/>
                        <w:sz w:val="18"/>
                        <w:szCs w:val="18"/>
                      </w:rPr>
                    </w:pPr>
                    <w:r w:rsidRPr="001C3F1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1095" w14:textId="760151F5" w:rsidR="001C3F1B" w:rsidRDefault="001C3F1B">
    <w:pPr>
      <w:pStyle w:val="Footer"/>
    </w:pPr>
    <w:r>
      <w:rPr>
        <w:noProof/>
      </w:rPr>
      <mc:AlternateContent>
        <mc:Choice Requires="wps">
          <w:drawing>
            <wp:anchor distT="0" distB="0" distL="0" distR="0" simplePos="0" relativeHeight="251658240" behindDoc="0" locked="0" layoutInCell="1" allowOverlap="1" wp14:anchorId="2BB2276E" wp14:editId="2547C3AE">
              <wp:simplePos x="635" y="635"/>
              <wp:positionH relativeFrom="page">
                <wp:align>left</wp:align>
              </wp:positionH>
              <wp:positionV relativeFrom="page">
                <wp:align>bottom</wp:align>
              </wp:positionV>
              <wp:extent cx="2085975" cy="346075"/>
              <wp:effectExtent l="0" t="0" r="9525" b="0"/>
              <wp:wrapNone/>
              <wp:docPr id="40983249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1AFEA54A" w14:textId="3617BDFB" w:rsidR="001C3F1B" w:rsidRPr="001C3F1B" w:rsidRDefault="001C3F1B" w:rsidP="001C3F1B">
                          <w:pPr>
                            <w:spacing w:after="0"/>
                            <w:rPr>
                              <w:rFonts w:ascii="Rockwell" w:eastAsia="Rockwell" w:hAnsi="Rockwell" w:cs="Rockwell"/>
                              <w:noProof/>
                              <w:color w:val="0078D7"/>
                              <w:sz w:val="18"/>
                              <w:szCs w:val="18"/>
                            </w:rPr>
                          </w:pPr>
                          <w:r w:rsidRPr="001C3F1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B2276E"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1AFEA54A" w14:textId="3617BDFB" w:rsidR="001C3F1B" w:rsidRPr="001C3F1B" w:rsidRDefault="001C3F1B" w:rsidP="001C3F1B">
                    <w:pPr>
                      <w:spacing w:after="0"/>
                      <w:rPr>
                        <w:rFonts w:ascii="Rockwell" w:eastAsia="Rockwell" w:hAnsi="Rockwell" w:cs="Rockwell"/>
                        <w:noProof/>
                        <w:color w:val="0078D7"/>
                        <w:sz w:val="18"/>
                        <w:szCs w:val="18"/>
                      </w:rPr>
                    </w:pPr>
                    <w:r w:rsidRPr="001C3F1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9457B" w14:textId="77777777" w:rsidR="001C3F1B" w:rsidRDefault="001C3F1B" w:rsidP="001C3F1B">
      <w:pPr>
        <w:spacing w:after="0" w:line="240" w:lineRule="auto"/>
      </w:pPr>
      <w:r>
        <w:separator/>
      </w:r>
    </w:p>
  </w:footnote>
  <w:footnote w:type="continuationSeparator" w:id="0">
    <w:p w14:paraId="1051F18C" w14:textId="77777777" w:rsidR="001C3F1B" w:rsidRDefault="001C3F1B" w:rsidP="001C3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573D4"/>
    <w:multiLevelType w:val="multilevel"/>
    <w:tmpl w:val="A4D86F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34775708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1B"/>
    <w:rsid w:val="001C3F1B"/>
    <w:rsid w:val="00FD0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DEB33"/>
  <w15:chartTrackingRefBased/>
  <w15:docId w15:val="{46A2BD57-CF30-436A-81A6-89B6FB06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F1B"/>
    <w:rPr>
      <w:rFonts w:eastAsiaTheme="majorEastAsia" w:cstheme="majorBidi"/>
      <w:color w:val="272727" w:themeColor="text1" w:themeTint="D8"/>
    </w:rPr>
  </w:style>
  <w:style w:type="paragraph" w:styleId="Title">
    <w:name w:val="Title"/>
    <w:basedOn w:val="Normal"/>
    <w:next w:val="Normal"/>
    <w:link w:val="TitleChar"/>
    <w:uiPriority w:val="10"/>
    <w:qFormat/>
    <w:rsid w:val="001C3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F1B"/>
    <w:pPr>
      <w:spacing w:before="160"/>
      <w:jc w:val="center"/>
    </w:pPr>
    <w:rPr>
      <w:i/>
      <w:iCs/>
      <w:color w:val="404040" w:themeColor="text1" w:themeTint="BF"/>
    </w:rPr>
  </w:style>
  <w:style w:type="character" w:customStyle="1" w:styleId="QuoteChar">
    <w:name w:val="Quote Char"/>
    <w:basedOn w:val="DefaultParagraphFont"/>
    <w:link w:val="Quote"/>
    <w:uiPriority w:val="29"/>
    <w:rsid w:val="001C3F1B"/>
    <w:rPr>
      <w:i/>
      <w:iCs/>
      <w:color w:val="404040" w:themeColor="text1" w:themeTint="BF"/>
    </w:rPr>
  </w:style>
  <w:style w:type="paragraph" w:styleId="ListParagraph">
    <w:name w:val="List Paragraph"/>
    <w:basedOn w:val="Normal"/>
    <w:uiPriority w:val="34"/>
    <w:qFormat/>
    <w:rsid w:val="001C3F1B"/>
    <w:pPr>
      <w:ind w:left="720"/>
      <w:contextualSpacing/>
    </w:pPr>
  </w:style>
  <w:style w:type="character" w:styleId="IntenseEmphasis">
    <w:name w:val="Intense Emphasis"/>
    <w:basedOn w:val="DefaultParagraphFont"/>
    <w:uiPriority w:val="21"/>
    <w:qFormat/>
    <w:rsid w:val="001C3F1B"/>
    <w:rPr>
      <w:i/>
      <w:iCs/>
      <w:color w:val="0F4761" w:themeColor="accent1" w:themeShade="BF"/>
    </w:rPr>
  </w:style>
  <w:style w:type="paragraph" w:styleId="IntenseQuote">
    <w:name w:val="Intense Quote"/>
    <w:basedOn w:val="Normal"/>
    <w:next w:val="Normal"/>
    <w:link w:val="IntenseQuoteChar"/>
    <w:uiPriority w:val="30"/>
    <w:qFormat/>
    <w:rsid w:val="001C3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F1B"/>
    <w:rPr>
      <w:i/>
      <w:iCs/>
      <w:color w:val="0F4761" w:themeColor="accent1" w:themeShade="BF"/>
    </w:rPr>
  </w:style>
  <w:style w:type="character" w:styleId="IntenseReference">
    <w:name w:val="Intense Reference"/>
    <w:basedOn w:val="DefaultParagraphFont"/>
    <w:uiPriority w:val="32"/>
    <w:qFormat/>
    <w:rsid w:val="001C3F1B"/>
    <w:rPr>
      <w:b/>
      <w:bCs/>
      <w:smallCaps/>
      <w:color w:val="0F4761" w:themeColor="accent1" w:themeShade="BF"/>
      <w:spacing w:val="5"/>
    </w:rPr>
  </w:style>
  <w:style w:type="character" w:styleId="Hyperlink">
    <w:name w:val="Hyperlink"/>
    <w:basedOn w:val="DefaultParagraphFont"/>
    <w:uiPriority w:val="99"/>
    <w:unhideWhenUsed/>
    <w:rsid w:val="001C3F1B"/>
    <w:rPr>
      <w:color w:val="467886" w:themeColor="hyperlink"/>
      <w:u w:val="single"/>
    </w:rPr>
  </w:style>
  <w:style w:type="character" w:styleId="UnresolvedMention">
    <w:name w:val="Unresolved Mention"/>
    <w:basedOn w:val="DefaultParagraphFont"/>
    <w:uiPriority w:val="99"/>
    <w:semiHidden/>
    <w:unhideWhenUsed/>
    <w:rsid w:val="001C3F1B"/>
    <w:rPr>
      <w:color w:val="605E5C"/>
      <w:shd w:val="clear" w:color="auto" w:fill="E1DFDD"/>
    </w:rPr>
  </w:style>
  <w:style w:type="paragraph" w:styleId="Footer">
    <w:name w:val="footer"/>
    <w:basedOn w:val="Normal"/>
    <w:link w:val="FooterChar"/>
    <w:uiPriority w:val="99"/>
    <w:unhideWhenUsed/>
    <w:rsid w:val="001C3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61763">
      <w:bodyDiv w:val="1"/>
      <w:marLeft w:val="0"/>
      <w:marRight w:val="0"/>
      <w:marTop w:val="0"/>
      <w:marBottom w:val="0"/>
      <w:divBdr>
        <w:top w:val="none" w:sz="0" w:space="0" w:color="auto"/>
        <w:left w:val="none" w:sz="0" w:space="0" w:color="auto"/>
        <w:bottom w:val="none" w:sz="0" w:space="0" w:color="auto"/>
        <w:right w:val="none" w:sz="0" w:space="0" w:color="auto"/>
      </w:divBdr>
    </w:div>
    <w:div w:id="105389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h-G6Cv2YjAfL1Ko7niAsptQq_iZ?domain=sct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us.m.mimecastprotect.com/s/E2FHCrkEYwinMoX8Rf4iJt4TEn3?domain=csuglobal.ed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rl.us.m.mimecastprotect.com/s/E2FHCrkEYwinMoX8Rf4iJt4TEn3?domain=csuglobal.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4032</Characters>
  <Application>Microsoft Office Word</Application>
  <DocSecurity>0</DocSecurity>
  <Lines>33</Lines>
  <Paragraphs>9</Paragraphs>
  <ScaleCrop>false</ScaleCrop>
  <Company>Informa plc</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2025-09-10T13:53:00Z</dcterms:created>
  <dcterms:modified xsi:type="dcterms:W3CDTF">2025-09-10T13:54:00Z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186d8c2c,ad65753,b0e2a53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2025-09-10T13:54:03Z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186e7426-8a14-486a-b186-e5b478c9318b</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