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D2BAD" w14:textId="77777777" w:rsidR="00D61153" w:rsidRPr="001B64FF" w:rsidRDefault="00D61153" w:rsidP="00D61153">
      <w:pPr>
        <w:rPr>
          <w:rFonts w:ascii="Arial" w:hAnsi="Arial" w:cs="Arial"/>
        </w:rPr>
      </w:pPr>
    </w:p>
    <w:p w14:paraId="07618982" w14:textId="77777777" w:rsidR="00D61153" w:rsidRPr="001B64FF" w:rsidRDefault="00D61153" w:rsidP="00D61153">
      <w:pPr>
        <w:rPr>
          <w:rFonts w:ascii="Arial" w:hAnsi="Arial" w:cs="Arial"/>
        </w:rPr>
      </w:pPr>
    </w:p>
    <w:p w14:paraId="43E4FBCB" w14:textId="77777777" w:rsidR="00D61153" w:rsidRPr="001B64FF" w:rsidRDefault="00D61153" w:rsidP="00D61153">
      <w:pPr>
        <w:rPr>
          <w:rFonts w:ascii="Arial" w:hAnsi="Arial" w:cs="Arial"/>
        </w:rPr>
      </w:pPr>
    </w:p>
    <w:p w14:paraId="429C8418" w14:textId="77777777" w:rsidR="00D61153" w:rsidRPr="001B64FF" w:rsidRDefault="00D61153" w:rsidP="00D61153">
      <w:pPr>
        <w:rPr>
          <w:rFonts w:ascii="Arial" w:hAnsi="Arial" w:cs="Arial"/>
        </w:rPr>
      </w:pPr>
    </w:p>
    <w:p w14:paraId="09847566" w14:textId="77777777" w:rsidR="00D61153" w:rsidRPr="001B64FF" w:rsidRDefault="00D61153" w:rsidP="00D61153">
      <w:pPr>
        <w:rPr>
          <w:rFonts w:ascii="Arial" w:hAnsi="Arial" w:cs="Arial"/>
        </w:rPr>
      </w:pPr>
    </w:p>
    <w:p w14:paraId="39987404" w14:textId="77777777" w:rsidR="00D61153" w:rsidRPr="001B64FF" w:rsidRDefault="00D61153" w:rsidP="00D61153">
      <w:pPr>
        <w:rPr>
          <w:rFonts w:ascii="Arial" w:hAnsi="Arial" w:cs="Arial"/>
        </w:rPr>
      </w:pPr>
    </w:p>
    <w:p w14:paraId="28A78C81" w14:textId="77777777" w:rsidR="00D61153" w:rsidRPr="001B64FF" w:rsidRDefault="00D61153" w:rsidP="00D61153">
      <w:pPr>
        <w:rPr>
          <w:rFonts w:ascii="Arial" w:hAnsi="Arial" w:cs="Arial"/>
        </w:rPr>
      </w:pPr>
    </w:p>
    <w:p w14:paraId="3EC5FC8B" w14:textId="77777777" w:rsidR="00D61153" w:rsidRPr="001B64FF" w:rsidRDefault="00D61153" w:rsidP="00D61153">
      <w:pPr>
        <w:rPr>
          <w:rFonts w:ascii="Arial" w:hAnsi="Arial" w:cs="Arial"/>
        </w:rPr>
      </w:pPr>
    </w:p>
    <w:p w14:paraId="4C762581" w14:textId="77777777" w:rsidR="00D61153" w:rsidRPr="001B64FF" w:rsidRDefault="00D61153" w:rsidP="00D61153">
      <w:pPr>
        <w:rPr>
          <w:rFonts w:ascii="Arial" w:hAnsi="Arial" w:cs="Arial"/>
        </w:rPr>
      </w:pPr>
    </w:p>
    <w:p w14:paraId="6B89AADD" w14:textId="77777777" w:rsidR="00D61153" w:rsidRPr="001B64FF" w:rsidRDefault="00D61153" w:rsidP="00D61153">
      <w:pPr>
        <w:rPr>
          <w:rFonts w:ascii="Arial" w:hAnsi="Arial" w:cs="Arial"/>
        </w:rPr>
      </w:pPr>
    </w:p>
    <w:p w14:paraId="1B6CDACC" w14:textId="77777777" w:rsidR="00D61153" w:rsidRPr="00A31948" w:rsidRDefault="00D61153" w:rsidP="00D61153">
      <w:pPr>
        <w:pStyle w:val="Style28ptBoldCentered"/>
        <w:ind w:left="-1418" w:right="-1370"/>
        <w:rPr>
          <w:rFonts w:ascii="Arial" w:hAnsi="Arial" w:cs="Arial"/>
          <w:caps/>
          <w:sz w:val="22"/>
          <w:szCs w:val="22"/>
        </w:rPr>
      </w:pPr>
      <w:r w:rsidRPr="00A31948">
        <w:rPr>
          <w:rFonts w:ascii="Arial" w:hAnsi="Arial" w:cs="Arial"/>
          <w:caps/>
          <w:sz w:val="22"/>
          <w:szCs w:val="22"/>
        </w:rPr>
        <w:t xml:space="preserve">Forsendur leiðbeininga um </w:t>
      </w:r>
      <w:r w:rsidRPr="00A31948">
        <w:rPr>
          <w:rFonts w:ascii="Arial" w:hAnsi="Arial" w:cs="Arial"/>
          <w:caps/>
          <w:sz w:val="22"/>
          <w:szCs w:val="22"/>
        </w:rPr>
        <w:br/>
        <w:t>hönnunarrennsli ofanvatns</w:t>
      </w:r>
    </w:p>
    <w:p w14:paraId="3A1276FD" w14:textId="77777777" w:rsidR="00D61153" w:rsidRPr="00A31948" w:rsidRDefault="00D61153" w:rsidP="00D61153">
      <w:pPr>
        <w:rPr>
          <w:rFonts w:ascii="Arial" w:hAnsi="Arial" w:cs="Arial"/>
        </w:rPr>
      </w:pPr>
    </w:p>
    <w:p w14:paraId="716B8832" w14:textId="77777777" w:rsidR="00D61153" w:rsidRPr="00A31948" w:rsidRDefault="00D61153" w:rsidP="00D61153">
      <w:pPr>
        <w:rPr>
          <w:rFonts w:ascii="Arial" w:hAnsi="Arial" w:cs="Arial"/>
        </w:rPr>
      </w:pPr>
    </w:p>
    <w:p w14:paraId="4554E086" w14:textId="77777777" w:rsidR="00D61153" w:rsidRPr="00A31948" w:rsidRDefault="00D61153" w:rsidP="00D61153">
      <w:pPr>
        <w:rPr>
          <w:rFonts w:ascii="Arial" w:hAnsi="Arial" w:cs="Arial"/>
        </w:rPr>
      </w:pPr>
    </w:p>
    <w:p w14:paraId="64363FFB" w14:textId="77777777" w:rsidR="00D61153" w:rsidRPr="00A31948" w:rsidRDefault="00D61153" w:rsidP="00D61153">
      <w:pPr>
        <w:rPr>
          <w:rFonts w:ascii="Arial" w:hAnsi="Arial" w:cs="Arial"/>
        </w:rPr>
      </w:pPr>
    </w:p>
    <w:p w14:paraId="10416F15" w14:textId="77777777" w:rsidR="00D61153" w:rsidRPr="00A31948" w:rsidRDefault="00D61153" w:rsidP="00D61153">
      <w:pPr>
        <w:rPr>
          <w:rFonts w:ascii="Arial" w:hAnsi="Arial" w:cs="Arial"/>
        </w:rPr>
      </w:pPr>
    </w:p>
    <w:p w14:paraId="394F2583" w14:textId="77777777" w:rsidR="00D61153" w:rsidRPr="00A31948" w:rsidRDefault="00D61153" w:rsidP="00D61153">
      <w:pPr>
        <w:rPr>
          <w:rFonts w:ascii="Arial" w:hAnsi="Arial" w:cs="Arial"/>
        </w:rPr>
      </w:pPr>
    </w:p>
    <w:p w14:paraId="2C5EE4DD" w14:textId="77777777" w:rsidR="00D61153" w:rsidRPr="00A31948" w:rsidRDefault="00D61153" w:rsidP="00D61153">
      <w:pPr>
        <w:rPr>
          <w:rFonts w:ascii="Arial" w:hAnsi="Arial" w:cs="Arial"/>
        </w:rPr>
      </w:pPr>
    </w:p>
    <w:p w14:paraId="4F7EB6B2" w14:textId="77777777" w:rsidR="00D61153" w:rsidRPr="00A31948" w:rsidRDefault="00D61153" w:rsidP="00D61153">
      <w:pPr>
        <w:rPr>
          <w:rFonts w:ascii="Arial" w:hAnsi="Arial" w:cs="Arial"/>
        </w:rPr>
      </w:pPr>
    </w:p>
    <w:p w14:paraId="4B339E49" w14:textId="77777777" w:rsidR="00D61153" w:rsidRPr="00A31948" w:rsidRDefault="00D61153" w:rsidP="00D61153">
      <w:pPr>
        <w:rPr>
          <w:rFonts w:ascii="Arial" w:hAnsi="Arial" w:cs="Arial"/>
        </w:rPr>
      </w:pPr>
    </w:p>
    <w:p w14:paraId="164C2546" w14:textId="77777777" w:rsidR="00D61153" w:rsidRPr="00A31948" w:rsidRDefault="00D61153" w:rsidP="00D61153">
      <w:pPr>
        <w:rPr>
          <w:rFonts w:ascii="Arial" w:hAnsi="Arial" w:cs="Arial"/>
        </w:rPr>
      </w:pPr>
    </w:p>
    <w:p w14:paraId="023E9E3D" w14:textId="77777777" w:rsidR="00D61153" w:rsidRPr="00A31948" w:rsidRDefault="00D61153" w:rsidP="00D61153">
      <w:pPr>
        <w:rPr>
          <w:rFonts w:ascii="Arial" w:hAnsi="Arial" w:cs="Arial"/>
        </w:rPr>
      </w:pPr>
    </w:p>
    <w:p w14:paraId="3749394A" w14:textId="77777777" w:rsidR="00D61153" w:rsidRPr="00A31948" w:rsidRDefault="00D61153" w:rsidP="00D61153">
      <w:pPr>
        <w:rPr>
          <w:rFonts w:ascii="Arial" w:hAnsi="Arial" w:cs="Arial"/>
        </w:rPr>
      </w:pPr>
    </w:p>
    <w:p w14:paraId="0F27AF65" w14:textId="77777777" w:rsidR="00D61153" w:rsidRPr="00A31948" w:rsidRDefault="00D61153" w:rsidP="00D61153">
      <w:pPr>
        <w:rPr>
          <w:rFonts w:ascii="Arial" w:hAnsi="Arial" w:cs="Arial"/>
        </w:rPr>
      </w:pPr>
    </w:p>
    <w:p w14:paraId="00806234" w14:textId="77777777" w:rsidR="00D61153" w:rsidRPr="00A31948" w:rsidRDefault="00D61153" w:rsidP="00D61153">
      <w:pPr>
        <w:rPr>
          <w:rFonts w:ascii="Arial" w:hAnsi="Arial" w:cs="Arial"/>
        </w:rPr>
      </w:pPr>
    </w:p>
    <w:p w14:paraId="58441452" w14:textId="77777777" w:rsidR="00D61153" w:rsidRPr="00A31948" w:rsidRDefault="00D61153" w:rsidP="00D61153">
      <w:pPr>
        <w:rPr>
          <w:rFonts w:ascii="Arial" w:hAnsi="Arial" w:cs="Arial"/>
        </w:rPr>
      </w:pPr>
    </w:p>
    <w:p w14:paraId="46CC66CE" w14:textId="77777777" w:rsidR="00D61153" w:rsidRPr="00A31948" w:rsidRDefault="00D61153" w:rsidP="00D61153">
      <w:pPr>
        <w:tabs>
          <w:tab w:val="right" w:pos="8820"/>
        </w:tabs>
        <w:ind w:left="0"/>
        <w:jc w:val="left"/>
        <w:rPr>
          <w:rFonts w:ascii="Arial" w:hAnsi="Arial" w:cs="Arial"/>
          <w:b/>
          <w:caps/>
          <w:sz w:val="22"/>
          <w:szCs w:val="22"/>
        </w:rPr>
      </w:pPr>
      <w:r w:rsidRPr="00A31948">
        <w:rPr>
          <w:rFonts w:ascii="Arial" w:hAnsi="Arial" w:cs="Arial"/>
          <w:b/>
          <w:caps/>
          <w:sz w:val="32"/>
          <w:szCs w:val="32"/>
        </w:rPr>
        <w:br w:type="page"/>
      </w:r>
      <w:r w:rsidRPr="00A31948">
        <w:rPr>
          <w:rFonts w:ascii="Arial" w:hAnsi="Arial" w:cs="Arial"/>
          <w:b/>
          <w:caps/>
          <w:sz w:val="22"/>
          <w:szCs w:val="22"/>
        </w:rPr>
        <w:lastRenderedPageBreak/>
        <w:t>Efnisyfirlit</w:t>
      </w:r>
    </w:p>
    <w:p w14:paraId="2A90CA0C" w14:textId="77777777" w:rsidR="00D61153" w:rsidRPr="00A31948" w:rsidRDefault="00D61153" w:rsidP="00D61153">
      <w:pPr>
        <w:jc w:val="center"/>
        <w:rPr>
          <w:rFonts w:ascii="Arial" w:hAnsi="Arial" w:cs="Arial"/>
          <w:b/>
          <w:caps/>
          <w:sz w:val="22"/>
          <w:szCs w:val="22"/>
        </w:rPr>
      </w:pPr>
    </w:p>
    <w:p w14:paraId="0FA406B4" w14:textId="179A4A2A" w:rsidR="00D61153" w:rsidRPr="00A31948" w:rsidRDefault="00D61153" w:rsidP="00D61153">
      <w:pPr>
        <w:pStyle w:val="TOC1"/>
        <w:rPr>
          <w:rFonts w:ascii="Arial" w:eastAsiaTheme="minorEastAsia" w:hAnsi="Arial" w:cs="Arial"/>
          <w:b w:val="0"/>
          <w:caps w:val="0"/>
          <w:noProof/>
          <w:sz w:val="22"/>
          <w:szCs w:val="22"/>
          <w:lang w:eastAsia="en-US"/>
        </w:rPr>
      </w:pPr>
      <w:r w:rsidRPr="00A31948">
        <w:rPr>
          <w:rFonts w:ascii="Arial" w:hAnsi="Arial" w:cs="Arial"/>
          <w:sz w:val="22"/>
          <w:szCs w:val="22"/>
        </w:rPr>
        <w:fldChar w:fldCharType="begin"/>
      </w:r>
      <w:r w:rsidRPr="00A31948">
        <w:rPr>
          <w:rFonts w:ascii="Arial" w:hAnsi="Arial" w:cs="Arial"/>
          <w:sz w:val="22"/>
          <w:szCs w:val="22"/>
        </w:rPr>
        <w:instrText xml:space="preserve"> TOC \o "1-3" \h \z \u </w:instrText>
      </w:r>
      <w:r w:rsidRPr="00A31948">
        <w:rPr>
          <w:rFonts w:ascii="Arial" w:hAnsi="Arial" w:cs="Arial"/>
          <w:sz w:val="22"/>
          <w:szCs w:val="22"/>
        </w:rPr>
        <w:fldChar w:fldCharType="separate"/>
      </w:r>
      <w:hyperlink w:anchor="_Toc199664645" w:history="1">
        <w:r w:rsidRPr="00A31948">
          <w:rPr>
            <w:rStyle w:val="Hyperlink"/>
            <w:rFonts w:ascii="Arial" w:hAnsi="Arial" w:cs="Arial"/>
            <w:noProof/>
            <w:sz w:val="22"/>
            <w:szCs w:val="22"/>
          </w:rPr>
          <w:t>1</w:t>
        </w:r>
        <w:r w:rsidRPr="00A31948">
          <w:rPr>
            <w:rFonts w:ascii="Arial" w:eastAsiaTheme="minorEastAsia" w:hAnsi="Arial" w:cs="Arial"/>
            <w:b w:val="0"/>
            <w:caps w:val="0"/>
            <w:noProof/>
            <w:sz w:val="22"/>
            <w:szCs w:val="22"/>
            <w:lang w:eastAsia="en-US"/>
          </w:rPr>
          <w:tab/>
        </w:r>
        <w:r w:rsidRPr="00A31948">
          <w:rPr>
            <w:rStyle w:val="Hyperlink"/>
            <w:rFonts w:ascii="Arial" w:hAnsi="Arial" w:cs="Arial"/>
            <w:noProof/>
            <w:sz w:val="22"/>
            <w:szCs w:val="22"/>
          </w:rPr>
          <w:t>Hugtakaskrá</w:t>
        </w:r>
        <w:r w:rsidRPr="00A31948">
          <w:rPr>
            <w:rFonts w:ascii="Arial" w:hAnsi="Arial" w:cs="Arial"/>
            <w:noProof/>
            <w:webHidden/>
            <w:sz w:val="22"/>
            <w:szCs w:val="22"/>
          </w:rPr>
          <w:tab/>
        </w:r>
        <w:r w:rsidRPr="00A31948">
          <w:rPr>
            <w:rFonts w:ascii="Arial" w:hAnsi="Arial" w:cs="Arial"/>
            <w:noProof/>
            <w:webHidden/>
            <w:sz w:val="22"/>
            <w:szCs w:val="22"/>
          </w:rPr>
          <w:fldChar w:fldCharType="begin"/>
        </w:r>
        <w:r w:rsidRPr="00A31948">
          <w:rPr>
            <w:rFonts w:ascii="Arial" w:hAnsi="Arial" w:cs="Arial"/>
            <w:noProof/>
            <w:webHidden/>
            <w:sz w:val="22"/>
            <w:szCs w:val="22"/>
          </w:rPr>
          <w:instrText xml:space="preserve"> PAGEREF _Toc199664645 \h </w:instrText>
        </w:r>
        <w:r w:rsidRPr="00A31948">
          <w:rPr>
            <w:rFonts w:ascii="Arial" w:hAnsi="Arial" w:cs="Arial"/>
            <w:noProof/>
            <w:webHidden/>
            <w:sz w:val="22"/>
            <w:szCs w:val="22"/>
          </w:rPr>
        </w:r>
        <w:r w:rsidRPr="00A31948">
          <w:rPr>
            <w:rFonts w:ascii="Arial" w:hAnsi="Arial" w:cs="Arial"/>
            <w:noProof/>
            <w:webHidden/>
            <w:sz w:val="22"/>
            <w:szCs w:val="22"/>
          </w:rPr>
          <w:fldChar w:fldCharType="separate"/>
        </w:r>
        <w:r w:rsidRPr="00A31948">
          <w:rPr>
            <w:rFonts w:ascii="Arial" w:hAnsi="Arial" w:cs="Arial"/>
            <w:noProof/>
            <w:webHidden/>
            <w:sz w:val="22"/>
            <w:szCs w:val="22"/>
          </w:rPr>
          <w:t>3</w:t>
        </w:r>
        <w:r w:rsidRPr="00A31948">
          <w:rPr>
            <w:rFonts w:ascii="Arial" w:hAnsi="Arial" w:cs="Arial"/>
            <w:noProof/>
            <w:webHidden/>
            <w:sz w:val="22"/>
            <w:szCs w:val="22"/>
          </w:rPr>
          <w:fldChar w:fldCharType="end"/>
        </w:r>
      </w:hyperlink>
    </w:p>
    <w:p w14:paraId="22A1E0CA" w14:textId="0F9366FB" w:rsidR="00D61153" w:rsidRPr="00A31948" w:rsidRDefault="00024A1F" w:rsidP="00D61153">
      <w:pPr>
        <w:pStyle w:val="TOC1"/>
        <w:rPr>
          <w:rFonts w:ascii="Arial" w:eastAsiaTheme="minorEastAsia" w:hAnsi="Arial" w:cs="Arial"/>
          <w:b w:val="0"/>
          <w:caps w:val="0"/>
          <w:noProof/>
          <w:sz w:val="22"/>
          <w:szCs w:val="22"/>
          <w:lang w:val="en-US" w:eastAsia="en-US"/>
        </w:rPr>
      </w:pPr>
      <w:hyperlink w:anchor="_Toc199664646" w:history="1">
        <w:r w:rsidR="00D61153" w:rsidRPr="00A31948">
          <w:rPr>
            <w:rStyle w:val="Hyperlink"/>
            <w:rFonts w:ascii="Arial" w:hAnsi="Arial" w:cs="Arial"/>
            <w:noProof/>
            <w:sz w:val="22"/>
            <w:szCs w:val="22"/>
          </w:rPr>
          <w:t>2</w:t>
        </w:r>
        <w:r w:rsidR="00D61153" w:rsidRPr="00A31948">
          <w:rPr>
            <w:rFonts w:ascii="Arial" w:eastAsiaTheme="minorEastAsia" w:hAnsi="Arial" w:cs="Arial"/>
            <w:b w:val="0"/>
            <w:caps w:val="0"/>
            <w:noProof/>
            <w:sz w:val="22"/>
            <w:szCs w:val="22"/>
            <w:lang w:val="en-US" w:eastAsia="en-US"/>
          </w:rPr>
          <w:tab/>
        </w:r>
        <w:r w:rsidR="00D61153" w:rsidRPr="00A31948">
          <w:rPr>
            <w:rStyle w:val="Hyperlink"/>
            <w:rFonts w:ascii="Arial" w:hAnsi="Arial" w:cs="Arial"/>
            <w:noProof/>
            <w:sz w:val="22"/>
            <w:szCs w:val="22"/>
          </w:rPr>
          <w:t>Inngangur</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_Toc199664646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4</w:t>
        </w:r>
        <w:r w:rsidR="00D61153" w:rsidRPr="00A31948">
          <w:rPr>
            <w:rFonts w:ascii="Arial" w:hAnsi="Arial" w:cs="Arial"/>
            <w:noProof/>
            <w:webHidden/>
            <w:sz w:val="22"/>
            <w:szCs w:val="22"/>
          </w:rPr>
          <w:fldChar w:fldCharType="end"/>
        </w:r>
      </w:hyperlink>
    </w:p>
    <w:p w14:paraId="37395E1B" w14:textId="4DE74BE8" w:rsidR="00D61153" w:rsidRPr="00A31948" w:rsidRDefault="00024A1F" w:rsidP="00D61153">
      <w:pPr>
        <w:pStyle w:val="TOC1"/>
        <w:rPr>
          <w:rFonts w:ascii="Arial" w:eastAsiaTheme="minorEastAsia" w:hAnsi="Arial" w:cs="Arial"/>
          <w:b w:val="0"/>
          <w:caps w:val="0"/>
          <w:noProof/>
          <w:sz w:val="22"/>
          <w:szCs w:val="22"/>
          <w:lang w:val="en-US" w:eastAsia="en-US"/>
        </w:rPr>
      </w:pPr>
      <w:hyperlink w:anchor="_Toc199664647" w:history="1">
        <w:r w:rsidR="00D61153" w:rsidRPr="00A31948">
          <w:rPr>
            <w:rStyle w:val="Hyperlink"/>
            <w:rFonts w:ascii="Arial" w:hAnsi="Arial" w:cs="Arial"/>
            <w:noProof/>
            <w:sz w:val="22"/>
            <w:szCs w:val="22"/>
          </w:rPr>
          <w:t>3</w:t>
        </w:r>
        <w:r w:rsidR="00D61153" w:rsidRPr="00A31948">
          <w:rPr>
            <w:rFonts w:ascii="Arial" w:eastAsiaTheme="minorEastAsia" w:hAnsi="Arial" w:cs="Arial"/>
            <w:b w:val="0"/>
            <w:caps w:val="0"/>
            <w:noProof/>
            <w:sz w:val="22"/>
            <w:szCs w:val="22"/>
            <w:lang w:val="en-US" w:eastAsia="en-US"/>
          </w:rPr>
          <w:tab/>
        </w:r>
        <w:r w:rsidR="00D61153" w:rsidRPr="00A31948">
          <w:rPr>
            <w:rStyle w:val="Hyperlink"/>
            <w:rFonts w:ascii="Arial" w:hAnsi="Arial" w:cs="Arial"/>
            <w:noProof/>
            <w:sz w:val="22"/>
            <w:szCs w:val="22"/>
          </w:rPr>
          <w:t>Úrkoma</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_Toc199664647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5</w:t>
        </w:r>
        <w:r w:rsidR="00D61153" w:rsidRPr="00A31948">
          <w:rPr>
            <w:rFonts w:ascii="Arial" w:hAnsi="Arial" w:cs="Arial"/>
            <w:noProof/>
            <w:webHidden/>
            <w:sz w:val="22"/>
            <w:szCs w:val="22"/>
          </w:rPr>
          <w:fldChar w:fldCharType="end"/>
        </w:r>
      </w:hyperlink>
    </w:p>
    <w:p w14:paraId="2EDBF88B" w14:textId="53C014A7" w:rsidR="00D61153" w:rsidRPr="00A31948" w:rsidRDefault="00024A1F" w:rsidP="00D61153">
      <w:pPr>
        <w:pStyle w:val="TOC2"/>
        <w:tabs>
          <w:tab w:val="left" w:pos="1540"/>
        </w:tabs>
        <w:rPr>
          <w:rFonts w:ascii="Arial" w:eastAsiaTheme="minorEastAsia" w:hAnsi="Arial" w:cs="Arial"/>
          <w:caps w:val="0"/>
          <w:noProof/>
          <w:sz w:val="22"/>
          <w:szCs w:val="22"/>
          <w:lang w:val="en-US" w:eastAsia="en-US"/>
        </w:rPr>
      </w:pPr>
      <w:hyperlink w:anchor="_Toc199664648" w:history="1">
        <w:r w:rsidR="00D61153" w:rsidRPr="00A31948">
          <w:rPr>
            <w:rStyle w:val="Hyperlink"/>
            <w:rFonts w:ascii="Arial" w:hAnsi="Arial" w:cs="Arial"/>
            <w:noProof/>
            <w:sz w:val="22"/>
            <w:szCs w:val="22"/>
          </w:rPr>
          <w:t>3.1</w:t>
        </w:r>
        <w:r w:rsidR="00D61153" w:rsidRPr="00A31948">
          <w:rPr>
            <w:rFonts w:ascii="Arial" w:eastAsiaTheme="minorEastAsia" w:hAnsi="Arial" w:cs="Arial"/>
            <w:caps w:val="0"/>
            <w:noProof/>
            <w:sz w:val="22"/>
            <w:szCs w:val="22"/>
            <w:lang w:val="en-US" w:eastAsia="en-US"/>
          </w:rPr>
          <w:tab/>
        </w:r>
        <w:r w:rsidR="00D61153" w:rsidRPr="00A31948">
          <w:rPr>
            <w:rStyle w:val="Hyperlink"/>
            <w:rFonts w:ascii="Arial" w:hAnsi="Arial" w:cs="Arial"/>
            <w:noProof/>
            <w:sz w:val="22"/>
            <w:szCs w:val="22"/>
          </w:rPr>
          <w:t>Úrkomustyrkur</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_Toc199664648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5</w:t>
        </w:r>
        <w:r w:rsidR="00D61153" w:rsidRPr="00A31948">
          <w:rPr>
            <w:rFonts w:ascii="Arial" w:hAnsi="Arial" w:cs="Arial"/>
            <w:noProof/>
            <w:webHidden/>
            <w:sz w:val="22"/>
            <w:szCs w:val="22"/>
          </w:rPr>
          <w:fldChar w:fldCharType="end"/>
        </w:r>
      </w:hyperlink>
    </w:p>
    <w:p w14:paraId="47DAB1F4" w14:textId="017D55A1" w:rsidR="00D61153" w:rsidRPr="00A31948" w:rsidRDefault="00024A1F" w:rsidP="00D61153">
      <w:pPr>
        <w:pStyle w:val="TOC2"/>
        <w:tabs>
          <w:tab w:val="left" w:pos="1540"/>
        </w:tabs>
        <w:rPr>
          <w:rFonts w:ascii="Arial" w:eastAsiaTheme="minorEastAsia" w:hAnsi="Arial" w:cs="Arial"/>
          <w:caps w:val="0"/>
          <w:noProof/>
          <w:sz w:val="22"/>
          <w:szCs w:val="22"/>
          <w:lang w:val="en-US" w:eastAsia="en-US"/>
        </w:rPr>
      </w:pPr>
      <w:hyperlink w:anchor="_Toc199664649" w:history="1">
        <w:r w:rsidR="00D61153" w:rsidRPr="00A31948">
          <w:rPr>
            <w:rStyle w:val="Hyperlink"/>
            <w:rFonts w:ascii="Arial" w:hAnsi="Arial" w:cs="Arial"/>
            <w:noProof/>
            <w:sz w:val="22"/>
            <w:szCs w:val="22"/>
          </w:rPr>
          <w:t>3.2</w:t>
        </w:r>
        <w:r w:rsidR="00D61153" w:rsidRPr="00A31948">
          <w:rPr>
            <w:rFonts w:ascii="Arial" w:eastAsiaTheme="minorEastAsia" w:hAnsi="Arial" w:cs="Arial"/>
            <w:caps w:val="0"/>
            <w:noProof/>
            <w:sz w:val="22"/>
            <w:szCs w:val="22"/>
            <w:lang w:val="en-US" w:eastAsia="en-US"/>
          </w:rPr>
          <w:tab/>
        </w:r>
        <w:r w:rsidR="00D61153" w:rsidRPr="00A31948">
          <w:rPr>
            <w:rStyle w:val="Hyperlink"/>
            <w:rFonts w:ascii="Arial" w:hAnsi="Arial" w:cs="Arial"/>
            <w:noProof/>
            <w:sz w:val="22"/>
            <w:szCs w:val="22"/>
          </w:rPr>
          <w:t xml:space="preserve">Endurkomutími  </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_Toc199664649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5</w:t>
        </w:r>
        <w:r w:rsidR="00D61153" w:rsidRPr="00A31948">
          <w:rPr>
            <w:rFonts w:ascii="Arial" w:hAnsi="Arial" w:cs="Arial"/>
            <w:noProof/>
            <w:webHidden/>
            <w:sz w:val="22"/>
            <w:szCs w:val="22"/>
          </w:rPr>
          <w:fldChar w:fldCharType="end"/>
        </w:r>
      </w:hyperlink>
    </w:p>
    <w:p w14:paraId="2BE9C618" w14:textId="596F4BD3" w:rsidR="00D61153" w:rsidRPr="00A31948" w:rsidRDefault="00024A1F" w:rsidP="00D61153">
      <w:pPr>
        <w:pStyle w:val="TOC2"/>
        <w:tabs>
          <w:tab w:val="left" w:pos="1540"/>
        </w:tabs>
        <w:rPr>
          <w:rFonts w:ascii="Arial" w:eastAsiaTheme="minorEastAsia" w:hAnsi="Arial" w:cs="Arial"/>
          <w:caps w:val="0"/>
          <w:noProof/>
          <w:sz w:val="22"/>
          <w:szCs w:val="22"/>
          <w:lang w:val="en-US" w:eastAsia="en-US"/>
        </w:rPr>
      </w:pPr>
      <w:hyperlink w:anchor="_Toc199664650" w:history="1">
        <w:r w:rsidR="00D61153" w:rsidRPr="00A31948">
          <w:rPr>
            <w:rStyle w:val="Hyperlink"/>
            <w:rFonts w:ascii="Arial" w:hAnsi="Arial" w:cs="Arial"/>
            <w:noProof/>
            <w:sz w:val="22"/>
            <w:szCs w:val="22"/>
          </w:rPr>
          <w:t>3.3</w:t>
        </w:r>
        <w:r w:rsidR="00D61153" w:rsidRPr="00A31948">
          <w:rPr>
            <w:rFonts w:ascii="Arial" w:eastAsiaTheme="minorEastAsia" w:hAnsi="Arial" w:cs="Arial"/>
            <w:caps w:val="0"/>
            <w:noProof/>
            <w:sz w:val="22"/>
            <w:szCs w:val="22"/>
            <w:lang w:val="en-US" w:eastAsia="en-US"/>
          </w:rPr>
          <w:tab/>
        </w:r>
        <w:r w:rsidR="00D61153" w:rsidRPr="00A31948">
          <w:rPr>
            <w:rStyle w:val="Hyperlink"/>
            <w:rFonts w:ascii="Arial" w:hAnsi="Arial" w:cs="Arial"/>
            <w:noProof/>
            <w:sz w:val="22"/>
            <w:szCs w:val="22"/>
          </w:rPr>
          <w:t xml:space="preserve">Varandi regnskúrar  </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_Toc199664650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6</w:t>
        </w:r>
        <w:r w:rsidR="00D61153" w:rsidRPr="00A31948">
          <w:rPr>
            <w:rFonts w:ascii="Arial" w:hAnsi="Arial" w:cs="Arial"/>
            <w:noProof/>
            <w:webHidden/>
            <w:sz w:val="22"/>
            <w:szCs w:val="22"/>
          </w:rPr>
          <w:fldChar w:fldCharType="end"/>
        </w:r>
      </w:hyperlink>
    </w:p>
    <w:p w14:paraId="42614223" w14:textId="30FEF36C" w:rsidR="00D61153" w:rsidRPr="00A31948" w:rsidRDefault="00024A1F" w:rsidP="00D61153">
      <w:pPr>
        <w:pStyle w:val="TOC3"/>
        <w:tabs>
          <w:tab w:val="left" w:pos="1777"/>
          <w:tab w:val="right" w:leader="dot" w:pos="9060"/>
        </w:tabs>
        <w:rPr>
          <w:rFonts w:ascii="Arial" w:eastAsiaTheme="minorEastAsia" w:hAnsi="Arial" w:cs="Arial"/>
          <w:noProof/>
          <w:sz w:val="22"/>
          <w:szCs w:val="22"/>
          <w:lang w:val="en-US" w:eastAsia="en-US"/>
        </w:rPr>
      </w:pPr>
      <w:hyperlink w:anchor="_Toc199664651" w:history="1">
        <w:r w:rsidR="00D61153" w:rsidRPr="00A31948">
          <w:rPr>
            <w:rStyle w:val="Hyperlink"/>
            <w:rFonts w:ascii="Arial" w:hAnsi="Arial" w:cs="Arial"/>
            <w:noProof/>
            <w:sz w:val="22"/>
            <w:szCs w:val="22"/>
          </w:rPr>
          <w:t>3.3.1</w:t>
        </w:r>
        <w:r w:rsidR="00D61153" w:rsidRPr="00A31948">
          <w:rPr>
            <w:rFonts w:ascii="Arial" w:eastAsiaTheme="minorEastAsia" w:hAnsi="Arial" w:cs="Arial"/>
            <w:noProof/>
            <w:sz w:val="22"/>
            <w:szCs w:val="22"/>
            <w:lang w:val="en-US" w:eastAsia="en-US"/>
          </w:rPr>
          <w:tab/>
        </w:r>
        <w:r w:rsidR="00D61153" w:rsidRPr="00A31948">
          <w:rPr>
            <w:rStyle w:val="Hyperlink"/>
            <w:rFonts w:ascii="Arial" w:hAnsi="Arial" w:cs="Arial"/>
            <w:noProof/>
            <w:sz w:val="22"/>
            <w:szCs w:val="22"/>
          </w:rPr>
          <w:t>Samrennslistími</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_Toc199664651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6</w:t>
        </w:r>
        <w:r w:rsidR="00D61153" w:rsidRPr="00A31948">
          <w:rPr>
            <w:rFonts w:ascii="Arial" w:hAnsi="Arial" w:cs="Arial"/>
            <w:noProof/>
            <w:webHidden/>
            <w:sz w:val="22"/>
            <w:szCs w:val="22"/>
          </w:rPr>
          <w:fldChar w:fldCharType="end"/>
        </w:r>
      </w:hyperlink>
    </w:p>
    <w:p w14:paraId="28331421" w14:textId="31DB790B" w:rsidR="00D61153" w:rsidRPr="00A31948" w:rsidRDefault="00024A1F" w:rsidP="00D61153">
      <w:pPr>
        <w:pStyle w:val="TOC3"/>
        <w:tabs>
          <w:tab w:val="left" w:pos="1777"/>
          <w:tab w:val="right" w:leader="dot" w:pos="9060"/>
        </w:tabs>
        <w:rPr>
          <w:rFonts w:ascii="Arial" w:eastAsiaTheme="minorEastAsia" w:hAnsi="Arial" w:cs="Arial"/>
          <w:noProof/>
          <w:sz w:val="22"/>
          <w:szCs w:val="22"/>
          <w:lang w:val="en-US" w:eastAsia="en-US"/>
        </w:rPr>
      </w:pPr>
      <w:hyperlink w:anchor="_Toc199664652" w:history="1">
        <w:r w:rsidR="00D61153" w:rsidRPr="00A31948">
          <w:rPr>
            <w:rStyle w:val="Hyperlink"/>
            <w:rFonts w:ascii="Arial" w:hAnsi="Arial" w:cs="Arial"/>
            <w:noProof/>
            <w:sz w:val="22"/>
            <w:szCs w:val="22"/>
          </w:rPr>
          <w:t>3.3.2</w:t>
        </w:r>
        <w:r w:rsidR="00D61153" w:rsidRPr="00A31948">
          <w:rPr>
            <w:rFonts w:ascii="Arial" w:eastAsiaTheme="minorEastAsia" w:hAnsi="Arial" w:cs="Arial"/>
            <w:noProof/>
            <w:sz w:val="22"/>
            <w:szCs w:val="22"/>
            <w:lang w:val="en-US" w:eastAsia="en-US"/>
          </w:rPr>
          <w:tab/>
        </w:r>
        <w:r w:rsidR="00D61153" w:rsidRPr="00A31948">
          <w:rPr>
            <w:rStyle w:val="Hyperlink"/>
            <w:rFonts w:ascii="Arial" w:hAnsi="Arial" w:cs="Arial"/>
            <w:noProof/>
            <w:sz w:val="22"/>
            <w:szCs w:val="22"/>
          </w:rPr>
          <w:t>Varandi</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_Toc199664652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6</w:t>
        </w:r>
        <w:r w:rsidR="00D61153" w:rsidRPr="00A31948">
          <w:rPr>
            <w:rFonts w:ascii="Arial" w:hAnsi="Arial" w:cs="Arial"/>
            <w:noProof/>
            <w:webHidden/>
            <w:sz w:val="22"/>
            <w:szCs w:val="22"/>
          </w:rPr>
          <w:fldChar w:fldCharType="end"/>
        </w:r>
      </w:hyperlink>
    </w:p>
    <w:p w14:paraId="4A98008B" w14:textId="5A857F0A" w:rsidR="00D61153" w:rsidRPr="00A31948" w:rsidRDefault="00024A1F" w:rsidP="00D61153">
      <w:pPr>
        <w:pStyle w:val="TOC1"/>
        <w:rPr>
          <w:rFonts w:ascii="Arial" w:eastAsiaTheme="minorEastAsia" w:hAnsi="Arial" w:cs="Arial"/>
          <w:b w:val="0"/>
          <w:caps w:val="0"/>
          <w:noProof/>
          <w:sz w:val="22"/>
          <w:szCs w:val="22"/>
          <w:lang w:val="en-US" w:eastAsia="en-US"/>
        </w:rPr>
      </w:pPr>
      <w:hyperlink w:anchor="_Toc199664653" w:history="1">
        <w:r w:rsidR="00D61153" w:rsidRPr="00A31948">
          <w:rPr>
            <w:rStyle w:val="Hyperlink"/>
            <w:rFonts w:ascii="Arial" w:hAnsi="Arial" w:cs="Arial"/>
            <w:noProof/>
            <w:sz w:val="22"/>
            <w:szCs w:val="22"/>
          </w:rPr>
          <w:t>4</w:t>
        </w:r>
        <w:r w:rsidR="00D61153" w:rsidRPr="00A31948">
          <w:rPr>
            <w:rFonts w:ascii="Arial" w:eastAsiaTheme="minorEastAsia" w:hAnsi="Arial" w:cs="Arial"/>
            <w:b w:val="0"/>
            <w:caps w:val="0"/>
            <w:noProof/>
            <w:sz w:val="22"/>
            <w:szCs w:val="22"/>
            <w:lang w:val="en-US" w:eastAsia="en-US"/>
          </w:rPr>
          <w:tab/>
        </w:r>
        <w:r w:rsidR="00D61153" w:rsidRPr="00A31948">
          <w:rPr>
            <w:rStyle w:val="Hyperlink"/>
            <w:rFonts w:ascii="Arial" w:hAnsi="Arial" w:cs="Arial"/>
            <w:noProof/>
            <w:sz w:val="22"/>
            <w:szCs w:val="22"/>
          </w:rPr>
          <w:t>Afrennsli</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_Toc199664653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8</w:t>
        </w:r>
        <w:r w:rsidR="00D61153" w:rsidRPr="00A31948">
          <w:rPr>
            <w:rFonts w:ascii="Arial" w:hAnsi="Arial" w:cs="Arial"/>
            <w:noProof/>
            <w:webHidden/>
            <w:sz w:val="22"/>
            <w:szCs w:val="22"/>
          </w:rPr>
          <w:fldChar w:fldCharType="end"/>
        </w:r>
      </w:hyperlink>
    </w:p>
    <w:p w14:paraId="4459A412" w14:textId="743D204E" w:rsidR="00D61153" w:rsidRPr="00A31948" w:rsidRDefault="00024A1F" w:rsidP="00D61153">
      <w:pPr>
        <w:pStyle w:val="TOC2"/>
        <w:tabs>
          <w:tab w:val="left" w:pos="1540"/>
        </w:tabs>
        <w:rPr>
          <w:rFonts w:ascii="Arial" w:eastAsiaTheme="minorEastAsia" w:hAnsi="Arial" w:cs="Arial"/>
          <w:caps w:val="0"/>
          <w:noProof/>
          <w:sz w:val="22"/>
          <w:szCs w:val="22"/>
          <w:lang w:val="en-US" w:eastAsia="en-US"/>
        </w:rPr>
      </w:pPr>
      <w:hyperlink w:anchor="_Toc199664654" w:history="1">
        <w:r w:rsidR="00D61153" w:rsidRPr="00A31948">
          <w:rPr>
            <w:rStyle w:val="Hyperlink"/>
            <w:rFonts w:ascii="Arial" w:hAnsi="Arial" w:cs="Arial"/>
            <w:noProof/>
            <w:sz w:val="22"/>
            <w:szCs w:val="22"/>
          </w:rPr>
          <w:t>4.1</w:t>
        </w:r>
        <w:r w:rsidR="00D61153" w:rsidRPr="00A31948">
          <w:rPr>
            <w:rFonts w:ascii="Arial" w:eastAsiaTheme="minorEastAsia" w:hAnsi="Arial" w:cs="Arial"/>
            <w:caps w:val="0"/>
            <w:noProof/>
            <w:sz w:val="22"/>
            <w:szCs w:val="22"/>
            <w:lang w:val="en-US" w:eastAsia="en-US"/>
          </w:rPr>
          <w:tab/>
        </w:r>
        <w:r w:rsidR="00D61153" w:rsidRPr="00A31948">
          <w:rPr>
            <w:rStyle w:val="Hyperlink"/>
            <w:rFonts w:ascii="Arial" w:hAnsi="Arial" w:cs="Arial"/>
            <w:noProof/>
            <w:sz w:val="22"/>
            <w:szCs w:val="22"/>
          </w:rPr>
          <w:t>Afrennslisstuðlar</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_Toc199664654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8</w:t>
        </w:r>
        <w:r w:rsidR="00D61153" w:rsidRPr="00A31948">
          <w:rPr>
            <w:rFonts w:ascii="Arial" w:hAnsi="Arial" w:cs="Arial"/>
            <w:noProof/>
            <w:webHidden/>
            <w:sz w:val="22"/>
            <w:szCs w:val="22"/>
          </w:rPr>
          <w:fldChar w:fldCharType="end"/>
        </w:r>
      </w:hyperlink>
    </w:p>
    <w:p w14:paraId="3DF81CA2" w14:textId="662721CC" w:rsidR="00D61153" w:rsidRPr="00A31948" w:rsidRDefault="00024A1F" w:rsidP="00D61153">
      <w:pPr>
        <w:pStyle w:val="TOC1"/>
        <w:rPr>
          <w:rFonts w:ascii="Arial" w:eastAsiaTheme="minorEastAsia" w:hAnsi="Arial" w:cs="Arial"/>
          <w:b w:val="0"/>
          <w:caps w:val="0"/>
          <w:noProof/>
          <w:sz w:val="22"/>
          <w:szCs w:val="22"/>
          <w:lang w:val="en-US" w:eastAsia="en-US"/>
        </w:rPr>
      </w:pPr>
      <w:hyperlink w:anchor="_Toc199664655" w:history="1">
        <w:r w:rsidR="00D61153" w:rsidRPr="00A31948">
          <w:rPr>
            <w:rStyle w:val="Hyperlink"/>
            <w:rFonts w:ascii="Arial" w:hAnsi="Arial" w:cs="Arial"/>
            <w:noProof/>
            <w:sz w:val="22"/>
            <w:szCs w:val="22"/>
          </w:rPr>
          <w:t>5</w:t>
        </w:r>
        <w:r w:rsidR="00D61153" w:rsidRPr="00A31948">
          <w:rPr>
            <w:rFonts w:ascii="Arial" w:eastAsiaTheme="minorEastAsia" w:hAnsi="Arial" w:cs="Arial"/>
            <w:b w:val="0"/>
            <w:caps w:val="0"/>
            <w:noProof/>
            <w:sz w:val="22"/>
            <w:szCs w:val="22"/>
            <w:lang w:val="en-US" w:eastAsia="en-US"/>
          </w:rPr>
          <w:tab/>
        </w:r>
        <w:r w:rsidR="00D61153" w:rsidRPr="00A31948">
          <w:rPr>
            <w:rStyle w:val="Hyperlink"/>
            <w:rFonts w:ascii="Arial" w:hAnsi="Arial" w:cs="Arial"/>
            <w:noProof/>
            <w:sz w:val="22"/>
            <w:szCs w:val="22"/>
          </w:rPr>
          <w:t>Bakvatn hitaveitu</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_Toc199664655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9</w:t>
        </w:r>
        <w:r w:rsidR="00D61153" w:rsidRPr="00A31948">
          <w:rPr>
            <w:rFonts w:ascii="Arial" w:hAnsi="Arial" w:cs="Arial"/>
            <w:noProof/>
            <w:webHidden/>
            <w:sz w:val="22"/>
            <w:szCs w:val="22"/>
          </w:rPr>
          <w:fldChar w:fldCharType="end"/>
        </w:r>
      </w:hyperlink>
    </w:p>
    <w:p w14:paraId="726F4160" w14:textId="61A2BE69" w:rsidR="00D61153" w:rsidRPr="00A31948" w:rsidRDefault="00024A1F" w:rsidP="00D61153">
      <w:pPr>
        <w:pStyle w:val="TOC1"/>
        <w:rPr>
          <w:rFonts w:ascii="Arial" w:eastAsiaTheme="minorEastAsia" w:hAnsi="Arial" w:cs="Arial"/>
          <w:b w:val="0"/>
          <w:caps w:val="0"/>
          <w:noProof/>
          <w:sz w:val="22"/>
          <w:szCs w:val="22"/>
          <w:lang w:val="en-US" w:eastAsia="en-US"/>
        </w:rPr>
      </w:pPr>
      <w:hyperlink w:anchor="_Toc199664656" w:history="1">
        <w:r w:rsidR="00D61153" w:rsidRPr="00A31948">
          <w:rPr>
            <w:rStyle w:val="Hyperlink"/>
            <w:rFonts w:ascii="Arial" w:hAnsi="Arial" w:cs="Arial"/>
            <w:noProof/>
            <w:sz w:val="22"/>
            <w:szCs w:val="22"/>
          </w:rPr>
          <w:t>6</w:t>
        </w:r>
        <w:r w:rsidR="00D61153" w:rsidRPr="00A31948">
          <w:rPr>
            <w:rFonts w:ascii="Arial" w:eastAsiaTheme="minorEastAsia" w:hAnsi="Arial" w:cs="Arial"/>
            <w:b w:val="0"/>
            <w:caps w:val="0"/>
            <w:noProof/>
            <w:sz w:val="22"/>
            <w:szCs w:val="22"/>
            <w:lang w:val="en-US" w:eastAsia="en-US"/>
          </w:rPr>
          <w:tab/>
        </w:r>
        <w:r w:rsidR="00D61153" w:rsidRPr="00A31948">
          <w:rPr>
            <w:rStyle w:val="Hyperlink"/>
            <w:rFonts w:ascii="Arial" w:hAnsi="Arial" w:cs="Arial"/>
            <w:noProof/>
            <w:sz w:val="22"/>
            <w:szCs w:val="22"/>
          </w:rPr>
          <w:t>MIKE URBAN</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_Toc199664656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10</w:t>
        </w:r>
        <w:r w:rsidR="00D61153" w:rsidRPr="00A31948">
          <w:rPr>
            <w:rFonts w:ascii="Arial" w:hAnsi="Arial" w:cs="Arial"/>
            <w:noProof/>
            <w:webHidden/>
            <w:sz w:val="22"/>
            <w:szCs w:val="22"/>
          </w:rPr>
          <w:fldChar w:fldCharType="end"/>
        </w:r>
      </w:hyperlink>
    </w:p>
    <w:p w14:paraId="312BE781" w14:textId="7D56D5BB" w:rsidR="00D61153" w:rsidRPr="00A31948" w:rsidRDefault="00024A1F" w:rsidP="00D61153">
      <w:pPr>
        <w:pStyle w:val="TOC2"/>
        <w:tabs>
          <w:tab w:val="left" w:pos="1540"/>
        </w:tabs>
        <w:rPr>
          <w:rFonts w:ascii="Arial" w:eastAsiaTheme="minorEastAsia" w:hAnsi="Arial" w:cs="Arial"/>
          <w:caps w:val="0"/>
          <w:noProof/>
          <w:sz w:val="22"/>
          <w:szCs w:val="22"/>
          <w:lang w:val="en-US" w:eastAsia="en-US"/>
        </w:rPr>
      </w:pPr>
      <w:hyperlink w:anchor="_Toc199664657" w:history="1">
        <w:r w:rsidR="00D61153" w:rsidRPr="00A31948">
          <w:rPr>
            <w:rStyle w:val="Hyperlink"/>
            <w:rFonts w:ascii="Arial" w:hAnsi="Arial" w:cs="Arial"/>
            <w:noProof/>
            <w:sz w:val="22"/>
            <w:szCs w:val="22"/>
          </w:rPr>
          <w:t>6.1</w:t>
        </w:r>
        <w:r w:rsidR="00D61153" w:rsidRPr="00A31948">
          <w:rPr>
            <w:rFonts w:ascii="Arial" w:eastAsiaTheme="minorEastAsia" w:hAnsi="Arial" w:cs="Arial"/>
            <w:caps w:val="0"/>
            <w:noProof/>
            <w:sz w:val="22"/>
            <w:szCs w:val="22"/>
            <w:lang w:val="en-US" w:eastAsia="en-US"/>
          </w:rPr>
          <w:tab/>
        </w:r>
        <w:r w:rsidR="00D61153" w:rsidRPr="00A31948">
          <w:rPr>
            <w:rStyle w:val="Hyperlink"/>
            <w:rFonts w:ascii="Arial" w:hAnsi="Arial" w:cs="Arial"/>
            <w:noProof/>
            <w:sz w:val="22"/>
            <w:szCs w:val="22"/>
          </w:rPr>
          <w:t>Almennt</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_Toc199664657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10</w:t>
        </w:r>
        <w:r w:rsidR="00D61153" w:rsidRPr="00A31948">
          <w:rPr>
            <w:rFonts w:ascii="Arial" w:hAnsi="Arial" w:cs="Arial"/>
            <w:noProof/>
            <w:webHidden/>
            <w:sz w:val="22"/>
            <w:szCs w:val="22"/>
          </w:rPr>
          <w:fldChar w:fldCharType="end"/>
        </w:r>
      </w:hyperlink>
    </w:p>
    <w:p w14:paraId="7C5CFB6E" w14:textId="355A62C5" w:rsidR="00D61153" w:rsidRPr="00A31948" w:rsidRDefault="00024A1F" w:rsidP="00D61153">
      <w:pPr>
        <w:pStyle w:val="TOC2"/>
        <w:tabs>
          <w:tab w:val="left" w:pos="1540"/>
        </w:tabs>
        <w:rPr>
          <w:rFonts w:ascii="Arial" w:eastAsiaTheme="minorEastAsia" w:hAnsi="Arial" w:cs="Arial"/>
          <w:caps w:val="0"/>
          <w:noProof/>
          <w:sz w:val="22"/>
          <w:szCs w:val="22"/>
          <w:lang w:val="en-US" w:eastAsia="en-US"/>
        </w:rPr>
      </w:pPr>
      <w:hyperlink w:anchor="_Toc199664658" w:history="1">
        <w:r w:rsidR="00D61153" w:rsidRPr="00A31948">
          <w:rPr>
            <w:rStyle w:val="Hyperlink"/>
            <w:rFonts w:ascii="Arial" w:hAnsi="Arial" w:cs="Arial"/>
            <w:noProof/>
            <w:sz w:val="22"/>
            <w:szCs w:val="22"/>
          </w:rPr>
          <w:t>6.2</w:t>
        </w:r>
        <w:r w:rsidR="00D61153" w:rsidRPr="00A31948">
          <w:rPr>
            <w:rFonts w:ascii="Arial" w:eastAsiaTheme="minorEastAsia" w:hAnsi="Arial" w:cs="Arial"/>
            <w:caps w:val="0"/>
            <w:noProof/>
            <w:sz w:val="22"/>
            <w:szCs w:val="22"/>
            <w:lang w:val="en-US" w:eastAsia="en-US"/>
          </w:rPr>
          <w:tab/>
        </w:r>
        <w:r w:rsidR="00D61153" w:rsidRPr="00A31948">
          <w:rPr>
            <w:rStyle w:val="Hyperlink"/>
            <w:rFonts w:ascii="Arial" w:hAnsi="Arial" w:cs="Arial"/>
            <w:noProof/>
            <w:sz w:val="22"/>
            <w:szCs w:val="22"/>
          </w:rPr>
          <w:t>Stillingar í MIKE URBAN</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_Toc199664658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10</w:t>
        </w:r>
        <w:r w:rsidR="00D61153" w:rsidRPr="00A31948">
          <w:rPr>
            <w:rFonts w:ascii="Arial" w:hAnsi="Arial" w:cs="Arial"/>
            <w:noProof/>
            <w:webHidden/>
            <w:sz w:val="22"/>
            <w:szCs w:val="22"/>
          </w:rPr>
          <w:fldChar w:fldCharType="end"/>
        </w:r>
      </w:hyperlink>
    </w:p>
    <w:p w14:paraId="16269450" w14:textId="5CDF95C9" w:rsidR="00D61153" w:rsidRPr="00A31948" w:rsidRDefault="00024A1F" w:rsidP="00D61153">
      <w:pPr>
        <w:pStyle w:val="TOC2"/>
        <w:tabs>
          <w:tab w:val="left" w:pos="1540"/>
        </w:tabs>
        <w:rPr>
          <w:rFonts w:ascii="Arial" w:eastAsiaTheme="minorEastAsia" w:hAnsi="Arial" w:cs="Arial"/>
          <w:caps w:val="0"/>
          <w:noProof/>
          <w:sz w:val="22"/>
          <w:szCs w:val="22"/>
          <w:lang w:val="en-US" w:eastAsia="en-US"/>
        </w:rPr>
      </w:pPr>
      <w:hyperlink w:anchor="_Toc199664659" w:history="1">
        <w:r w:rsidR="00D61153" w:rsidRPr="00A31948">
          <w:rPr>
            <w:rStyle w:val="Hyperlink"/>
            <w:rFonts w:ascii="Arial" w:hAnsi="Arial" w:cs="Arial"/>
            <w:noProof/>
            <w:sz w:val="22"/>
            <w:szCs w:val="22"/>
          </w:rPr>
          <w:t>6.3</w:t>
        </w:r>
        <w:r w:rsidR="00D61153" w:rsidRPr="00A31948">
          <w:rPr>
            <w:rFonts w:ascii="Arial" w:eastAsiaTheme="minorEastAsia" w:hAnsi="Arial" w:cs="Arial"/>
            <w:caps w:val="0"/>
            <w:noProof/>
            <w:sz w:val="22"/>
            <w:szCs w:val="22"/>
            <w:lang w:val="en-US" w:eastAsia="en-US"/>
          </w:rPr>
          <w:tab/>
        </w:r>
        <w:r w:rsidR="00D61153" w:rsidRPr="00A31948">
          <w:rPr>
            <w:rStyle w:val="Hyperlink"/>
            <w:rFonts w:ascii="Arial" w:hAnsi="Arial" w:cs="Arial"/>
            <w:noProof/>
            <w:sz w:val="22"/>
            <w:szCs w:val="22"/>
          </w:rPr>
          <w:t>Gögn (skrár) sem skila skal til OR</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_Toc199664659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11</w:t>
        </w:r>
        <w:r w:rsidR="00D61153" w:rsidRPr="00A31948">
          <w:rPr>
            <w:rFonts w:ascii="Arial" w:hAnsi="Arial" w:cs="Arial"/>
            <w:noProof/>
            <w:webHidden/>
            <w:sz w:val="22"/>
            <w:szCs w:val="22"/>
          </w:rPr>
          <w:fldChar w:fldCharType="end"/>
        </w:r>
      </w:hyperlink>
    </w:p>
    <w:p w14:paraId="61148386" w14:textId="7F5CD0BB" w:rsidR="00D61153" w:rsidRPr="00A31948" w:rsidRDefault="00024A1F" w:rsidP="00D61153">
      <w:pPr>
        <w:pStyle w:val="TOC3"/>
        <w:tabs>
          <w:tab w:val="left" w:pos="1777"/>
          <w:tab w:val="right" w:leader="dot" w:pos="9060"/>
        </w:tabs>
        <w:rPr>
          <w:rFonts w:ascii="Arial" w:eastAsiaTheme="minorEastAsia" w:hAnsi="Arial" w:cs="Arial"/>
          <w:noProof/>
          <w:sz w:val="22"/>
          <w:szCs w:val="22"/>
          <w:lang w:val="en-US" w:eastAsia="en-US"/>
        </w:rPr>
      </w:pPr>
      <w:hyperlink w:anchor="_Toc199664660" w:history="1">
        <w:r w:rsidR="00D61153" w:rsidRPr="00A31948">
          <w:rPr>
            <w:rStyle w:val="Hyperlink"/>
            <w:rFonts w:ascii="Arial" w:hAnsi="Arial" w:cs="Arial"/>
            <w:noProof/>
            <w:sz w:val="22"/>
            <w:szCs w:val="22"/>
          </w:rPr>
          <w:t>6.3.1</w:t>
        </w:r>
        <w:r w:rsidR="00D61153" w:rsidRPr="00A31948">
          <w:rPr>
            <w:rFonts w:ascii="Arial" w:eastAsiaTheme="minorEastAsia" w:hAnsi="Arial" w:cs="Arial"/>
            <w:noProof/>
            <w:sz w:val="22"/>
            <w:szCs w:val="22"/>
            <w:lang w:val="en-US" w:eastAsia="en-US"/>
          </w:rPr>
          <w:tab/>
        </w:r>
        <w:r w:rsidR="00D61153" w:rsidRPr="00A31948">
          <w:rPr>
            <w:rStyle w:val="Hyperlink"/>
            <w:rFonts w:ascii="Arial" w:hAnsi="Arial" w:cs="Arial"/>
            <w:noProof/>
            <w:sz w:val="22"/>
            <w:szCs w:val="22"/>
          </w:rPr>
          <w:t>Skrár sem tilheyra verkinu sem verið er að hanna</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_Toc199664660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11</w:t>
        </w:r>
        <w:r w:rsidR="00D61153" w:rsidRPr="00A31948">
          <w:rPr>
            <w:rFonts w:ascii="Arial" w:hAnsi="Arial" w:cs="Arial"/>
            <w:noProof/>
            <w:webHidden/>
            <w:sz w:val="22"/>
            <w:szCs w:val="22"/>
          </w:rPr>
          <w:fldChar w:fldCharType="end"/>
        </w:r>
      </w:hyperlink>
    </w:p>
    <w:p w14:paraId="6B0689F0" w14:textId="3D869817" w:rsidR="00D61153" w:rsidRPr="00A31948" w:rsidRDefault="00024A1F" w:rsidP="00D61153">
      <w:pPr>
        <w:pStyle w:val="TOC3"/>
        <w:tabs>
          <w:tab w:val="left" w:pos="1777"/>
          <w:tab w:val="right" w:leader="dot" w:pos="9060"/>
        </w:tabs>
        <w:rPr>
          <w:rFonts w:ascii="Arial" w:eastAsiaTheme="minorEastAsia" w:hAnsi="Arial" w:cs="Arial"/>
          <w:noProof/>
          <w:sz w:val="22"/>
          <w:szCs w:val="22"/>
          <w:lang w:val="en-US" w:eastAsia="en-US"/>
        </w:rPr>
      </w:pPr>
      <w:hyperlink w:anchor="_Toc199664661" w:history="1">
        <w:r w:rsidR="00D61153" w:rsidRPr="00A31948">
          <w:rPr>
            <w:rStyle w:val="Hyperlink"/>
            <w:rFonts w:ascii="Arial" w:hAnsi="Arial" w:cs="Arial"/>
            <w:noProof/>
            <w:sz w:val="22"/>
            <w:szCs w:val="22"/>
          </w:rPr>
          <w:t>6.3.2</w:t>
        </w:r>
        <w:r w:rsidR="00D61153" w:rsidRPr="00A31948">
          <w:rPr>
            <w:rFonts w:ascii="Arial" w:eastAsiaTheme="minorEastAsia" w:hAnsi="Arial" w:cs="Arial"/>
            <w:noProof/>
            <w:sz w:val="22"/>
            <w:szCs w:val="22"/>
            <w:lang w:val="en-US" w:eastAsia="en-US"/>
          </w:rPr>
          <w:tab/>
        </w:r>
        <w:r w:rsidR="00D61153" w:rsidRPr="00A31948">
          <w:rPr>
            <w:rStyle w:val="Hyperlink"/>
            <w:rFonts w:ascii="Arial" w:hAnsi="Arial" w:cs="Arial"/>
            <w:noProof/>
            <w:sz w:val="22"/>
            <w:szCs w:val="22"/>
          </w:rPr>
          <w:t>Aðrar skrár</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_Toc199664661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11</w:t>
        </w:r>
        <w:r w:rsidR="00D61153" w:rsidRPr="00A31948">
          <w:rPr>
            <w:rFonts w:ascii="Arial" w:hAnsi="Arial" w:cs="Arial"/>
            <w:noProof/>
            <w:webHidden/>
            <w:sz w:val="22"/>
            <w:szCs w:val="22"/>
          </w:rPr>
          <w:fldChar w:fldCharType="end"/>
        </w:r>
      </w:hyperlink>
    </w:p>
    <w:p w14:paraId="74E6A95B" w14:textId="7C014E4A" w:rsidR="00D61153" w:rsidRPr="00A31948" w:rsidRDefault="00024A1F" w:rsidP="00D61153">
      <w:pPr>
        <w:pStyle w:val="TOC2"/>
        <w:tabs>
          <w:tab w:val="left" w:pos="1540"/>
        </w:tabs>
        <w:rPr>
          <w:rFonts w:ascii="Arial" w:eastAsiaTheme="minorEastAsia" w:hAnsi="Arial" w:cs="Arial"/>
          <w:caps w:val="0"/>
          <w:noProof/>
          <w:sz w:val="22"/>
          <w:szCs w:val="22"/>
          <w:lang w:val="en-US" w:eastAsia="en-US"/>
        </w:rPr>
      </w:pPr>
      <w:hyperlink w:anchor="_Toc199664662" w:history="1">
        <w:r w:rsidR="00D61153" w:rsidRPr="00A31948">
          <w:rPr>
            <w:rStyle w:val="Hyperlink"/>
            <w:rFonts w:ascii="Arial" w:hAnsi="Arial" w:cs="Arial"/>
            <w:noProof/>
            <w:sz w:val="22"/>
            <w:szCs w:val="22"/>
          </w:rPr>
          <w:t>6.4</w:t>
        </w:r>
        <w:r w:rsidR="00D61153" w:rsidRPr="00A31948">
          <w:rPr>
            <w:rFonts w:ascii="Arial" w:eastAsiaTheme="minorEastAsia" w:hAnsi="Arial" w:cs="Arial"/>
            <w:caps w:val="0"/>
            <w:noProof/>
            <w:sz w:val="22"/>
            <w:szCs w:val="22"/>
            <w:lang w:val="en-US" w:eastAsia="en-US"/>
          </w:rPr>
          <w:tab/>
        </w:r>
        <w:r w:rsidR="00D61153" w:rsidRPr="00A31948">
          <w:rPr>
            <w:rStyle w:val="Hyperlink"/>
            <w:rFonts w:ascii="Arial" w:hAnsi="Arial" w:cs="Arial"/>
            <w:noProof/>
            <w:sz w:val="22"/>
            <w:szCs w:val="22"/>
          </w:rPr>
          <w:t>Nafnakerfi í MIKE URBAN</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_Toc199664662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11</w:t>
        </w:r>
        <w:r w:rsidR="00D61153" w:rsidRPr="00A31948">
          <w:rPr>
            <w:rFonts w:ascii="Arial" w:hAnsi="Arial" w:cs="Arial"/>
            <w:noProof/>
            <w:webHidden/>
            <w:sz w:val="22"/>
            <w:szCs w:val="22"/>
          </w:rPr>
          <w:fldChar w:fldCharType="end"/>
        </w:r>
      </w:hyperlink>
    </w:p>
    <w:p w14:paraId="4FFBFAEC" w14:textId="4096F369" w:rsidR="00D61153" w:rsidRPr="00A31948" w:rsidRDefault="00024A1F" w:rsidP="00D61153">
      <w:pPr>
        <w:pStyle w:val="TOC3"/>
        <w:tabs>
          <w:tab w:val="left" w:pos="1777"/>
          <w:tab w:val="right" w:leader="dot" w:pos="9060"/>
        </w:tabs>
        <w:rPr>
          <w:rFonts w:ascii="Arial" w:eastAsiaTheme="minorEastAsia" w:hAnsi="Arial" w:cs="Arial"/>
          <w:noProof/>
          <w:sz w:val="22"/>
          <w:szCs w:val="22"/>
          <w:lang w:val="en-US" w:eastAsia="en-US"/>
        </w:rPr>
      </w:pPr>
      <w:hyperlink w:anchor="_Toc199664663" w:history="1">
        <w:r w:rsidR="00D61153" w:rsidRPr="00A31948">
          <w:rPr>
            <w:rStyle w:val="Hyperlink"/>
            <w:rFonts w:ascii="Arial" w:hAnsi="Arial" w:cs="Arial"/>
            <w:noProof/>
            <w:sz w:val="22"/>
            <w:szCs w:val="22"/>
          </w:rPr>
          <w:t>6.4.1</w:t>
        </w:r>
        <w:r w:rsidR="00D61153" w:rsidRPr="00A31948">
          <w:rPr>
            <w:rFonts w:ascii="Arial" w:eastAsiaTheme="minorEastAsia" w:hAnsi="Arial" w:cs="Arial"/>
            <w:noProof/>
            <w:sz w:val="22"/>
            <w:szCs w:val="22"/>
            <w:lang w:val="en-US" w:eastAsia="en-US"/>
          </w:rPr>
          <w:tab/>
        </w:r>
        <w:r w:rsidR="00D61153" w:rsidRPr="00A31948">
          <w:rPr>
            <w:rStyle w:val="Hyperlink"/>
            <w:rFonts w:ascii="Arial" w:hAnsi="Arial" w:cs="Arial"/>
            <w:noProof/>
            <w:sz w:val="22"/>
            <w:szCs w:val="22"/>
          </w:rPr>
          <w:t>Nafnakerfi skráa</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_Toc199664663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11</w:t>
        </w:r>
        <w:r w:rsidR="00D61153" w:rsidRPr="00A31948">
          <w:rPr>
            <w:rFonts w:ascii="Arial" w:hAnsi="Arial" w:cs="Arial"/>
            <w:noProof/>
            <w:webHidden/>
            <w:sz w:val="22"/>
            <w:szCs w:val="22"/>
          </w:rPr>
          <w:fldChar w:fldCharType="end"/>
        </w:r>
      </w:hyperlink>
    </w:p>
    <w:p w14:paraId="10D61B1C" w14:textId="39F7588A" w:rsidR="00D61153" w:rsidRPr="00A31948" w:rsidRDefault="00024A1F" w:rsidP="00D61153">
      <w:pPr>
        <w:pStyle w:val="TOC3"/>
        <w:tabs>
          <w:tab w:val="left" w:pos="1777"/>
          <w:tab w:val="right" w:leader="dot" w:pos="9060"/>
        </w:tabs>
        <w:rPr>
          <w:rFonts w:ascii="Arial" w:eastAsiaTheme="minorEastAsia" w:hAnsi="Arial" w:cs="Arial"/>
          <w:noProof/>
          <w:sz w:val="22"/>
          <w:szCs w:val="22"/>
          <w:lang w:val="en-US" w:eastAsia="en-US"/>
        </w:rPr>
      </w:pPr>
      <w:hyperlink w:anchor="_Toc199664664" w:history="1">
        <w:r w:rsidR="00D61153" w:rsidRPr="00A31948">
          <w:rPr>
            <w:rStyle w:val="Hyperlink"/>
            <w:rFonts w:ascii="Arial" w:hAnsi="Arial" w:cs="Arial"/>
            <w:noProof/>
            <w:sz w:val="22"/>
            <w:szCs w:val="22"/>
          </w:rPr>
          <w:t>6.4.2</w:t>
        </w:r>
        <w:r w:rsidR="00D61153" w:rsidRPr="00A31948">
          <w:rPr>
            <w:rFonts w:ascii="Arial" w:eastAsiaTheme="minorEastAsia" w:hAnsi="Arial" w:cs="Arial"/>
            <w:noProof/>
            <w:sz w:val="22"/>
            <w:szCs w:val="22"/>
            <w:lang w:val="en-US" w:eastAsia="en-US"/>
          </w:rPr>
          <w:tab/>
        </w:r>
        <w:r w:rsidR="00D61153" w:rsidRPr="00A31948">
          <w:rPr>
            <w:rStyle w:val="Hyperlink"/>
            <w:rFonts w:ascii="Arial" w:hAnsi="Arial" w:cs="Arial"/>
            <w:noProof/>
            <w:sz w:val="22"/>
            <w:szCs w:val="22"/>
          </w:rPr>
          <w:t>Nafnakerfi mannvirkja og afrennslissvæða</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_Toc199664664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11</w:t>
        </w:r>
        <w:r w:rsidR="00D61153" w:rsidRPr="00A31948">
          <w:rPr>
            <w:rFonts w:ascii="Arial" w:hAnsi="Arial" w:cs="Arial"/>
            <w:noProof/>
            <w:webHidden/>
            <w:sz w:val="22"/>
            <w:szCs w:val="22"/>
          </w:rPr>
          <w:fldChar w:fldCharType="end"/>
        </w:r>
      </w:hyperlink>
    </w:p>
    <w:p w14:paraId="00DABFD1" w14:textId="6CC47F71" w:rsidR="00D61153" w:rsidRPr="00A31948" w:rsidRDefault="00024A1F" w:rsidP="00D61153">
      <w:pPr>
        <w:pStyle w:val="TOC2"/>
        <w:tabs>
          <w:tab w:val="left" w:pos="1540"/>
        </w:tabs>
        <w:rPr>
          <w:rFonts w:ascii="Arial" w:eastAsiaTheme="minorEastAsia" w:hAnsi="Arial" w:cs="Arial"/>
          <w:caps w:val="0"/>
          <w:noProof/>
          <w:sz w:val="22"/>
          <w:szCs w:val="22"/>
          <w:lang w:val="en-US" w:eastAsia="en-US"/>
        </w:rPr>
      </w:pPr>
      <w:hyperlink w:anchor="_Toc199664665" w:history="1">
        <w:r w:rsidR="00D61153" w:rsidRPr="00A31948">
          <w:rPr>
            <w:rStyle w:val="Hyperlink"/>
            <w:rFonts w:ascii="Arial" w:hAnsi="Arial" w:cs="Arial"/>
            <w:noProof/>
            <w:sz w:val="22"/>
            <w:szCs w:val="22"/>
          </w:rPr>
          <w:t>6.5</w:t>
        </w:r>
        <w:r w:rsidR="00D61153" w:rsidRPr="00A31948">
          <w:rPr>
            <w:rFonts w:ascii="Arial" w:eastAsiaTheme="minorEastAsia" w:hAnsi="Arial" w:cs="Arial"/>
            <w:caps w:val="0"/>
            <w:noProof/>
            <w:sz w:val="22"/>
            <w:szCs w:val="22"/>
            <w:lang w:val="en-US" w:eastAsia="en-US"/>
          </w:rPr>
          <w:tab/>
        </w:r>
        <w:r w:rsidR="00D61153" w:rsidRPr="00A31948">
          <w:rPr>
            <w:rStyle w:val="Hyperlink"/>
            <w:rFonts w:ascii="Arial" w:hAnsi="Arial" w:cs="Arial"/>
            <w:noProof/>
            <w:sz w:val="22"/>
            <w:szCs w:val="22"/>
          </w:rPr>
          <w:t>Hönnunarskúrir</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_Toc199664665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11</w:t>
        </w:r>
        <w:r w:rsidR="00D61153" w:rsidRPr="00A31948">
          <w:rPr>
            <w:rFonts w:ascii="Arial" w:hAnsi="Arial" w:cs="Arial"/>
            <w:noProof/>
            <w:webHidden/>
            <w:sz w:val="22"/>
            <w:szCs w:val="22"/>
          </w:rPr>
          <w:fldChar w:fldCharType="end"/>
        </w:r>
      </w:hyperlink>
    </w:p>
    <w:p w14:paraId="62FD62B5" w14:textId="6DAE251C" w:rsidR="00D61153" w:rsidRPr="00A31948" w:rsidRDefault="00024A1F" w:rsidP="00D61153">
      <w:pPr>
        <w:pStyle w:val="TOC3"/>
        <w:tabs>
          <w:tab w:val="left" w:pos="1777"/>
          <w:tab w:val="right" w:leader="dot" w:pos="9060"/>
        </w:tabs>
        <w:rPr>
          <w:rFonts w:ascii="Arial" w:eastAsiaTheme="minorEastAsia" w:hAnsi="Arial" w:cs="Arial"/>
          <w:noProof/>
          <w:sz w:val="22"/>
          <w:szCs w:val="22"/>
          <w:lang w:val="en-US" w:eastAsia="en-US"/>
        </w:rPr>
      </w:pPr>
      <w:hyperlink w:anchor="_Toc199664666" w:history="1">
        <w:r w:rsidR="00D61153" w:rsidRPr="00A31948">
          <w:rPr>
            <w:rStyle w:val="Hyperlink"/>
            <w:rFonts w:ascii="Arial" w:hAnsi="Arial" w:cs="Arial"/>
            <w:noProof/>
            <w:sz w:val="22"/>
            <w:szCs w:val="22"/>
          </w:rPr>
          <w:t>6.5.1</w:t>
        </w:r>
        <w:r w:rsidR="00D61153" w:rsidRPr="00A31948">
          <w:rPr>
            <w:rFonts w:ascii="Arial" w:eastAsiaTheme="minorEastAsia" w:hAnsi="Arial" w:cs="Arial"/>
            <w:noProof/>
            <w:sz w:val="22"/>
            <w:szCs w:val="22"/>
            <w:lang w:val="en-US" w:eastAsia="en-US"/>
          </w:rPr>
          <w:tab/>
        </w:r>
        <w:r w:rsidR="00D61153" w:rsidRPr="00A31948">
          <w:rPr>
            <w:rStyle w:val="Hyperlink"/>
            <w:rFonts w:ascii="Arial" w:hAnsi="Arial" w:cs="Arial"/>
            <w:noProof/>
            <w:sz w:val="22"/>
            <w:szCs w:val="22"/>
          </w:rPr>
          <w:t>Tegund hönnunarskúrar</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_Toc199664666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12</w:t>
        </w:r>
        <w:r w:rsidR="00D61153" w:rsidRPr="00A31948">
          <w:rPr>
            <w:rFonts w:ascii="Arial" w:hAnsi="Arial" w:cs="Arial"/>
            <w:noProof/>
            <w:webHidden/>
            <w:sz w:val="22"/>
            <w:szCs w:val="22"/>
          </w:rPr>
          <w:fldChar w:fldCharType="end"/>
        </w:r>
      </w:hyperlink>
    </w:p>
    <w:p w14:paraId="2DC092EC" w14:textId="43FD270F" w:rsidR="00D61153" w:rsidRPr="00A31948" w:rsidRDefault="00024A1F" w:rsidP="00D61153">
      <w:pPr>
        <w:pStyle w:val="TOC3"/>
        <w:tabs>
          <w:tab w:val="left" w:pos="1777"/>
          <w:tab w:val="right" w:leader="dot" w:pos="9060"/>
        </w:tabs>
        <w:rPr>
          <w:rFonts w:ascii="Arial" w:eastAsiaTheme="minorEastAsia" w:hAnsi="Arial" w:cs="Arial"/>
          <w:noProof/>
          <w:sz w:val="22"/>
          <w:szCs w:val="22"/>
          <w:lang w:val="en-US" w:eastAsia="en-US"/>
        </w:rPr>
      </w:pPr>
      <w:hyperlink w:anchor="_Toc199664667" w:history="1">
        <w:r w:rsidR="00D61153" w:rsidRPr="00A31948">
          <w:rPr>
            <w:rStyle w:val="Hyperlink"/>
            <w:rFonts w:ascii="Arial" w:hAnsi="Arial" w:cs="Arial"/>
            <w:noProof/>
            <w:sz w:val="22"/>
            <w:szCs w:val="22"/>
          </w:rPr>
          <w:t>6.5.2</w:t>
        </w:r>
        <w:r w:rsidR="00D61153" w:rsidRPr="00A31948">
          <w:rPr>
            <w:rFonts w:ascii="Arial" w:eastAsiaTheme="minorEastAsia" w:hAnsi="Arial" w:cs="Arial"/>
            <w:noProof/>
            <w:sz w:val="22"/>
            <w:szCs w:val="22"/>
            <w:lang w:val="en-US" w:eastAsia="en-US"/>
          </w:rPr>
          <w:tab/>
        </w:r>
        <w:r w:rsidR="00D61153" w:rsidRPr="00A31948">
          <w:rPr>
            <w:rStyle w:val="Hyperlink"/>
            <w:rFonts w:ascii="Arial" w:hAnsi="Arial" w:cs="Arial"/>
            <w:noProof/>
            <w:sz w:val="22"/>
            <w:szCs w:val="22"/>
          </w:rPr>
          <w:t>Endurkomutími hönnunarskúrar</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_Toc199664667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12</w:t>
        </w:r>
        <w:r w:rsidR="00D61153" w:rsidRPr="00A31948">
          <w:rPr>
            <w:rFonts w:ascii="Arial" w:hAnsi="Arial" w:cs="Arial"/>
            <w:noProof/>
            <w:webHidden/>
            <w:sz w:val="22"/>
            <w:szCs w:val="22"/>
          </w:rPr>
          <w:fldChar w:fldCharType="end"/>
        </w:r>
      </w:hyperlink>
    </w:p>
    <w:p w14:paraId="4FD12C85" w14:textId="57FD2B8D" w:rsidR="00D61153" w:rsidRPr="00A31948" w:rsidRDefault="00024A1F" w:rsidP="00D61153">
      <w:pPr>
        <w:pStyle w:val="TOC3"/>
        <w:tabs>
          <w:tab w:val="left" w:pos="1777"/>
          <w:tab w:val="right" w:leader="dot" w:pos="9060"/>
        </w:tabs>
        <w:rPr>
          <w:rFonts w:ascii="Arial" w:eastAsiaTheme="minorEastAsia" w:hAnsi="Arial" w:cs="Arial"/>
          <w:noProof/>
          <w:sz w:val="22"/>
          <w:szCs w:val="22"/>
          <w:lang w:val="en-US" w:eastAsia="en-US"/>
        </w:rPr>
      </w:pPr>
      <w:hyperlink w:anchor="_Toc199664668" w:history="1">
        <w:r w:rsidR="00D61153" w:rsidRPr="00A31948">
          <w:rPr>
            <w:rStyle w:val="Hyperlink"/>
            <w:rFonts w:ascii="Arial" w:hAnsi="Arial" w:cs="Arial"/>
            <w:noProof/>
            <w:sz w:val="22"/>
            <w:szCs w:val="22"/>
          </w:rPr>
          <w:t>6.5.3</w:t>
        </w:r>
        <w:r w:rsidR="00D61153" w:rsidRPr="00A31948">
          <w:rPr>
            <w:rFonts w:ascii="Arial" w:eastAsiaTheme="minorEastAsia" w:hAnsi="Arial" w:cs="Arial"/>
            <w:noProof/>
            <w:sz w:val="22"/>
            <w:szCs w:val="22"/>
            <w:lang w:val="en-US" w:eastAsia="en-US"/>
          </w:rPr>
          <w:tab/>
        </w:r>
        <w:r w:rsidR="00D61153" w:rsidRPr="00A31948">
          <w:rPr>
            <w:rStyle w:val="Hyperlink"/>
            <w:rFonts w:ascii="Arial" w:hAnsi="Arial" w:cs="Arial"/>
            <w:noProof/>
            <w:sz w:val="22"/>
            <w:szCs w:val="22"/>
          </w:rPr>
          <w:t>Lengd hönnunarskúrar (varandi)</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_Toc199664668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12</w:t>
        </w:r>
        <w:r w:rsidR="00D61153" w:rsidRPr="00A31948">
          <w:rPr>
            <w:rFonts w:ascii="Arial" w:hAnsi="Arial" w:cs="Arial"/>
            <w:noProof/>
            <w:webHidden/>
            <w:sz w:val="22"/>
            <w:szCs w:val="22"/>
          </w:rPr>
          <w:fldChar w:fldCharType="end"/>
        </w:r>
      </w:hyperlink>
    </w:p>
    <w:p w14:paraId="26A5BA6B" w14:textId="0F9B03A1" w:rsidR="00D61153" w:rsidRPr="00A31948" w:rsidRDefault="00024A1F" w:rsidP="00D61153">
      <w:pPr>
        <w:pStyle w:val="TOC1"/>
        <w:rPr>
          <w:rFonts w:ascii="Arial" w:eastAsiaTheme="minorEastAsia" w:hAnsi="Arial" w:cs="Arial"/>
          <w:b w:val="0"/>
          <w:caps w:val="0"/>
          <w:noProof/>
          <w:sz w:val="22"/>
          <w:szCs w:val="22"/>
          <w:lang w:val="en-US" w:eastAsia="en-US"/>
        </w:rPr>
      </w:pPr>
      <w:hyperlink w:anchor="_Toc199664669" w:history="1">
        <w:r w:rsidR="00D61153" w:rsidRPr="00A31948">
          <w:rPr>
            <w:rStyle w:val="Hyperlink"/>
            <w:rFonts w:ascii="Arial" w:hAnsi="Arial" w:cs="Arial"/>
            <w:noProof/>
            <w:sz w:val="22"/>
            <w:szCs w:val="22"/>
          </w:rPr>
          <w:t>7</w:t>
        </w:r>
        <w:r w:rsidR="00D61153" w:rsidRPr="00A31948">
          <w:rPr>
            <w:rFonts w:ascii="Arial" w:eastAsiaTheme="minorEastAsia" w:hAnsi="Arial" w:cs="Arial"/>
            <w:b w:val="0"/>
            <w:caps w:val="0"/>
            <w:noProof/>
            <w:sz w:val="22"/>
            <w:szCs w:val="22"/>
            <w:lang w:val="en-US" w:eastAsia="en-US"/>
          </w:rPr>
          <w:tab/>
        </w:r>
        <w:r w:rsidR="00D61153" w:rsidRPr="00A31948">
          <w:rPr>
            <w:rStyle w:val="Hyperlink"/>
            <w:rFonts w:ascii="Arial" w:hAnsi="Arial" w:cs="Arial"/>
            <w:noProof/>
            <w:sz w:val="22"/>
            <w:szCs w:val="22"/>
          </w:rPr>
          <w:t>Heimildir</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_Toc199664669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13</w:t>
        </w:r>
        <w:r w:rsidR="00D61153" w:rsidRPr="00A31948">
          <w:rPr>
            <w:rFonts w:ascii="Arial" w:hAnsi="Arial" w:cs="Arial"/>
            <w:noProof/>
            <w:webHidden/>
            <w:sz w:val="22"/>
            <w:szCs w:val="22"/>
          </w:rPr>
          <w:fldChar w:fldCharType="end"/>
        </w:r>
      </w:hyperlink>
    </w:p>
    <w:p w14:paraId="3EED5504" w14:textId="1DB004D3" w:rsidR="00D61153" w:rsidRPr="00A31948" w:rsidRDefault="00024A1F" w:rsidP="00D61153">
      <w:pPr>
        <w:pStyle w:val="TOC1"/>
        <w:rPr>
          <w:rFonts w:ascii="Arial" w:eastAsiaTheme="minorEastAsia" w:hAnsi="Arial" w:cs="Arial"/>
          <w:b w:val="0"/>
          <w:caps w:val="0"/>
          <w:noProof/>
          <w:sz w:val="22"/>
          <w:szCs w:val="22"/>
          <w:lang w:val="en-US" w:eastAsia="en-US"/>
        </w:rPr>
      </w:pPr>
      <w:hyperlink w:anchor="_Toc199664670" w:history="1">
        <w:r w:rsidR="00D61153" w:rsidRPr="00A31948">
          <w:rPr>
            <w:rStyle w:val="Hyperlink"/>
            <w:rFonts w:ascii="Arial" w:hAnsi="Arial" w:cs="Arial"/>
            <w:noProof/>
            <w:sz w:val="22"/>
            <w:szCs w:val="22"/>
          </w:rPr>
          <w:t>Viðauki 1 – 1M5 kort</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_Toc199664670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14</w:t>
        </w:r>
        <w:r w:rsidR="00D61153" w:rsidRPr="00A31948">
          <w:rPr>
            <w:rFonts w:ascii="Arial" w:hAnsi="Arial" w:cs="Arial"/>
            <w:noProof/>
            <w:webHidden/>
            <w:sz w:val="22"/>
            <w:szCs w:val="22"/>
          </w:rPr>
          <w:fldChar w:fldCharType="end"/>
        </w:r>
      </w:hyperlink>
    </w:p>
    <w:p w14:paraId="31E3527F" w14:textId="13863686" w:rsidR="00D61153" w:rsidRPr="00A31948" w:rsidRDefault="00024A1F" w:rsidP="00D61153">
      <w:pPr>
        <w:pStyle w:val="TOC1"/>
        <w:rPr>
          <w:rFonts w:ascii="Arial" w:eastAsiaTheme="minorEastAsia" w:hAnsi="Arial" w:cs="Arial"/>
          <w:b w:val="0"/>
          <w:caps w:val="0"/>
          <w:noProof/>
          <w:sz w:val="22"/>
          <w:szCs w:val="22"/>
          <w:lang w:val="en-US" w:eastAsia="en-US"/>
        </w:rPr>
      </w:pPr>
      <w:hyperlink w:anchor="_Toc199664671" w:history="1">
        <w:r w:rsidR="00D61153" w:rsidRPr="00A31948">
          <w:rPr>
            <w:rStyle w:val="Hyperlink"/>
            <w:rFonts w:ascii="Arial" w:hAnsi="Arial" w:cs="Arial"/>
            <w:noProof/>
            <w:sz w:val="22"/>
            <w:szCs w:val="22"/>
          </w:rPr>
          <w:t>Viðauki 2 – IDF Línurit</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_Toc199664671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14</w:t>
        </w:r>
        <w:r w:rsidR="00D61153" w:rsidRPr="00A31948">
          <w:rPr>
            <w:rFonts w:ascii="Arial" w:hAnsi="Arial" w:cs="Arial"/>
            <w:noProof/>
            <w:webHidden/>
            <w:sz w:val="22"/>
            <w:szCs w:val="22"/>
          </w:rPr>
          <w:fldChar w:fldCharType="end"/>
        </w:r>
      </w:hyperlink>
    </w:p>
    <w:p w14:paraId="78E09605" w14:textId="425A7D2E" w:rsidR="00D61153" w:rsidRPr="00A31948" w:rsidRDefault="00024A1F" w:rsidP="00D61153">
      <w:pPr>
        <w:pStyle w:val="TOC1"/>
        <w:rPr>
          <w:rFonts w:ascii="Arial" w:eastAsiaTheme="minorEastAsia" w:hAnsi="Arial" w:cs="Arial"/>
          <w:b w:val="0"/>
          <w:caps w:val="0"/>
          <w:noProof/>
          <w:sz w:val="22"/>
          <w:szCs w:val="22"/>
          <w:lang w:val="en-US" w:eastAsia="en-US"/>
        </w:rPr>
      </w:pPr>
      <w:hyperlink w:anchor="_Toc199664672" w:history="1">
        <w:r w:rsidR="00D61153" w:rsidRPr="00A31948">
          <w:rPr>
            <w:rStyle w:val="Hyperlink"/>
            <w:rFonts w:ascii="Arial" w:hAnsi="Arial" w:cs="Arial"/>
            <w:noProof/>
            <w:sz w:val="22"/>
            <w:szCs w:val="22"/>
          </w:rPr>
          <w:t>Viðauki 3 – CHICAGO TOPPAR eða sambærilegar tilbúnar regnraðir</w:t>
        </w:r>
        <w:r w:rsidR="00D61153" w:rsidRPr="00A31948">
          <w:rPr>
            <w:rFonts w:ascii="Arial" w:hAnsi="Arial" w:cs="Arial"/>
            <w:noProof/>
            <w:webHidden/>
            <w:sz w:val="22"/>
            <w:szCs w:val="22"/>
          </w:rPr>
          <w:tab/>
        </w:r>
        <w:r w:rsidR="00D61153" w:rsidRPr="00A31948">
          <w:rPr>
            <w:rFonts w:ascii="Arial" w:hAnsi="Arial" w:cs="Arial"/>
            <w:noProof/>
            <w:webHidden/>
            <w:sz w:val="22"/>
            <w:szCs w:val="22"/>
          </w:rPr>
          <w:fldChar w:fldCharType="begin"/>
        </w:r>
        <w:r w:rsidR="00D61153" w:rsidRPr="00A31948">
          <w:rPr>
            <w:rFonts w:ascii="Arial" w:hAnsi="Arial" w:cs="Arial"/>
            <w:noProof/>
            <w:webHidden/>
            <w:sz w:val="22"/>
            <w:szCs w:val="22"/>
          </w:rPr>
          <w:instrText xml:space="preserve"> PAGEREF _Toc199664672 \h </w:instrText>
        </w:r>
        <w:r w:rsidR="00D61153" w:rsidRPr="00A31948">
          <w:rPr>
            <w:rFonts w:ascii="Arial" w:hAnsi="Arial" w:cs="Arial"/>
            <w:noProof/>
            <w:webHidden/>
            <w:sz w:val="22"/>
            <w:szCs w:val="22"/>
          </w:rPr>
        </w:r>
        <w:r w:rsidR="00D61153" w:rsidRPr="00A31948">
          <w:rPr>
            <w:rFonts w:ascii="Arial" w:hAnsi="Arial" w:cs="Arial"/>
            <w:noProof/>
            <w:webHidden/>
            <w:sz w:val="22"/>
            <w:szCs w:val="22"/>
          </w:rPr>
          <w:fldChar w:fldCharType="separate"/>
        </w:r>
        <w:r w:rsidR="00D61153" w:rsidRPr="00A31948">
          <w:rPr>
            <w:rFonts w:ascii="Arial" w:hAnsi="Arial" w:cs="Arial"/>
            <w:noProof/>
            <w:webHidden/>
            <w:sz w:val="22"/>
            <w:szCs w:val="22"/>
          </w:rPr>
          <w:t>14</w:t>
        </w:r>
        <w:r w:rsidR="00D61153" w:rsidRPr="00A31948">
          <w:rPr>
            <w:rFonts w:ascii="Arial" w:hAnsi="Arial" w:cs="Arial"/>
            <w:noProof/>
            <w:webHidden/>
            <w:sz w:val="22"/>
            <w:szCs w:val="22"/>
          </w:rPr>
          <w:fldChar w:fldCharType="end"/>
        </w:r>
      </w:hyperlink>
    </w:p>
    <w:p w14:paraId="5AE82D62" w14:textId="77777777" w:rsidR="00D61153" w:rsidRPr="00A31948" w:rsidRDefault="00D61153" w:rsidP="00D61153">
      <w:pPr>
        <w:rPr>
          <w:rFonts w:ascii="Arial" w:hAnsi="Arial" w:cs="Arial"/>
          <w:sz w:val="22"/>
          <w:szCs w:val="22"/>
        </w:rPr>
      </w:pPr>
      <w:r w:rsidRPr="00A31948">
        <w:rPr>
          <w:rFonts w:ascii="Arial" w:hAnsi="Arial" w:cs="Arial"/>
          <w:sz w:val="22"/>
          <w:szCs w:val="22"/>
        </w:rPr>
        <w:fldChar w:fldCharType="end"/>
      </w:r>
    </w:p>
    <w:p w14:paraId="1821F447" w14:textId="77777777" w:rsidR="00D61153" w:rsidRPr="00A31948" w:rsidRDefault="00D61153" w:rsidP="00D61153">
      <w:pPr>
        <w:pStyle w:val="Heading1"/>
        <w:numPr>
          <w:ilvl w:val="0"/>
          <w:numId w:val="9"/>
        </w:numPr>
      </w:pPr>
      <w:r w:rsidRPr="00A31948">
        <w:br w:type="page"/>
      </w:r>
      <w:bookmarkStart w:id="0" w:name="_Toc126909307"/>
      <w:bookmarkStart w:id="1" w:name="_Toc199664645"/>
      <w:r w:rsidRPr="00A31948">
        <w:lastRenderedPageBreak/>
        <w:t>Hugtakaskrá</w:t>
      </w:r>
      <w:bookmarkEnd w:id="0"/>
      <w:bookmarkEnd w:id="1"/>
    </w:p>
    <w:p w14:paraId="69A4FBF1" w14:textId="77777777" w:rsidR="00D61153" w:rsidRPr="00A31948" w:rsidRDefault="00D61153" w:rsidP="00D61153">
      <w:pPr>
        <w:rPr>
          <w:rFonts w:ascii="Arial" w:hAnsi="Arial" w:cs="Arial"/>
          <w:sz w:val="20"/>
          <w:szCs w:val="20"/>
        </w:rPr>
      </w:pPr>
      <w:r w:rsidRPr="00A31948">
        <w:rPr>
          <w:rFonts w:ascii="Arial" w:hAnsi="Arial" w:cs="Arial"/>
          <w:sz w:val="20"/>
          <w:szCs w:val="20"/>
        </w:rPr>
        <w:t>1M5-úrkoma</w:t>
      </w:r>
      <w:r w:rsidRPr="00A31948">
        <w:rPr>
          <w:rFonts w:ascii="Arial" w:hAnsi="Arial" w:cs="Arial"/>
          <w:sz w:val="20"/>
          <w:szCs w:val="20"/>
        </w:rPr>
        <w:tab/>
      </w:r>
      <w:r w:rsidRPr="00A31948">
        <w:rPr>
          <w:rFonts w:ascii="Arial" w:hAnsi="Arial" w:cs="Arial"/>
          <w:sz w:val="20"/>
          <w:szCs w:val="20"/>
        </w:rPr>
        <w:tab/>
        <w:t>Mesta sólarhringskúrkoma (mm) með 5 ára endurkomutíma</w:t>
      </w:r>
    </w:p>
    <w:p w14:paraId="79623692" w14:textId="77777777" w:rsidR="00D61153" w:rsidRPr="00A31948" w:rsidRDefault="00D61153" w:rsidP="00D61153">
      <w:pPr>
        <w:ind w:left="2876" w:hanging="2025"/>
        <w:rPr>
          <w:rFonts w:ascii="Arial" w:hAnsi="Arial" w:cs="Arial"/>
          <w:sz w:val="20"/>
          <w:szCs w:val="20"/>
        </w:rPr>
      </w:pPr>
      <w:proofErr w:type="spellStart"/>
      <w:r w:rsidRPr="00A31948">
        <w:rPr>
          <w:rFonts w:ascii="Arial" w:hAnsi="Arial" w:cs="Arial"/>
          <w:sz w:val="20"/>
          <w:szCs w:val="20"/>
        </w:rPr>
        <w:t>Aðrennslistími</w:t>
      </w:r>
      <w:proofErr w:type="spellEnd"/>
      <w:r w:rsidRPr="00A31948">
        <w:rPr>
          <w:rFonts w:ascii="Arial" w:hAnsi="Arial" w:cs="Arial"/>
          <w:sz w:val="20"/>
          <w:szCs w:val="20"/>
        </w:rPr>
        <w:tab/>
        <w:t xml:space="preserve">Rennslistími ofanjarðar að </w:t>
      </w:r>
      <w:proofErr w:type="spellStart"/>
      <w:r w:rsidRPr="00A31948">
        <w:rPr>
          <w:rFonts w:ascii="Arial" w:hAnsi="Arial" w:cs="Arial"/>
          <w:sz w:val="20"/>
          <w:szCs w:val="20"/>
        </w:rPr>
        <w:t>ofanvatnskerfi</w:t>
      </w:r>
      <w:proofErr w:type="spellEnd"/>
      <w:r w:rsidRPr="00A31948">
        <w:rPr>
          <w:rFonts w:ascii="Arial" w:hAnsi="Arial" w:cs="Arial"/>
          <w:sz w:val="20"/>
          <w:szCs w:val="20"/>
        </w:rPr>
        <w:t xml:space="preserve"> (e. </w:t>
      </w:r>
      <w:proofErr w:type="spellStart"/>
      <w:r w:rsidRPr="00A31948">
        <w:rPr>
          <w:rFonts w:ascii="Arial" w:hAnsi="Arial" w:cs="Arial"/>
          <w:sz w:val="20"/>
          <w:szCs w:val="20"/>
        </w:rPr>
        <w:t>initial</w:t>
      </w:r>
      <w:proofErr w:type="spellEnd"/>
      <w:r w:rsidRPr="00A31948">
        <w:rPr>
          <w:rFonts w:ascii="Arial" w:hAnsi="Arial" w:cs="Arial"/>
          <w:sz w:val="20"/>
          <w:szCs w:val="20"/>
        </w:rPr>
        <w:t xml:space="preserve"> </w:t>
      </w:r>
      <w:proofErr w:type="spellStart"/>
      <w:r w:rsidRPr="00A31948">
        <w:rPr>
          <w:rFonts w:ascii="Arial" w:hAnsi="Arial" w:cs="Arial"/>
          <w:sz w:val="20"/>
          <w:szCs w:val="20"/>
        </w:rPr>
        <w:t>time</w:t>
      </w:r>
      <w:proofErr w:type="spellEnd"/>
      <w:r w:rsidRPr="00A31948">
        <w:rPr>
          <w:rFonts w:ascii="Arial" w:hAnsi="Arial" w:cs="Arial"/>
          <w:sz w:val="20"/>
          <w:szCs w:val="20"/>
        </w:rPr>
        <w:t xml:space="preserve"> of </w:t>
      </w:r>
      <w:proofErr w:type="spellStart"/>
      <w:r w:rsidRPr="00A31948">
        <w:rPr>
          <w:rFonts w:ascii="Arial" w:hAnsi="Arial" w:cs="Arial"/>
          <w:sz w:val="20"/>
          <w:szCs w:val="20"/>
        </w:rPr>
        <w:t>con</w:t>
      </w:r>
      <w:r w:rsidRPr="00A31948">
        <w:rPr>
          <w:rFonts w:ascii="Arial" w:hAnsi="Arial" w:cs="Arial"/>
          <w:sz w:val="20"/>
          <w:szCs w:val="20"/>
        </w:rPr>
        <w:softHyphen/>
        <w:t>cen</w:t>
      </w:r>
      <w:r w:rsidRPr="00A31948">
        <w:rPr>
          <w:rFonts w:ascii="Arial" w:hAnsi="Arial" w:cs="Arial"/>
          <w:sz w:val="20"/>
          <w:szCs w:val="20"/>
        </w:rPr>
        <w:softHyphen/>
        <w:t>tration</w:t>
      </w:r>
      <w:proofErr w:type="spellEnd"/>
      <w:r w:rsidRPr="00A31948">
        <w:rPr>
          <w:rFonts w:ascii="Arial" w:hAnsi="Arial" w:cs="Arial"/>
          <w:sz w:val="20"/>
          <w:szCs w:val="20"/>
        </w:rPr>
        <w:t>)</w:t>
      </w:r>
    </w:p>
    <w:p w14:paraId="47D48011" w14:textId="126154C7" w:rsidR="00D61153" w:rsidRPr="00A31948" w:rsidRDefault="00D61153" w:rsidP="00D61153">
      <w:pPr>
        <w:ind w:left="2876" w:hanging="2025"/>
        <w:rPr>
          <w:rFonts w:ascii="Arial" w:hAnsi="Arial" w:cs="Arial"/>
          <w:sz w:val="20"/>
          <w:szCs w:val="20"/>
        </w:rPr>
      </w:pPr>
      <w:r w:rsidRPr="00A31948">
        <w:rPr>
          <w:rFonts w:ascii="Arial" w:hAnsi="Arial" w:cs="Arial"/>
          <w:sz w:val="20"/>
          <w:szCs w:val="20"/>
        </w:rPr>
        <w:t>Afrennslisstuðull</w:t>
      </w:r>
      <w:r w:rsidRPr="00A31948">
        <w:rPr>
          <w:rFonts w:ascii="Arial" w:hAnsi="Arial" w:cs="Arial"/>
          <w:sz w:val="20"/>
          <w:szCs w:val="20"/>
        </w:rPr>
        <w:tab/>
        <w:t xml:space="preserve">Stuðull í hinni svokölluðu rökrænu aðferð (e. </w:t>
      </w:r>
      <w:proofErr w:type="spellStart"/>
      <w:r w:rsidRPr="00A31948">
        <w:rPr>
          <w:rFonts w:ascii="Arial" w:hAnsi="Arial" w:cs="Arial"/>
          <w:sz w:val="20"/>
          <w:szCs w:val="20"/>
        </w:rPr>
        <w:t>rational</w:t>
      </w:r>
      <w:proofErr w:type="spellEnd"/>
      <w:r w:rsidRPr="00A31948">
        <w:rPr>
          <w:rFonts w:ascii="Arial" w:hAnsi="Arial" w:cs="Arial"/>
          <w:sz w:val="20"/>
          <w:szCs w:val="20"/>
        </w:rPr>
        <w:t xml:space="preserve"> method) sem lýsir hlutfallinu á milli áætlaðs afrennslistopps af gefnu afrennslissvæði í gefnum úrkomuatburði, að mati hönnuðar, og fræðilegu hámarksafrennsli af afrennslissvæðinu í viðkomandi atburði.</w:t>
      </w:r>
    </w:p>
    <w:p w14:paraId="3E41DDEC" w14:textId="77777777" w:rsidR="00D61153" w:rsidRPr="00A31948" w:rsidRDefault="00D61153" w:rsidP="00D61153">
      <w:pPr>
        <w:ind w:left="2876" w:hanging="2025"/>
        <w:rPr>
          <w:rFonts w:ascii="Arial" w:hAnsi="Arial" w:cs="Arial"/>
          <w:sz w:val="20"/>
          <w:szCs w:val="20"/>
        </w:rPr>
      </w:pPr>
      <w:r w:rsidRPr="00A31948">
        <w:rPr>
          <w:rFonts w:ascii="Arial" w:hAnsi="Arial" w:cs="Arial"/>
          <w:sz w:val="20"/>
          <w:szCs w:val="20"/>
        </w:rPr>
        <w:t>Afrennslissvæði</w:t>
      </w:r>
      <w:r w:rsidRPr="00A31948">
        <w:rPr>
          <w:rFonts w:ascii="Arial" w:hAnsi="Arial" w:cs="Arial"/>
          <w:sz w:val="20"/>
          <w:szCs w:val="20"/>
        </w:rPr>
        <w:tab/>
        <w:t xml:space="preserve">Það svæði sem skilar úrkomu í </w:t>
      </w:r>
      <w:proofErr w:type="spellStart"/>
      <w:r w:rsidRPr="00A31948">
        <w:rPr>
          <w:rFonts w:ascii="Arial" w:hAnsi="Arial" w:cs="Arial"/>
          <w:sz w:val="20"/>
          <w:szCs w:val="20"/>
        </w:rPr>
        <w:t>ofanvatnskerfi</w:t>
      </w:r>
      <w:proofErr w:type="spellEnd"/>
      <w:r w:rsidRPr="00A31948">
        <w:rPr>
          <w:rFonts w:ascii="Arial" w:hAnsi="Arial" w:cs="Arial"/>
          <w:sz w:val="20"/>
          <w:szCs w:val="20"/>
        </w:rPr>
        <w:t xml:space="preserve"> (e. </w:t>
      </w:r>
      <w:proofErr w:type="spellStart"/>
      <w:r w:rsidRPr="00A31948">
        <w:rPr>
          <w:rFonts w:ascii="Arial" w:hAnsi="Arial" w:cs="Arial"/>
          <w:sz w:val="20"/>
          <w:szCs w:val="20"/>
        </w:rPr>
        <w:t>catch</w:t>
      </w:r>
      <w:r w:rsidRPr="00A31948">
        <w:rPr>
          <w:rFonts w:ascii="Arial" w:hAnsi="Arial" w:cs="Arial"/>
          <w:sz w:val="20"/>
          <w:szCs w:val="20"/>
        </w:rPr>
        <w:softHyphen/>
        <w:t>ment</w:t>
      </w:r>
      <w:proofErr w:type="spellEnd"/>
      <w:r w:rsidRPr="00A31948">
        <w:rPr>
          <w:rFonts w:ascii="Arial" w:hAnsi="Arial" w:cs="Arial"/>
          <w:sz w:val="20"/>
          <w:szCs w:val="20"/>
        </w:rPr>
        <w:t xml:space="preserve"> </w:t>
      </w:r>
      <w:proofErr w:type="spellStart"/>
      <w:r w:rsidRPr="00A31948">
        <w:rPr>
          <w:rFonts w:ascii="Arial" w:hAnsi="Arial" w:cs="Arial"/>
          <w:sz w:val="20"/>
          <w:szCs w:val="20"/>
        </w:rPr>
        <w:t>area</w:t>
      </w:r>
      <w:proofErr w:type="spellEnd"/>
      <w:r w:rsidRPr="00A31948">
        <w:rPr>
          <w:rFonts w:ascii="Arial" w:hAnsi="Arial" w:cs="Arial"/>
          <w:sz w:val="20"/>
          <w:szCs w:val="20"/>
        </w:rPr>
        <w:t>)</w:t>
      </w:r>
    </w:p>
    <w:p w14:paraId="7FEB8717" w14:textId="4DA6EFCA" w:rsidR="00D61153" w:rsidRPr="000C2297" w:rsidRDefault="00D61153" w:rsidP="00D61153">
      <w:pPr>
        <w:ind w:left="2876" w:hanging="2025"/>
        <w:rPr>
          <w:rFonts w:ascii="Arial" w:hAnsi="Arial" w:cs="Arial"/>
          <w:sz w:val="20"/>
          <w:szCs w:val="20"/>
        </w:rPr>
      </w:pPr>
      <w:r w:rsidRPr="00A31948">
        <w:rPr>
          <w:rFonts w:ascii="Arial" w:hAnsi="Arial" w:cs="Arial"/>
          <w:sz w:val="20"/>
          <w:szCs w:val="20"/>
        </w:rPr>
        <w:t>Endurkomutími</w:t>
      </w:r>
      <w:r w:rsidRPr="00A31948">
        <w:rPr>
          <w:rFonts w:ascii="Arial" w:hAnsi="Arial" w:cs="Arial"/>
          <w:sz w:val="20"/>
          <w:szCs w:val="20"/>
        </w:rPr>
        <w:tab/>
      </w:r>
      <w:r w:rsidRPr="000C2297">
        <w:rPr>
          <w:rFonts w:ascii="Arial" w:hAnsi="Arial" w:cs="Arial"/>
          <w:sz w:val="20"/>
          <w:szCs w:val="20"/>
        </w:rPr>
        <w:t xml:space="preserve">Endurkomutími gefins </w:t>
      </w:r>
      <w:r w:rsidR="008B1FF5" w:rsidRPr="000C2297">
        <w:rPr>
          <w:rFonts w:ascii="Arial" w:hAnsi="Arial" w:cs="Arial"/>
          <w:sz w:val="20"/>
          <w:szCs w:val="20"/>
        </w:rPr>
        <w:t>hönnunara</w:t>
      </w:r>
      <w:r w:rsidRPr="000C2297">
        <w:rPr>
          <w:rFonts w:ascii="Arial" w:hAnsi="Arial" w:cs="Arial"/>
          <w:sz w:val="20"/>
          <w:szCs w:val="20"/>
        </w:rPr>
        <w:t xml:space="preserve">tburðar er gildið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P</m:t>
            </m:r>
          </m:den>
        </m:f>
      </m:oMath>
      <w:r w:rsidR="00E638B1" w:rsidRPr="000C2297">
        <w:rPr>
          <w:rFonts w:ascii="Arial" w:hAnsi="Arial" w:cs="Arial"/>
          <w:sz w:val="20"/>
          <w:szCs w:val="20"/>
        </w:rPr>
        <w:t xml:space="preserve"> (</w:t>
      </w:r>
      <w:r w:rsidRPr="000C2297">
        <w:rPr>
          <w:rFonts w:ascii="Arial" w:hAnsi="Arial" w:cs="Arial"/>
          <w:sz w:val="20"/>
          <w:szCs w:val="20"/>
        </w:rPr>
        <w:t>gjarnan mælt í árum</w:t>
      </w:r>
      <w:r w:rsidR="00E638B1" w:rsidRPr="000C2297">
        <w:rPr>
          <w:rFonts w:ascii="Arial" w:hAnsi="Arial" w:cs="Arial"/>
          <w:sz w:val="20"/>
          <w:szCs w:val="20"/>
        </w:rPr>
        <w:t>)</w:t>
      </w:r>
      <w:r w:rsidRPr="000C2297">
        <w:rPr>
          <w:rFonts w:ascii="Arial" w:hAnsi="Arial" w:cs="Arial"/>
          <w:sz w:val="20"/>
          <w:szCs w:val="20"/>
        </w:rPr>
        <w:t xml:space="preserve">, þar sem </w:t>
      </w:r>
      <m:oMath>
        <m:r>
          <w:rPr>
            <w:rFonts w:ascii="Cambria Math" w:hAnsi="Cambria Math" w:cs="Arial"/>
            <w:sz w:val="20"/>
            <w:szCs w:val="20"/>
          </w:rPr>
          <m:t>P</m:t>
        </m:r>
      </m:oMath>
      <w:r w:rsidRPr="000C2297">
        <w:rPr>
          <w:rFonts w:ascii="Arial" w:hAnsi="Arial" w:cs="Arial"/>
          <w:sz w:val="20"/>
          <w:szCs w:val="20"/>
        </w:rPr>
        <w:t xml:space="preserve"> eru</w:t>
      </w:r>
      <w:r w:rsidR="00146EB1" w:rsidRPr="000C2297">
        <w:rPr>
          <w:rFonts w:ascii="Arial" w:hAnsi="Arial" w:cs="Arial"/>
          <w:sz w:val="20"/>
          <w:szCs w:val="20"/>
        </w:rPr>
        <w:t xml:space="preserve"> </w:t>
      </w:r>
      <w:r w:rsidRPr="000C2297">
        <w:rPr>
          <w:rFonts w:ascii="Arial" w:hAnsi="Arial" w:cs="Arial"/>
          <w:sz w:val="20"/>
          <w:szCs w:val="20"/>
        </w:rPr>
        <w:t>líkur</w:t>
      </w:r>
      <w:r w:rsidR="00E638B1" w:rsidRPr="000C2297">
        <w:rPr>
          <w:rFonts w:ascii="Arial" w:hAnsi="Arial" w:cs="Arial"/>
          <w:sz w:val="20"/>
          <w:szCs w:val="20"/>
        </w:rPr>
        <w:t xml:space="preserve"> (gjarnan mældar í líkum á ári)</w:t>
      </w:r>
      <w:r w:rsidRPr="000C2297">
        <w:rPr>
          <w:rFonts w:ascii="Arial" w:hAnsi="Arial" w:cs="Arial"/>
          <w:sz w:val="20"/>
          <w:szCs w:val="20"/>
        </w:rPr>
        <w:t xml:space="preserve"> sem taldar</w:t>
      </w:r>
      <w:r w:rsidR="000C2297" w:rsidRPr="000C2297">
        <w:rPr>
          <w:rFonts w:ascii="Arial" w:hAnsi="Arial" w:cs="Arial"/>
          <w:sz w:val="20"/>
          <w:szCs w:val="20"/>
        </w:rPr>
        <w:t xml:space="preserve"> </w:t>
      </w:r>
      <w:r w:rsidR="00A31948" w:rsidRPr="000C2297">
        <w:rPr>
          <w:rFonts w:ascii="Arial" w:hAnsi="Arial" w:cs="Arial"/>
          <w:sz w:val="20"/>
          <w:szCs w:val="20"/>
        </w:rPr>
        <w:t xml:space="preserve">eru á að atburðurinn sem um ræðir eða ákafari atburður </w:t>
      </w:r>
      <w:r w:rsidRPr="000C2297">
        <w:rPr>
          <w:rFonts w:ascii="Arial" w:hAnsi="Arial" w:cs="Arial"/>
          <w:sz w:val="20"/>
          <w:szCs w:val="20"/>
        </w:rPr>
        <w:t>eigi sér stað</w:t>
      </w:r>
      <w:r w:rsidR="00A31948" w:rsidRPr="000C2297">
        <w:rPr>
          <w:rFonts w:ascii="Arial" w:hAnsi="Arial" w:cs="Arial"/>
          <w:sz w:val="20"/>
          <w:szCs w:val="20"/>
        </w:rPr>
        <w:t xml:space="preserve"> á gefnu tímabili (gjarnan </w:t>
      </w:r>
      <w:r w:rsidR="008B1FF5" w:rsidRPr="000C2297">
        <w:rPr>
          <w:rFonts w:ascii="Arial" w:hAnsi="Arial" w:cs="Arial"/>
          <w:sz w:val="20"/>
          <w:szCs w:val="20"/>
        </w:rPr>
        <w:t xml:space="preserve">eitt </w:t>
      </w:r>
      <w:r w:rsidR="00A31948" w:rsidRPr="000C2297">
        <w:rPr>
          <w:rFonts w:ascii="Arial" w:hAnsi="Arial" w:cs="Arial"/>
          <w:sz w:val="20"/>
          <w:szCs w:val="20"/>
        </w:rPr>
        <w:t>ár)</w:t>
      </w:r>
      <w:r w:rsidRPr="000C2297">
        <w:rPr>
          <w:rFonts w:ascii="Arial" w:hAnsi="Arial" w:cs="Arial"/>
          <w:sz w:val="20"/>
          <w:szCs w:val="20"/>
        </w:rPr>
        <w:t xml:space="preserve">. M.ö.o., </w:t>
      </w:r>
      <m:oMath>
        <m:r>
          <w:rPr>
            <w:rFonts w:ascii="Cambria Math" w:hAnsi="Cambria Math" w:cs="Arial"/>
            <w:sz w:val="20"/>
            <w:szCs w:val="20"/>
          </w:rPr>
          <m:t>P</m:t>
        </m:r>
      </m:oMath>
      <w:r w:rsidRPr="000C2297">
        <w:rPr>
          <w:rFonts w:ascii="Arial" w:hAnsi="Arial" w:cs="Arial"/>
          <w:sz w:val="20"/>
          <w:szCs w:val="20"/>
        </w:rPr>
        <w:t xml:space="preserve"> er </w:t>
      </w:r>
      <w:proofErr w:type="spellStart"/>
      <w:r w:rsidRPr="000C2297">
        <w:rPr>
          <w:rFonts w:ascii="Arial" w:hAnsi="Arial" w:cs="Arial"/>
          <w:sz w:val="20"/>
          <w:szCs w:val="20"/>
        </w:rPr>
        <w:t>stiki</w:t>
      </w:r>
      <w:proofErr w:type="spellEnd"/>
      <w:r w:rsidRPr="000C2297">
        <w:rPr>
          <w:rFonts w:ascii="Arial" w:hAnsi="Arial" w:cs="Arial"/>
          <w:sz w:val="20"/>
          <w:szCs w:val="20"/>
        </w:rPr>
        <w:t xml:space="preserve"> </w:t>
      </w:r>
      <w:proofErr w:type="spellStart"/>
      <w:r w:rsidR="00A31948" w:rsidRPr="000C2297">
        <w:rPr>
          <w:rFonts w:ascii="Arial" w:hAnsi="Arial" w:cs="Arial"/>
          <w:sz w:val="20"/>
          <w:szCs w:val="20"/>
        </w:rPr>
        <w:t>Bernoulli</w:t>
      </w:r>
      <w:proofErr w:type="spellEnd"/>
      <w:r w:rsidR="00A31948" w:rsidRPr="000C2297">
        <w:rPr>
          <w:rFonts w:ascii="Arial" w:hAnsi="Arial" w:cs="Arial"/>
          <w:sz w:val="20"/>
          <w:szCs w:val="20"/>
        </w:rPr>
        <w:t xml:space="preserve"> dreifingar </w:t>
      </w:r>
      <w:r w:rsidRPr="000C2297">
        <w:rPr>
          <w:rFonts w:ascii="Arial" w:hAnsi="Arial" w:cs="Arial"/>
          <w:sz w:val="20"/>
          <w:szCs w:val="20"/>
        </w:rPr>
        <w:t>þar sem útkomurúmið samanstendur annars vegar af því að</w:t>
      </w:r>
      <w:r w:rsidR="000C2297" w:rsidRPr="000C2297">
        <w:rPr>
          <w:rFonts w:ascii="Arial" w:hAnsi="Arial" w:cs="Arial"/>
          <w:sz w:val="20"/>
          <w:szCs w:val="20"/>
        </w:rPr>
        <w:t xml:space="preserve"> </w:t>
      </w:r>
      <w:r w:rsidR="00A31948" w:rsidRPr="000C2297">
        <w:rPr>
          <w:rFonts w:ascii="Arial" w:hAnsi="Arial" w:cs="Arial"/>
          <w:sz w:val="20"/>
          <w:szCs w:val="20"/>
        </w:rPr>
        <w:t xml:space="preserve">a.m.k. einn atburður á tímabilinu sem um ræðir nái gefinni ákefð og hins vegar af því að enginn atburður á tímabilinu nái </w:t>
      </w:r>
      <w:r w:rsidR="008B1FF5" w:rsidRPr="000C2297">
        <w:rPr>
          <w:rFonts w:ascii="Arial" w:hAnsi="Arial" w:cs="Arial"/>
          <w:sz w:val="20"/>
          <w:szCs w:val="20"/>
        </w:rPr>
        <w:t>því viðmiði</w:t>
      </w:r>
      <w:r w:rsidRPr="000C2297">
        <w:rPr>
          <w:rFonts w:ascii="Arial" w:hAnsi="Arial" w:cs="Arial"/>
          <w:sz w:val="20"/>
          <w:szCs w:val="20"/>
        </w:rPr>
        <w:t>.</w:t>
      </w:r>
      <w:r w:rsidR="008B1FF5" w:rsidRPr="000C2297">
        <w:rPr>
          <w:rFonts w:ascii="Arial" w:hAnsi="Arial" w:cs="Arial"/>
          <w:sz w:val="20"/>
          <w:szCs w:val="20"/>
        </w:rPr>
        <w:tab/>
      </w:r>
      <w:r w:rsidR="008B1FF5" w:rsidRPr="000C2297">
        <w:rPr>
          <w:rFonts w:ascii="Arial" w:hAnsi="Arial" w:cs="Arial"/>
          <w:sz w:val="20"/>
          <w:szCs w:val="20"/>
        </w:rPr>
        <w:br/>
        <w:t xml:space="preserve">Dæmi: </w:t>
      </w:r>
      <w:r w:rsidR="00A31948" w:rsidRPr="000C2297">
        <w:rPr>
          <w:rFonts w:ascii="Arial" w:hAnsi="Arial" w:cs="Arial"/>
          <w:sz w:val="20"/>
          <w:szCs w:val="20"/>
        </w:rPr>
        <w:t xml:space="preserve">Sé endurkomutími </w:t>
      </w:r>
      <m:oMath>
        <m:r>
          <w:rPr>
            <w:rFonts w:ascii="Cambria Math" w:hAnsi="Cambria Math" w:cs="Arial"/>
            <w:sz w:val="20"/>
            <w:szCs w:val="20"/>
          </w:rPr>
          <m:t>10</m:t>
        </m:r>
      </m:oMath>
      <w:r w:rsidR="008B1FF5" w:rsidRPr="000C2297">
        <w:rPr>
          <w:rFonts w:ascii="Arial" w:hAnsi="Arial" w:cs="Arial"/>
          <w:sz w:val="20"/>
          <w:szCs w:val="20"/>
        </w:rPr>
        <w:t xml:space="preserve"> ár, og horft er til</w:t>
      </w:r>
      <w:r w:rsidR="00E638B1" w:rsidRPr="000C2297">
        <w:rPr>
          <w:rFonts w:ascii="Arial" w:hAnsi="Arial" w:cs="Arial"/>
          <w:sz w:val="20"/>
          <w:szCs w:val="20"/>
        </w:rPr>
        <w:t xml:space="preserve"> næstu tíu ára frá nútíðinni</w:t>
      </w:r>
      <w:r w:rsidR="008B1FF5" w:rsidRPr="000C2297">
        <w:rPr>
          <w:rFonts w:ascii="Arial" w:hAnsi="Arial" w:cs="Arial"/>
          <w:sz w:val="20"/>
          <w:szCs w:val="20"/>
        </w:rPr>
        <w:t xml:space="preserve">, þá má byggt á tvíkostadreifingu reikna út að </w:t>
      </w:r>
      <w:r w:rsidR="008B1FF5" w:rsidRPr="000C2297">
        <w:rPr>
          <w:rFonts w:ascii="Arial" w:hAnsi="Arial" w:cs="Arial"/>
          <w:i/>
          <w:iCs/>
          <w:sz w:val="20"/>
          <w:szCs w:val="20"/>
        </w:rPr>
        <w:t>væntur</w:t>
      </w:r>
      <w:r w:rsidR="008B1FF5" w:rsidRPr="000C2297">
        <w:rPr>
          <w:rFonts w:ascii="Arial" w:hAnsi="Arial" w:cs="Arial"/>
          <w:sz w:val="20"/>
          <w:szCs w:val="20"/>
        </w:rPr>
        <w:t xml:space="preserve"> fjöldi ára </w:t>
      </w:r>
      <w:r w:rsidR="00E638B1" w:rsidRPr="000C2297">
        <w:rPr>
          <w:rFonts w:ascii="Arial" w:hAnsi="Arial" w:cs="Arial"/>
          <w:sz w:val="20"/>
          <w:szCs w:val="20"/>
        </w:rPr>
        <w:t>þar sem ákefð mælist umfram</w:t>
      </w:r>
      <w:r w:rsidR="008B1FF5" w:rsidRPr="000C2297">
        <w:rPr>
          <w:rFonts w:ascii="Arial" w:hAnsi="Arial" w:cs="Arial"/>
          <w:sz w:val="20"/>
          <w:szCs w:val="20"/>
        </w:rPr>
        <w:t xml:space="preserve"> viðmið er einn</w:t>
      </w:r>
      <w:r w:rsidR="00E638B1" w:rsidRPr="000C2297">
        <w:rPr>
          <w:rFonts w:ascii="Arial" w:hAnsi="Arial" w:cs="Arial"/>
          <w:sz w:val="20"/>
          <w:szCs w:val="20"/>
        </w:rPr>
        <w:t>.</w:t>
      </w:r>
      <w:r w:rsidR="008B1FF5" w:rsidRPr="000C2297">
        <w:rPr>
          <w:rFonts w:ascii="Arial" w:hAnsi="Arial" w:cs="Arial"/>
          <w:sz w:val="20"/>
          <w:szCs w:val="20"/>
        </w:rPr>
        <w:t xml:space="preserve"> </w:t>
      </w:r>
      <w:r w:rsidR="00E638B1" w:rsidRPr="000C2297">
        <w:rPr>
          <w:rFonts w:ascii="Arial" w:hAnsi="Arial" w:cs="Arial"/>
          <w:sz w:val="20"/>
          <w:szCs w:val="20"/>
        </w:rPr>
        <w:t>Þ</w:t>
      </w:r>
      <w:r w:rsidR="008B1FF5" w:rsidRPr="000C2297">
        <w:rPr>
          <w:rFonts w:ascii="Arial" w:hAnsi="Arial" w:cs="Arial"/>
          <w:sz w:val="20"/>
          <w:szCs w:val="20"/>
        </w:rPr>
        <w:t xml:space="preserve">.e.a.s. </w:t>
      </w:r>
      <m:oMath>
        <m:r>
          <w:rPr>
            <w:rFonts w:ascii="Cambria Math" w:hAnsi="Cambria Math" w:cs="Arial"/>
            <w:sz w:val="20"/>
            <w:szCs w:val="20"/>
          </w:rPr>
          <m:t>P∙n=</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 xml:space="preserve">10 </m:t>
            </m:r>
            <m:r>
              <m:rPr>
                <m:nor/>
              </m:rPr>
              <w:rPr>
                <w:rFonts w:ascii="Cambria Math" w:hAnsi="Cambria Math" w:cs="Arial"/>
                <w:sz w:val="20"/>
                <w:szCs w:val="20"/>
              </w:rPr>
              <m:t>ár</m:t>
            </m:r>
          </m:den>
        </m:f>
        <m:r>
          <w:rPr>
            <w:rFonts w:ascii="Cambria Math" w:hAnsi="Cambria Math" w:cs="Arial"/>
            <w:sz w:val="20"/>
            <w:szCs w:val="20"/>
          </w:rPr>
          <m:t xml:space="preserve">∙10 </m:t>
        </m:r>
        <m:r>
          <m:rPr>
            <m:nor/>
          </m:rPr>
          <w:rPr>
            <w:rFonts w:ascii="Cambria Math" w:hAnsi="Cambria Math" w:cs="Arial"/>
            <w:sz w:val="20"/>
            <w:szCs w:val="20"/>
          </w:rPr>
          <m:t>ár</m:t>
        </m:r>
        <m:r>
          <w:rPr>
            <w:rFonts w:ascii="Cambria Math" w:hAnsi="Cambria Math" w:cs="Arial"/>
            <w:sz w:val="20"/>
            <w:szCs w:val="20"/>
          </w:rPr>
          <m:t>=1</m:t>
        </m:r>
      </m:oMath>
      <w:r w:rsidR="008B1FF5" w:rsidRPr="000C2297">
        <w:rPr>
          <w:rFonts w:ascii="Arial" w:hAnsi="Arial" w:cs="Arial"/>
          <w:sz w:val="20"/>
          <w:szCs w:val="20"/>
        </w:rPr>
        <w:t xml:space="preserve">. Hins vegar, að hinu tíu ára tímabili liðnu, þá gætu athuganir sýnt fram á að </w:t>
      </w:r>
      <w:r w:rsidR="008B1FF5" w:rsidRPr="000C2297">
        <w:rPr>
          <w:rFonts w:ascii="Arial" w:hAnsi="Arial" w:cs="Arial"/>
          <w:i/>
          <w:iCs/>
          <w:sz w:val="20"/>
          <w:szCs w:val="20"/>
        </w:rPr>
        <w:t>hinn raunverulegi</w:t>
      </w:r>
      <w:r w:rsidR="008B1FF5" w:rsidRPr="000C2297">
        <w:rPr>
          <w:rFonts w:ascii="Arial" w:hAnsi="Arial" w:cs="Arial"/>
          <w:sz w:val="20"/>
          <w:szCs w:val="20"/>
        </w:rPr>
        <w:t xml:space="preserve"> </w:t>
      </w:r>
      <w:r w:rsidR="0037595B" w:rsidRPr="000C2297">
        <w:rPr>
          <w:rFonts w:ascii="Arial" w:hAnsi="Arial" w:cs="Arial"/>
          <w:sz w:val="20"/>
          <w:szCs w:val="20"/>
        </w:rPr>
        <w:t>fjöldi</w:t>
      </w:r>
      <w:r w:rsidR="008B1FF5" w:rsidRPr="000C2297">
        <w:rPr>
          <w:rFonts w:ascii="Arial" w:hAnsi="Arial" w:cs="Arial"/>
          <w:sz w:val="20"/>
          <w:szCs w:val="20"/>
        </w:rPr>
        <w:t xml:space="preserve"> reyndist vera </w:t>
      </w:r>
      <w:r w:rsidR="00E638B1" w:rsidRPr="000C2297">
        <w:rPr>
          <w:rFonts w:ascii="Arial" w:hAnsi="Arial" w:cs="Arial"/>
          <w:sz w:val="20"/>
          <w:szCs w:val="20"/>
        </w:rPr>
        <w:t xml:space="preserve">hvar sem er á bilinu frá </w:t>
      </w:r>
      <m:oMath>
        <m:r>
          <w:rPr>
            <w:rFonts w:ascii="Cambria Math" w:hAnsi="Cambria Math" w:cs="Arial"/>
            <w:sz w:val="20"/>
            <w:szCs w:val="20"/>
          </w:rPr>
          <m:t>0</m:t>
        </m:r>
      </m:oMath>
      <w:r w:rsidR="00E638B1" w:rsidRPr="000C2297">
        <w:rPr>
          <w:rFonts w:ascii="Arial" w:hAnsi="Arial" w:cs="Arial"/>
          <w:sz w:val="20"/>
          <w:szCs w:val="20"/>
        </w:rPr>
        <w:t xml:space="preserve"> (alllíklegt, enda er </w:t>
      </w:r>
      <m:oMath>
        <m:r>
          <w:rPr>
            <w:rFonts w:ascii="Cambria Math" w:hAnsi="Cambria Math" w:cs="Arial"/>
            <w:sz w:val="20"/>
            <w:szCs w:val="20"/>
          </w:rPr>
          <m:t xml:space="preserve">0 </m:t>
        </m:r>
      </m:oMath>
      <w:r w:rsidR="00E638B1" w:rsidRPr="000C2297">
        <w:rPr>
          <w:rFonts w:ascii="Arial" w:hAnsi="Arial" w:cs="Arial"/>
          <w:sz w:val="20"/>
          <w:szCs w:val="20"/>
        </w:rPr>
        <w:t xml:space="preserve">tiltölulega nærri </w:t>
      </w:r>
      <m:oMath>
        <m:r>
          <w:rPr>
            <w:rFonts w:ascii="Cambria Math" w:hAnsi="Cambria Math" w:cs="Arial"/>
            <w:sz w:val="20"/>
            <w:szCs w:val="20"/>
          </w:rPr>
          <m:t>1</m:t>
        </m:r>
      </m:oMath>
      <w:r w:rsidR="00E638B1" w:rsidRPr="000C2297">
        <w:rPr>
          <w:rFonts w:ascii="Arial" w:hAnsi="Arial" w:cs="Arial"/>
          <w:sz w:val="20"/>
          <w:szCs w:val="20"/>
        </w:rPr>
        <w:t xml:space="preserve">) til </w:t>
      </w:r>
      <m:oMath>
        <m:r>
          <w:rPr>
            <w:rFonts w:ascii="Cambria Math" w:hAnsi="Cambria Math" w:cs="Arial"/>
            <w:sz w:val="20"/>
            <w:szCs w:val="20"/>
          </w:rPr>
          <m:t>10</m:t>
        </m:r>
      </m:oMath>
      <w:r w:rsidR="00E638B1" w:rsidRPr="000C2297">
        <w:rPr>
          <w:rFonts w:ascii="Arial" w:hAnsi="Arial" w:cs="Arial"/>
          <w:sz w:val="20"/>
          <w:szCs w:val="20"/>
        </w:rPr>
        <w:t xml:space="preserve"> (mjög ólíklegt en ekki útilokað).</w:t>
      </w:r>
    </w:p>
    <w:p w14:paraId="09AA6DD4" w14:textId="447A8CD5" w:rsidR="00D61153" w:rsidRPr="00A31948" w:rsidRDefault="00D61153" w:rsidP="00D61153">
      <w:pPr>
        <w:ind w:left="2876" w:hanging="2025"/>
        <w:rPr>
          <w:rFonts w:ascii="Arial" w:hAnsi="Arial" w:cs="Arial"/>
          <w:sz w:val="20"/>
          <w:szCs w:val="20"/>
        </w:rPr>
      </w:pPr>
      <w:r w:rsidRPr="000C2297">
        <w:rPr>
          <w:rFonts w:ascii="Arial" w:hAnsi="Arial" w:cs="Arial"/>
          <w:sz w:val="20"/>
          <w:szCs w:val="20"/>
        </w:rPr>
        <w:t>IDF-línurit</w:t>
      </w:r>
      <w:r w:rsidRPr="000C2297">
        <w:rPr>
          <w:rFonts w:ascii="Arial" w:hAnsi="Arial" w:cs="Arial"/>
          <w:sz w:val="20"/>
          <w:szCs w:val="20"/>
        </w:rPr>
        <w:tab/>
      </w:r>
      <w:r w:rsidRPr="000C2297">
        <w:rPr>
          <w:rFonts w:ascii="Arial" w:hAnsi="Arial" w:cs="Arial"/>
          <w:sz w:val="20"/>
          <w:szCs w:val="20"/>
        </w:rPr>
        <w:tab/>
      </w:r>
      <w:proofErr w:type="spellStart"/>
      <w:r w:rsidRPr="000C2297">
        <w:rPr>
          <w:rFonts w:ascii="Arial" w:hAnsi="Arial" w:cs="Arial"/>
          <w:sz w:val="20"/>
          <w:szCs w:val="20"/>
        </w:rPr>
        <w:t>Intensity-Duration-Frequency</w:t>
      </w:r>
      <w:proofErr w:type="spellEnd"/>
      <w:r w:rsidRPr="000C2297">
        <w:rPr>
          <w:rFonts w:ascii="Arial" w:hAnsi="Arial" w:cs="Arial"/>
          <w:sz w:val="20"/>
          <w:szCs w:val="20"/>
        </w:rPr>
        <w:t xml:space="preserve"> línurit. Línurit sem sýnir tengsl milli úrkomuákefðar (t.d. mælt í l/s/</w:t>
      </w:r>
      <w:proofErr w:type="spellStart"/>
      <w:r w:rsidRPr="000C2297">
        <w:rPr>
          <w:rFonts w:ascii="Arial" w:hAnsi="Arial" w:cs="Arial"/>
          <w:sz w:val="20"/>
          <w:szCs w:val="20"/>
        </w:rPr>
        <w:t>ha</w:t>
      </w:r>
      <w:proofErr w:type="spellEnd"/>
      <w:r w:rsidRPr="000C2297">
        <w:rPr>
          <w:rFonts w:ascii="Arial" w:hAnsi="Arial" w:cs="Arial"/>
          <w:sz w:val="20"/>
          <w:szCs w:val="20"/>
        </w:rPr>
        <w:t>), varanda og endurkomutíma úrkomuatburða.</w:t>
      </w:r>
    </w:p>
    <w:p w14:paraId="6A4403DA" w14:textId="77777777" w:rsidR="00D61153" w:rsidRPr="00A31948" w:rsidRDefault="00D61153" w:rsidP="00D61153">
      <w:pPr>
        <w:spacing w:after="0"/>
        <w:ind w:left="2875" w:hanging="2024"/>
        <w:rPr>
          <w:rFonts w:ascii="Arial" w:hAnsi="Arial" w:cs="Arial"/>
          <w:sz w:val="20"/>
          <w:szCs w:val="20"/>
        </w:rPr>
      </w:pPr>
      <w:r w:rsidRPr="00A31948">
        <w:rPr>
          <w:rFonts w:ascii="Arial" w:hAnsi="Arial" w:cs="Arial"/>
          <w:sz w:val="20"/>
          <w:szCs w:val="20"/>
        </w:rPr>
        <w:t xml:space="preserve">Minnkað </w:t>
      </w:r>
    </w:p>
    <w:p w14:paraId="4E54B7FB" w14:textId="77777777" w:rsidR="00D61153" w:rsidRPr="00A31948" w:rsidRDefault="00D61153" w:rsidP="00D61153">
      <w:pPr>
        <w:ind w:left="2876" w:hanging="2025"/>
        <w:rPr>
          <w:rFonts w:ascii="Arial" w:hAnsi="Arial" w:cs="Arial"/>
          <w:sz w:val="20"/>
          <w:szCs w:val="20"/>
        </w:rPr>
      </w:pPr>
      <w:r w:rsidRPr="00A31948">
        <w:rPr>
          <w:rFonts w:ascii="Arial" w:hAnsi="Arial" w:cs="Arial"/>
          <w:sz w:val="20"/>
          <w:szCs w:val="20"/>
        </w:rPr>
        <w:t>Afrennslissvæði</w:t>
      </w:r>
      <w:r w:rsidRPr="00A31948">
        <w:rPr>
          <w:rFonts w:ascii="Arial" w:hAnsi="Arial" w:cs="Arial"/>
          <w:sz w:val="20"/>
          <w:szCs w:val="20"/>
        </w:rPr>
        <w:tab/>
      </w:r>
      <w:proofErr w:type="spellStart"/>
      <w:r w:rsidRPr="00A31948">
        <w:rPr>
          <w:rFonts w:ascii="Arial" w:hAnsi="Arial" w:cs="Arial"/>
          <w:sz w:val="20"/>
          <w:szCs w:val="20"/>
        </w:rPr>
        <w:t>Afrennslissvæði</w:t>
      </w:r>
      <w:proofErr w:type="spellEnd"/>
      <w:r w:rsidRPr="00A31948">
        <w:rPr>
          <w:rFonts w:ascii="Arial" w:hAnsi="Arial" w:cs="Arial"/>
          <w:sz w:val="20"/>
          <w:szCs w:val="20"/>
        </w:rPr>
        <w:t xml:space="preserve"> margfaldað með afrennslisstuðli</w:t>
      </w:r>
    </w:p>
    <w:p w14:paraId="232306B4" w14:textId="77777777" w:rsidR="00D61153" w:rsidRPr="00A31948" w:rsidRDefault="00D61153" w:rsidP="00D61153">
      <w:pPr>
        <w:ind w:left="2876" w:hanging="2025"/>
        <w:rPr>
          <w:rFonts w:ascii="Arial" w:hAnsi="Arial" w:cs="Arial"/>
          <w:noProof/>
          <w:sz w:val="20"/>
          <w:szCs w:val="20"/>
        </w:rPr>
      </w:pPr>
      <w:r w:rsidRPr="00A31948">
        <w:rPr>
          <w:rFonts w:ascii="Arial" w:hAnsi="Arial" w:cs="Arial"/>
          <w:noProof/>
          <w:sz w:val="20"/>
          <w:szCs w:val="20"/>
        </w:rPr>
        <w:t>Ofanvatn</w:t>
      </w:r>
      <w:r w:rsidRPr="00A31948">
        <w:rPr>
          <w:rFonts w:ascii="Arial" w:hAnsi="Arial" w:cs="Arial"/>
          <w:noProof/>
          <w:sz w:val="20"/>
          <w:szCs w:val="20"/>
        </w:rPr>
        <w:tab/>
        <w:t>Regnvatn og leysingarvatn sem rennur í fráveitur af húsþökum, götum, gangstéttum og öðru þéttu yfirborði (reglugerð um fráveitur og skólp 798/1999).</w:t>
      </w:r>
    </w:p>
    <w:p w14:paraId="11C4FE29" w14:textId="7A4AA952" w:rsidR="00D61153" w:rsidRPr="00A31948" w:rsidRDefault="00D61153" w:rsidP="00D61153">
      <w:pPr>
        <w:ind w:left="2876" w:hanging="2025"/>
        <w:rPr>
          <w:rFonts w:ascii="Arial" w:hAnsi="Arial" w:cs="Arial"/>
          <w:sz w:val="20"/>
          <w:szCs w:val="20"/>
        </w:rPr>
      </w:pPr>
      <w:r w:rsidRPr="00A31948">
        <w:rPr>
          <w:rFonts w:ascii="Arial" w:hAnsi="Arial" w:cs="Arial"/>
          <w:sz w:val="20"/>
          <w:szCs w:val="20"/>
        </w:rPr>
        <w:t>Samrennslistími</w:t>
      </w:r>
      <w:r w:rsidRPr="00A31948">
        <w:rPr>
          <w:rFonts w:ascii="Arial" w:hAnsi="Arial" w:cs="Arial"/>
          <w:sz w:val="20"/>
          <w:szCs w:val="20"/>
        </w:rPr>
        <w:tab/>
        <w:t>Sá tími sem það tekur afrennsli frá fjarlæga</w:t>
      </w:r>
      <w:r w:rsidRPr="000C2297">
        <w:rPr>
          <w:rFonts w:ascii="Arial" w:hAnsi="Arial" w:cs="Arial"/>
          <w:sz w:val="20"/>
          <w:szCs w:val="20"/>
        </w:rPr>
        <w:t>sta</w:t>
      </w:r>
      <w:r w:rsidR="000C2297" w:rsidRPr="000C2297">
        <w:rPr>
          <w:rFonts w:ascii="Arial" w:hAnsi="Arial" w:cs="Arial"/>
          <w:sz w:val="20"/>
          <w:szCs w:val="20"/>
        </w:rPr>
        <w:t xml:space="preserve"> </w:t>
      </w:r>
      <w:r w:rsidR="00E638B1" w:rsidRPr="000C2297">
        <w:rPr>
          <w:rFonts w:ascii="Arial" w:hAnsi="Arial" w:cs="Arial"/>
          <w:sz w:val="20"/>
          <w:szCs w:val="20"/>
        </w:rPr>
        <w:t xml:space="preserve">stað </w:t>
      </w:r>
      <w:r w:rsidRPr="000C2297">
        <w:rPr>
          <w:rFonts w:ascii="Arial" w:hAnsi="Arial" w:cs="Arial"/>
          <w:sz w:val="20"/>
          <w:szCs w:val="20"/>
        </w:rPr>
        <w:t>vatna</w:t>
      </w:r>
      <w:r w:rsidRPr="000C2297">
        <w:rPr>
          <w:rFonts w:ascii="Arial" w:hAnsi="Arial" w:cs="Arial"/>
          <w:sz w:val="20"/>
          <w:szCs w:val="20"/>
        </w:rPr>
        <w:softHyphen/>
        <w:t>sviðsins</w:t>
      </w:r>
      <w:r w:rsidRPr="00A31948">
        <w:rPr>
          <w:rFonts w:ascii="Arial" w:hAnsi="Arial" w:cs="Arial"/>
          <w:sz w:val="20"/>
          <w:szCs w:val="20"/>
        </w:rPr>
        <w:t xml:space="preserve"> að ná þeim punkti sem rennslið er reiknað fyrir. Samrennslis</w:t>
      </w:r>
      <w:r w:rsidRPr="00A31948">
        <w:rPr>
          <w:rFonts w:ascii="Arial" w:hAnsi="Arial" w:cs="Arial"/>
          <w:sz w:val="20"/>
          <w:szCs w:val="20"/>
        </w:rPr>
        <w:softHyphen/>
        <w:t xml:space="preserve">tíminn er summan af </w:t>
      </w:r>
      <w:proofErr w:type="spellStart"/>
      <w:r w:rsidRPr="00A31948">
        <w:rPr>
          <w:rFonts w:ascii="Arial" w:hAnsi="Arial" w:cs="Arial"/>
          <w:sz w:val="20"/>
          <w:szCs w:val="20"/>
        </w:rPr>
        <w:t>aðrennslistíma</w:t>
      </w:r>
      <w:proofErr w:type="spellEnd"/>
      <w:r w:rsidRPr="00A31948">
        <w:rPr>
          <w:rFonts w:ascii="Arial" w:hAnsi="Arial" w:cs="Arial"/>
          <w:sz w:val="20"/>
          <w:szCs w:val="20"/>
        </w:rPr>
        <w:t xml:space="preserve"> og rennslistíma í </w:t>
      </w:r>
      <w:proofErr w:type="spellStart"/>
      <w:r w:rsidRPr="00A31948">
        <w:rPr>
          <w:rFonts w:ascii="Arial" w:hAnsi="Arial" w:cs="Arial"/>
          <w:sz w:val="20"/>
          <w:szCs w:val="20"/>
        </w:rPr>
        <w:t>ofanvatns</w:t>
      </w:r>
      <w:r w:rsidRPr="00A31948">
        <w:rPr>
          <w:rFonts w:ascii="Arial" w:hAnsi="Arial" w:cs="Arial"/>
          <w:sz w:val="20"/>
          <w:szCs w:val="20"/>
        </w:rPr>
        <w:softHyphen/>
        <w:t>kerfinu</w:t>
      </w:r>
      <w:proofErr w:type="spellEnd"/>
      <w:r w:rsidRPr="00A31948">
        <w:rPr>
          <w:rFonts w:ascii="Arial" w:hAnsi="Arial" w:cs="Arial"/>
          <w:sz w:val="20"/>
          <w:szCs w:val="20"/>
        </w:rPr>
        <w:t xml:space="preserve"> (e. </w:t>
      </w:r>
      <w:proofErr w:type="spellStart"/>
      <w:r w:rsidRPr="00A31948">
        <w:rPr>
          <w:rFonts w:ascii="Arial" w:hAnsi="Arial" w:cs="Arial"/>
          <w:sz w:val="20"/>
          <w:szCs w:val="20"/>
        </w:rPr>
        <w:t>time</w:t>
      </w:r>
      <w:proofErr w:type="spellEnd"/>
      <w:r w:rsidRPr="00A31948">
        <w:rPr>
          <w:rFonts w:ascii="Arial" w:hAnsi="Arial" w:cs="Arial"/>
          <w:sz w:val="20"/>
          <w:szCs w:val="20"/>
        </w:rPr>
        <w:t xml:space="preserve"> of </w:t>
      </w:r>
      <w:proofErr w:type="spellStart"/>
      <w:r w:rsidRPr="00A31948">
        <w:rPr>
          <w:rFonts w:ascii="Arial" w:hAnsi="Arial" w:cs="Arial"/>
          <w:sz w:val="20"/>
          <w:szCs w:val="20"/>
        </w:rPr>
        <w:t>concentration</w:t>
      </w:r>
      <w:proofErr w:type="spellEnd"/>
      <w:r w:rsidRPr="00A31948">
        <w:rPr>
          <w:rFonts w:ascii="Arial" w:hAnsi="Arial" w:cs="Arial"/>
          <w:sz w:val="20"/>
          <w:szCs w:val="20"/>
        </w:rPr>
        <w:t>).</w:t>
      </w:r>
    </w:p>
    <w:p w14:paraId="4D572B68" w14:textId="77777777" w:rsidR="00D61153" w:rsidRPr="00A31948" w:rsidRDefault="00D61153" w:rsidP="00D61153">
      <w:pPr>
        <w:ind w:left="2876" w:hanging="2025"/>
        <w:rPr>
          <w:rFonts w:ascii="Arial" w:hAnsi="Arial" w:cs="Arial"/>
          <w:sz w:val="20"/>
          <w:szCs w:val="20"/>
        </w:rPr>
      </w:pPr>
      <w:r w:rsidRPr="00A31948">
        <w:rPr>
          <w:rFonts w:ascii="Arial" w:hAnsi="Arial" w:cs="Arial"/>
          <w:sz w:val="20"/>
          <w:szCs w:val="20"/>
        </w:rPr>
        <w:t>Upphafstap</w:t>
      </w:r>
      <w:r w:rsidRPr="00A31948">
        <w:rPr>
          <w:rFonts w:ascii="Arial" w:hAnsi="Arial" w:cs="Arial"/>
          <w:sz w:val="20"/>
          <w:szCs w:val="20"/>
        </w:rPr>
        <w:tab/>
        <w:t xml:space="preserve">Úrkoma sem fellur áður en afrennsli á sér stað (e. </w:t>
      </w:r>
      <w:proofErr w:type="spellStart"/>
      <w:r w:rsidRPr="00A31948">
        <w:rPr>
          <w:rFonts w:ascii="Arial" w:hAnsi="Arial" w:cs="Arial"/>
          <w:sz w:val="20"/>
          <w:szCs w:val="20"/>
        </w:rPr>
        <w:t>initial</w:t>
      </w:r>
      <w:proofErr w:type="spellEnd"/>
      <w:r w:rsidRPr="00A31948">
        <w:rPr>
          <w:rFonts w:ascii="Arial" w:hAnsi="Arial" w:cs="Arial"/>
          <w:sz w:val="20"/>
          <w:szCs w:val="20"/>
        </w:rPr>
        <w:t xml:space="preserve"> loss). Fyrsti hluti úrkomunnar fer í að bleyta yfirborðið (e. </w:t>
      </w:r>
      <w:proofErr w:type="spellStart"/>
      <w:r w:rsidRPr="00A31948">
        <w:rPr>
          <w:rFonts w:ascii="Arial" w:hAnsi="Arial" w:cs="Arial"/>
          <w:sz w:val="20"/>
          <w:szCs w:val="20"/>
        </w:rPr>
        <w:t>wetting</w:t>
      </w:r>
      <w:proofErr w:type="spellEnd"/>
      <w:r w:rsidRPr="00A31948">
        <w:rPr>
          <w:rFonts w:ascii="Arial" w:hAnsi="Arial" w:cs="Arial"/>
          <w:sz w:val="20"/>
          <w:szCs w:val="20"/>
        </w:rPr>
        <w:t>) og fylla upp í lægðir í afrennslissvæðinu.</w:t>
      </w:r>
    </w:p>
    <w:p w14:paraId="24291DAF" w14:textId="77777777" w:rsidR="00D61153" w:rsidRPr="00A31948" w:rsidRDefault="00D61153" w:rsidP="00D61153">
      <w:pPr>
        <w:ind w:left="2876" w:hanging="2025"/>
        <w:rPr>
          <w:rFonts w:ascii="Arial" w:hAnsi="Arial" w:cs="Arial"/>
          <w:sz w:val="20"/>
          <w:szCs w:val="20"/>
        </w:rPr>
      </w:pPr>
      <w:r w:rsidRPr="00A31948">
        <w:rPr>
          <w:rFonts w:ascii="Arial" w:hAnsi="Arial" w:cs="Arial"/>
          <w:sz w:val="20"/>
          <w:szCs w:val="20"/>
        </w:rPr>
        <w:t>Varandi</w:t>
      </w:r>
      <w:r w:rsidRPr="00A31948">
        <w:rPr>
          <w:rFonts w:ascii="Arial" w:hAnsi="Arial" w:cs="Arial"/>
          <w:sz w:val="20"/>
          <w:szCs w:val="20"/>
        </w:rPr>
        <w:tab/>
        <w:t>Sá tími sem úrkomuatburður stendur yfir</w:t>
      </w:r>
    </w:p>
    <w:p w14:paraId="58648170" w14:textId="77777777" w:rsidR="00D61153" w:rsidRPr="00A31948" w:rsidRDefault="00D61153" w:rsidP="00D61153">
      <w:pPr>
        <w:spacing w:after="0" w:line="240" w:lineRule="auto"/>
        <w:ind w:left="2875" w:hanging="2024"/>
        <w:rPr>
          <w:rFonts w:ascii="Arial" w:hAnsi="Arial" w:cs="Arial"/>
          <w:sz w:val="20"/>
          <w:szCs w:val="20"/>
        </w:rPr>
      </w:pPr>
      <w:r w:rsidRPr="00A31948">
        <w:rPr>
          <w:rFonts w:ascii="Arial" w:hAnsi="Arial" w:cs="Arial"/>
          <w:sz w:val="20"/>
          <w:szCs w:val="20"/>
        </w:rPr>
        <w:t xml:space="preserve">Vatnafræðilegur </w:t>
      </w:r>
    </w:p>
    <w:p w14:paraId="22C68EBD" w14:textId="66AE2511" w:rsidR="00D61153" w:rsidRPr="00A31948" w:rsidRDefault="00E638B1" w:rsidP="00D61153">
      <w:pPr>
        <w:ind w:left="2876" w:hanging="2025"/>
        <w:rPr>
          <w:rFonts w:ascii="Arial" w:hAnsi="Arial" w:cs="Arial"/>
          <w:sz w:val="20"/>
          <w:szCs w:val="20"/>
        </w:rPr>
      </w:pPr>
      <w:r>
        <w:rPr>
          <w:rFonts w:ascii="Arial" w:hAnsi="Arial" w:cs="Arial"/>
          <w:sz w:val="20"/>
          <w:szCs w:val="20"/>
        </w:rPr>
        <w:t>l</w:t>
      </w:r>
      <w:r w:rsidRPr="00A31948">
        <w:rPr>
          <w:rFonts w:ascii="Arial" w:hAnsi="Arial" w:cs="Arial"/>
          <w:sz w:val="20"/>
          <w:szCs w:val="20"/>
        </w:rPr>
        <w:t>ækkunarstuðull</w:t>
      </w:r>
      <w:r w:rsidR="00D61153" w:rsidRPr="00A31948">
        <w:rPr>
          <w:rFonts w:ascii="Arial" w:hAnsi="Arial" w:cs="Arial"/>
          <w:sz w:val="20"/>
          <w:szCs w:val="20"/>
        </w:rPr>
        <w:tab/>
        <w:t xml:space="preserve">Lækkun afrennslis (e. </w:t>
      </w:r>
      <w:proofErr w:type="spellStart"/>
      <w:r w:rsidR="00D61153" w:rsidRPr="00A31948">
        <w:rPr>
          <w:rFonts w:ascii="Arial" w:hAnsi="Arial" w:cs="Arial"/>
          <w:sz w:val="20"/>
          <w:szCs w:val="20"/>
        </w:rPr>
        <w:t>hydrological</w:t>
      </w:r>
      <w:proofErr w:type="spellEnd"/>
      <w:r w:rsidR="00D61153" w:rsidRPr="00A31948">
        <w:rPr>
          <w:rFonts w:ascii="Arial" w:hAnsi="Arial" w:cs="Arial"/>
          <w:sz w:val="20"/>
          <w:szCs w:val="20"/>
        </w:rPr>
        <w:t xml:space="preserve"> </w:t>
      </w:r>
      <w:proofErr w:type="spellStart"/>
      <w:r w:rsidR="00D61153" w:rsidRPr="00A31948">
        <w:rPr>
          <w:rFonts w:ascii="Arial" w:hAnsi="Arial" w:cs="Arial"/>
          <w:sz w:val="20"/>
          <w:szCs w:val="20"/>
        </w:rPr>
        <w:t>reduction</w:t>
      </w:r>
      <w:proofErr w:type="spellEnd"/>
      <w:r w:rsidR="00D61153" w:rsidRPr="00A31948">
        <w:rPr>
          <w:rFonts w:ascii="Arial" w:hAnsi="Arial" w:cs="Arial"/>
          <w:sz w:val="20"/>
          <w:szCs w:val="20"/>
        </w:rPr>
        <w:t xml:space="preserve"> </w:t>
      </w:r>
      <w:proofErr w:type="spellStart"/>
      <w:r w:rsidR="00D61153" w:rsidRPr="00A31948">
        <w:rPr>
          <w:rFonts w:ascii="Arial" w:hAnsi="Arial" w:cs="Arial"/>
          <w:sz w:val="20"/>
          <w:szCs w:val="20"/>
        </w:rPr>
        <w:t>factor</w:t>
      </w:r>
      <w:proofErr w:type="spellEnd"/>
      <w:r w:rsidR="00D61153" w:rsidRPr="00A31948">
        <w:rPr>
          <w:rFonts w:ascii="Arial" w:hAnsi="Arial" w:cs="Arial"/>
          <w:sz w:val="20"/>
          <w:szCs w:val="20"/>
        </w:rPr>
        <w:t xml:space="preserve">) vegna vatnstaps vegna m.a. uppgufunar (e. </w:t>
      </w:r>
      <w:proofErr w:type="spellStart"/>
      <w:r w:rsidR="00D61153" w:rsidRPr="00A31948">
        <w:rPr>
          <w:rFonts w:ascii="Arial" w:hAnsi="Arial" w:cs="Arial"/>
          <w:sz w:val="20"/>
          <w:szCs w:val="20"/>
        </w:rPr>
        <w:t>evapo-transpiration</w:t>
      </w:r>
      <w:proofErr w:type="spellEnd"/>
      <w:r w:rsidR="00D61153" w:rsidRPr="00A31948">
        <w:rPr>
          <w:rFonts w:ascii="Arial" w:hAnsi="Arial" w:cs="Arial"/>
          <w:sz w:val="20"/>
          <w:szCs w:val="20"/>
        </w:rPr>
        <w:t xml:space="preserve">) og ófullkomins þéttleika yfirborðs (e. </w:t>
      </w:r>
      <w:proofErr w:type="spellStart"/>
      <w:r w:rsidR="00D61153" w:rsidRPr="00A31948">
        <w:rPr>
          <w:rFonts w:ascii="Arial" w:hAnsi="Arial" w:cs="Arial"/>
          <w:sz w:val="20"/>
          <w:szCs w:val="20"/>
        </w:rPr>
        <w:t>imperfect</w:t>
      </w:r>
      <w:proofErr w:type="spellEnd"/>
      <w:r w:rsidR="00D61153" w:rsidRPr="00A31948">
        <w:rPr>
          <w:rFonts w:ascii="Arial" w:hAnsi="Arial" w:cs="Arial"/>
          <w:sz w:val="20"/>
          <w:szCs w:val="20"/>
        </w:rPr>
        <w:t xml:space="preserve"> </w:t>
      </w:r>
      <w:proofErr w:type="spellStart"/>
      <w:r w:rsidR="00D61153" w:rsidRPr="00A31948">
        <w:rPr>
          <w:rFonts w:ascii="Arial" w:hAnsi="Arial" w:cs="Arial"/>
          <w:sz w:val="20"/>
          <w:szCs w:val="20"/>
        </w:rPr>
        <w:t>imperviousness</w:t>
      </w:r>
      <w:proofErr w:type="spellEnd"/>
      <w:r w:rsidR="00D61153" w:rsidRPr="00A31948">
        <w:rPr>
          <w:rFonts w:ascii="Arial" w:hAnsi="Arial" w:cs="Arial"/>
          <w:sz w:val="20"/>
          <w:szCs w:val="20"/>
        </w:rPr>
        <w:t xml:space="preserve">). </w:t>
      </w:r>
    </w:p>
    <w:p w14:paraId="365EB576" w14:textId="77777777" w:rsidR="00D61153" w:rsidRPr="00A31948" w:rsidRDefault="00D61153" w:rsidP="00D61153">
      <w:pPr>
        <w:spacing w:after="0" w:line="240" w:lineRule="auto"/>
        <w:ind w:left="0"/>
        <w:jc w:val="left"/>
        <w:rPr>
          <w:rFonts w:ascii="Arial" w:hAnsi="Arial" w:cs="Arial"/>
          <w:b/>
          <w:bCs/>
          <w:caps/>
          <w:kern w:val="32"/>
          <w:sz w:val="28"/>
          <w:szCs w:val="28"/>
        </w:rPr>
      </w:pPr>
      <w:bookmarkStart w:id="2" w:name="_Toc126909308"/>
      <w:r w:rsidRPr="00A31948">
        <w:rPr>
          <w:rFonts w:ascii="Arial" w:hAnsi="Arial" w:cs="Arial"/>
        </w:rPr>
        <w:br w:type="page"/>
      </w:r>
    </w:p>
    <w:p w14:paraId="6A6450AC" w14:textId="77777777" w:rsidR="00D61153" w:rsidRPr="00A31948" w:rsidRDefault="00D61153" w:rsidP="00D61153">
      <w:pPr>
        <w:pStyle w:val="Heading1"/>
        <w:numPr>
          <w:ilvl w:val="0"/>
          <w:numId w:val="9"/>
        </w:numPr>
      </w:pPr>
      <w:bookmarkStart w:id="3" w:name="_Toc199664646"/>
      <w:r w:rsidRPr="00A31948">
        <w:lastRenderedPageBreak/>
        <w:t>Inngangur</w:t>
      </w:r>
      <w:bookmarkEnd w:id="2"/>
      <w:bookmarkEnd w:id="3"/>
    </w:p>
    <w:p w14:paraId="2577CA66" w14:textId="67288562" w:rsidR="00D61153" w:rsidRPr="00A31948" w:rsidRDefault="00D61153" w:rsidP="00D61153">
      <w:pPr>
        <w:rPr>
          <w:rFonts w:ascii="Arial" w:hAnsi="Arial" w:cs="Arial"/>
          <w:sz w:val="20"/>
          <w:szCs w:val="20"/>
        </w:rPr>
      </w:pPr>
      <w:r w:rsidRPr="00A31948">
        <w:rPr>
          <w:rFonts w:ascii="Arial" w:hAnsi="Arial" w:cs="Arial"/>
          <w:sz w:val="20"/>
          <w:szCs w:val="20"/>
        </w:rPr>
        <w:t>Þetta skjal inniheldur forsendur til útreikninga á hönnunarrennsli ofanvatns fyrir fráveitu</w:t>
      </w:r>
      <w:r w:rsidRPr="00A31948">
        <w:rPr>
          <w:rFonts w:ascii="Arial" w:hAnsi="Arial" w:cs="Arial"/>
          <w:sz w:val="20"/>
          <w:szCs w:val="20"/>
        </w:rPr>
        <w:softHyphen/>
        <w:t>kerfi Veitna. Orð og hugtök úr reglugerð um fráveitur og skólp nr. 798/1999 [9] eru notuð eins og hægt er.</w:t>
      </w:r>
    </w:p>
    <w:p w14:paraId="41B45508" w14:textId="0798CE14" w:rsidR="008B1FF5" w:rsidRPr="00A31948" w:rsidRDefault="00D61153" w:rsidP="008B1FF5">
      <w:pPr>
        <w:rPr>
          <w:rFonts w:ascii="Arial" w:hAnsi="Arial" w:cs="Arial"/>
          <w:sz w:val="20"/>
          <w:szCs w:val="20"/>
        </w:rPr>
      </w:pPr>
      <w:r w:rsidRPr="00A31948">
        <w:rPr>
          <w:rFonts w:ascii="Arial" w:hAnsi="Arial" w:cs="Arial"/>
          <w:sz w:val="20"/>
          <w:szCs w:val="20"/>
        </w:rPr>
        <w:t>Eingöngu er fjallað um ofanvatn. Í reglugerð 798/1999 er ofanvatn</w:t>
      </w:r>
      <w:r w:rsidR="0037595B">
        <w:rPr>
          <w:rFonts w:ascii="Arial" w:hAnsi="Arial" w:cs="Arial"/>
          <w:sz w:val="20"/>
          <w:szCs w:val="20"/>
        </w:rPr>
        <w:t xml:space="preserve"> skilgreint</w:t>
      </w:r>
      <w:r w:rsidRPr="00A31948">
        <w:rPr>
          <w:rFonts w:ascii="Arial" w:hAnsi="Arial" w:cs="Arial"/>
          <w:sz w:val="20"/>
          <w:szCs w:val="20"/>
        </w:rPr>
        <w:t>, sbr. skilgreiningu í fyrri kafla.</w:t>
      </w:r>
    </w:p>
    <w:p w14:paraId="32A036FE" w14:textId="5DBB2F7C" w:rsidR="00D61153" w:rsidRPr="00A31948" w:rsidRDefault="00D61153" w:rsidP="00D61153">
      <w:pPr>
        <w:rPr>
          <w:rFonts w:ascii="Arial" w:hAnsi="Arial" w:cs="Arial"/>
          <w:sz w:val="20"/>
          <w:szCs w:val="20"/>
        </w:rPr>
      </w:pPr>
      <w:r w:rsidRPr="00A31948">
        <w:rPr>
          <w:rFonts w:ascii="Arial" w:hAnsi="Arial" w:cs="Arial"/>
          <w:sz w:val="20"/>
          <w:szCs w:val="20"/>
        </w:rPr>
        <w:t>Markmiðið með skjalinu er að taka saman á einum stað forsendur fyrir hönnunar</w:t>
      </w:r>
      <w:r w:rsidRPr="00A31948">
        <w:rPr>
          <w:rFonts w:ascii="Arial" w:hAnsi="Arial" w:cs="Arial"/>
          <w:sz w:val="20"/>
          <w:szCs w:val="20"/>
        </w:rPr>
        <w:softHyphen/>
        <w:t xml:space="preserve">rennsli ofanvatns. Með því næst </w:t>
      </w:r>
      <w:proofErr w:type="spellStart"/>
      <w:r w:rsidRPr="00A31948">
        <w:rPr>
          <w:rFonts w:ascii="Arial" w:hAnsi="Arial" w:cs="Arial"/>
          <w:sz w:val="20"/>
          <w:szCs w:val="20"/>
        </w:rPr>
        <w:t>samræming</w:t>
      </w:r>
      <w:proofErr w:type="spellEnd"/>
      <w:r w:rsidRPr="00A31948">
        <w:rPr>
          <w:rFonts w:ascii="Arial" w:hAnsi="Arial" w:cs="Arial"/>
          <w:sz w:val="20"/>
          <w:szCs w:val="20"/>
        </w:rPr>
        <w:t xml:space="preserve"> vinnubragða milli hönnuða sem Veitur fá sér til aðstoðar við hönnun fráveitukerfa</w:t>
      </w:r>
      <w:r w:rsidRPr="00A31948">
        <w:rPr>
          <w:rFonts w:ascii="Arial" w:hAnsi="Arial" w:cs="Arial"/>
        </w:rPr>
        <w:t xml:space="preserve">. </w:t>
      </w:r>
      <w:r w:rsidRPr="00A31948">
        <w:rPr>
          <w:rFonts w:ascii="Arial" w:hAnsi="Arial" w:cs="Arial"/>
          <w:sz w:val="20"/>
          <w:szCs w:val="20"/>
        </w:rPr>
        <w:t>Skjalið skal þó ekki fría ráðgjafa frá því að beita gagnrýninni og skapandi nálgun á viðfangsefni, í samráði við Veitur eftir því sem við á</w:t>
      </w:r>
      <w:r w:rsidR="00473700" w:rsidRPr="00A31948">
        <w:rPr>
          <w:rFonts w:ascii="Arial" w:hAnsi="Arial" w:cs="Arial"/>
          <w:sz w:val="20"/>
          <w:szCs w:val="20"/>
        </w:rPr>
        <w:t>.</w:t>
      </w:r>
    </w:p>
    <w:p w14:paraId="1D05C4BC" w14:textId="3930A44F" w:rsidR="00473700" w:rsidRPr="00A31948" w:rsidRDefault="00473700" w:rsidP="00D61153">
      <w:pPr>
        <w:rPr>
          <w:rFonts w:ascii="Arial" w:hAnsi="Arial" w:cs="Arial"/>
        </w:rPr>
      </w:pPr>
      <w:r w:rsidRPr="00A31948">
        <w:rPr>
          <w:rFonts w:ascii="Arial" w:hAnsi="Arial" w:cs="Arial"/>
          <w:sz w:val="20"/>
          <w:szCs w:val="20"/>
        </w:rPr>
        <w:t xml:space="preserve">Rétt er að minna á að hönnunarrennsli er ekki eini álagsþátturinn sem huga þarf að við útfærslu </w:t>
      </w:r>
      <w:proofErr w:type="spellStart"/>
      <w:r w:rsidRPr="00A31948">
        <w:rPr>
          <w:rFonts w:ascii="Arial" w:hAnsi="Arial" w:cs="Arial"/>
          <w:sz w:val="20"/>
          <w:szCs w:val="20"/>
        </w:rPr>
        <w:t>ofanvatnskerfa</w:t>
      </w:r>
      <w:proofErr w:type="spellEnd"/>
      <w:r w:rsidRPr="00A31948">
        <w:rPr>
          <w:rFonts w:ascii="Arial" w:hAnsi="Arial" w:cs="Arial"/>
          <w:sz w:val="20"/>
          <w:szCs w:val="20"/>
        </w:rPr>
        <w:t>, einnig þarf t.a.m. að huga að mengunarálagi, sbr. t.d. umfjöllun í hönnunarleiðbeiningum Veitna (LAV-815) og víðar.</w:t>
      </w:r>
    </w:p>
    <w:p w14:paraId="476A8BDC" w14:textId="77777777" w:rsidR="00D61153" w:rsidRPr="00A31948" w:rsidRDefault="00D61153" w:rsidP="00D61153">
      <w:pPr>
        <w:pStyle w:val="BodyText"/>
        <w:rPr>
          <w:rFonts w:ascii="Arial" w:hAnsi="Arial" w:cs="Arial"/>
        </w:rPr>
      </w:pPr>
      <w:r w:rsidRPr="00A31948">
        <w:rPr>
          <w:rFonts w:ascii="Arial" w:hAnsi="Arial" w:cs="Arial"/>
        </w:rPr>
        <w:t xml:space="preserve"> </w:t>
      </w:r>
    </w:p>
    <w:p w14:paraId="5D844BBD" w14:textId="77777777" w:rsidR="00D61153" w:rsidRPr="00A31948" w:rsidRDefault="00D61153" w:rsidP="00D61153">
      <w:pPr>
        <w:spacing w:after="0" w:line="240" w:lineRule="auto"/>
        <w:ind w:left="0"/>
        <w:jc w:val="left"/>
        <w:rPr>
          <w:rFonts w:ascii="Arial" w:hAnsi="Arial" w:cs="Arial"/>
          <w:b/>
          <w:bCs/>
          <w:caps/>
          <w:kern w:val="32"/>
          <w:sz w:val="28"/>
          <w:szCs w:val="28"/>
        </w:rPr>
      </w:pPr>
      <w:bookmarkStart w:id="4" w:name="_Toc126909309"/>
      <w:r w:rsidRPr="00A31948">
        <w:rPr>
          <w:rFonts w:ascii="Arial" w:hAnsi="Arial" w:cs="Arial"/>
        </w:rPr>
        <w:br w:type="page"/>
      </w:r>
    </w:p>
    <w:p w14:paraId="375A832D" w14:textId="77777777" w:rsidR="00D61153" w:rsidRPr="00A31948" w:rsidRDefault="00D61153" w:rsidP="00D61153">
      <w:pPr>
        <w:pStyle w:val="Heading1"/>
        <w:numPr>
          <w:ilvl w:val="0"/>
          <w:numId w:val="9"/>
        </w:numPr>
      </w:pPr>
      <w:bookmarkStart w:id="5" w:name="_Toc199664647"/>
      <w:r w:rsidRPr="00A31948">
        <w:lastRenderedPageBreak/>
        <w:t>Úrkoma</w:t>
      </w:r>
      <w:bookmarkEnd w:id="4"/>
      <w:bookmarkEnd w:id="5"/>
    </w:p>
    <w:p w14:paraId="2667364F"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Við útreikning á úrkomu skal nota 1M5-aðferð Vatnaverkfræðistofu Verkfræði</w:t>
      </w:r>
      <w:r w:rsidRPr="00A31948">
        <w:rPr>
          <w:rFonts w:ascii="Arial" w:hAnsi="Arial" w:cs="Arial"/>
          <w:sz w:val="20"/>
          <w:szCs w:val="20"/>
        </w:rPr>
        <w:softHyphen/>
        <w:t>stofnunar Háskóla Íslands nema hönnuður geri rökstudda tillögu að öðrum aðferðum sem hann/hún/hán telur betur endurspegla staðbundnar aðstæður eða nýjustu þekkingu. Sú úrkoma er síðan lögð til grundvallar þegar hönnunarrennsli ofanvatns er fundið.</w:t>
      </w:r>
    </w:p>
    <w:p w14:paraId="609B29D2" w14:textId="77777777" w:rsidR="00D61153" w:rsidRPr="00A31948" w:rsidRDefault="00D61153" w:rsidP="00D61153">
      <w:pPr>
        <w:pStyle w:val="Heading2"/>
      </w:pPr>
      <w:bookmarkStart w:id="6" w:name="_Toc199664648"/>
      <w:r w:rsidRPr="00A31948">
        <w:t>3.1 Úrkomustyrkur</w:t>
      </w:r>
      <w:bookmarkEnd w:id="6"/>
    </w:p>
    <w:p w14:paraId="3BA0552D" w14:textId="771095D9" w:rsidR="00D61153" w:rsidRPr="00A31948" w:rsidRDefault="2880BAEB" w:rsidP="2880BAEB">
      <w:pPr>
        <w:pStyle w:val="BodyText"/>
        <w:rPr>
          <w:rFonts w:ascii="Arial" w:hAnsi="Arial" w:cs="Arial"/>
          <w:sz w:val="20"/>
          <w:szCs w:val="20"/>
        </w:rPr>
      </w:pPr>
      <w:r w:rsidRPr="00A31948">
        <w:rPr>
          <w:rFonts w:ascii="Arial" w:hAnsi="Arial" w:cs="Arial"/>
          <w:sz w:val="20"/>
          <w:szCs w:val="20"/>
        </w:rPr>
        <w:t>Áætlun úrkomumagns fyrir fráveitukerfi Veitna byggist á rannsóknum Vatnaverkfræðistofu Háskóla Íslands, Veðurstofu Íslands og fleiri. Þar hefur dreifing árshámarka úrkomunnar verið rannsökuð og hönnunaraðferðir þróaðar sem eru í samræmi við hönnunaraðferðir í nágrannalöndunum [1]. Gengið er út frá svokallaðri 1M5 úrkomu, en hún er skilgreind sem mesta sólarhringsúrkoma með fimm ára endurkomutíma.</w:t>
      </w:r>
    </w:p>
    <w:p w14:paraId="10F06ACE" w14:textId="6BCABFA4" w:rsidR="00D61153" w:rsidRPr="00A31948" w:rsidRDefault="00D61153" w:rsidP="00D61153">
      <w:pPr>
        <w:pStyle w:val="BodyText"/>
        <w:rPr>
          <w:rFonts w:ascii="Arial" w:hAnsi="Arial" w:cs="Arial"/>
          <w:sz w:val="20"/>
          <w:szCs w:val="20"/>
        </w:rPr>
      </w:pPr>
      <w:r w:rsidRPr="00A31948">
        <w:rPr>
          <w:rFonts w:ascii="Arial" w:hAnsi="Arial" w:cs="Arial"/>
          <w:sz w:val="20"/>
          <w:szCs w:val="20"/>
        </w:rPr>
        <w:t>1M5 gildi svæðisins sem hanna á fráveitukerfi fyrir er lesið af korti (hönnuður skal leita í nýjustu niðurstöður rannsókna hverju sinni) og úrkomustyrkur, með mismunandi varanda, og endurkomutíma, er fenginn úr viðeigandi IDF (</w:t>
      </w:r>
      <w:proofErr w:type="spellStart"/>
      <w:r w:rsidRPr="00A31948">
        <w:rPr>
          <w:rFonts w:ascii="Arial" w:hAnsi="Arial" w:cs="Arial"/>
          <w:sz w:val="20"/>
          <w:szCs w:val="20"/>
        </w:rPr>
        <w:t>Intensity-Duration-Frequency</w:t>
      </w:r>
      <w:proofErr w:type="spellEnd"/>
      <w:r w:rsidRPr="00A31948">
        <w:rPr>
          <w:rFonts w:ascii="Arial" w:hAnsi="Arial" w:cs="Arial"/>
          <w:sz w:val="20"/>
          <w:szCs w:val="20"/>
        </w:rPr>
        <w:t xml:space="preserve">) línuriti (hönnuður skal leita í nýjustu niðurstöður rannsókna hverju sinni). </w:t>
      </w:r>
    </w:p>
    <w:p w14:paraId="383D1979" w14:textId="078FD1E8" w:rsidR="00D61153" w:rsidRPr="00A31948" w:rsidRDefault="2880BAEB" w:rsidP="2880BAEB">
      <w:pPr>
        <w:pStyle w:val="BodyText"/>
        <w:rPr>
          <w:rFonts w:ascii="Arial" w:hAnsi="Arial" w:cs="Arial"/>
          <w:sz w:val="20"/>
          <w:szCs w:val="20"/>
        </w:rPr>
      </w:pPr>
      <w:r w:rsidRPr="00A31948">
        <w:rPr>
          <w:rFonts w:ascii="Arial" w:hAnsi="Arial" w:cs="Arial"/>
          <w:sz w:val="20"/>
          <w:szCs w:val="20"/>
        </w:rPr>
        <w:t xml:space="preserve">Velja skal hæsta 1M5 gildi af kortinu sem liggur innan svæðisins sem er til athugunar. Ef svæðið sem er til athugunar lendir á milli tveggja gilda skal velja hærra gildið. Það IDF línurit sem passar við valið 1M5 gildi er notað við ákvörðun úrkomustyrks. </w:t>
      </w:r>
    </w:p>
    <w:p w14:paraId="723E10F0" w14:textId="4EAC208F" w:rsidR="00D61153" w:rsidRPr="00A31948" w:rsidRDefault="2880BAEB" w:rsidP="2880BAEB">
      <w:pPr>
        <w:pStyle w:val="BodyText"/>
        <w:rPr>
          <w:rFonts w:ascii="Arial" w:hAnsi="Arial" w:cs="Arial"/>
          <w:sz w:val="20"/>
          <w:szCs w:val="20"/>
        </w:rPr>
      </w:pPr>
      <w:r w:rsidRPr="00A31948">
        <w:rPr>
          <w:rFonts w:ascii="Arial" w:eastAsia="Arial" w:hAnsi="Arial" w:cs="Arial"/>
          <w:sz w:val="20"/>
          <w:szCs w:val="20"/>
        </w:rPr>
        <w:t xml:space="preserve">Mikilvægt er að huga að því að hönnunin miðar að því að mannvirkin sem lögð eru til standist það álag sem þau verða fyrir </w:t>
      </w:r>
      <w:r w:rsidRPr="00A31948">
        <w:rPr>
          <w:rFonts w:ascii="Arial" w:eastAsia="Arial" w:hAnsi="Arial" w:cs="Arial"/>
          <w:i/>
          <w:iCs/>
          <w:sz w:val="20"/>
          <w:szCs w:val="20"/>
        </w:rPr>
        <w:t>á líftíma sínum</w:t>
      </w:r>
      <w:r w:rsidRPr="00A31948">
        <w:rPr>
          <w:rFonts w:ascii="Arial" w:eastAsia="Arial" w:hAnsi="Arial" w:cs="Arial"/>
          <w:sz w:val="20"/>
          <w:szCs w:val="20"/>
        </w:rPr>
        <w:t xml:space="preserve">, en ekki í þeirri fortíð sem veðurathuganir ná til. Hönnuðir verða, í samráði við Veitur, að huga að því að breytingar á loftslagi eru meðal óvissuþátta í allri fráveituhönnun. Hönnuðir skulu hafa frumkvæði að því að leggja til það sem að þeirra mati </w:t>
      </w:r>
      <w:r w:rsidRPr="000C2297">
        <w:rPr>
          <w:rFonts w:ascii="Arial" w:eastAsia="Arial" w:hAnsi="Arial" w:cs="Arial"/>
          <w:sz w:val="20"/>
          <w:szCs w:val="20"/>
        </w:rPr>
        <w:t>eru bestu aðferðir á hverjum tíma, byggt á eigin símenntun og þróunarstarfi innan ráðgjafargeirans</w:t>
      </w:r>
      <w:r w:rsidR="0037595B" w:rsidRPr="000C2297">
        <w:rPr>
          <w:rFonts w:ascii="Arial" w:eastAsia="Arial" w:hAnsi="Arial" w:cs="Arial"/>
          <w:sz w:val="20"/>
          <w:szCs w:val="20"/>
        </w:rPr>
        <w:t>, og komast að niðurstöðu um loftslagsálagsstuðul í samráði við fulltrúa Veitna</w:t>
      </w:r>
      <w:r w:rsidRPr="000C2297">
        <w:rPr>
          <w:rFonts w:ascii="Arial" w:eastAsia="Arial" w:hAnsi="Arial" w:cs="Arial"/>
          <w:sz w:val="20"/>
          <w:szCs w:val="20"/>
        </w:rPr>
        <w:t xml:space="preserve">. Dæmi um áfanga í rannsóknum að því marki að spá fyrir um framtíðarhegðun úrkomu hér á landi má sjá í útgefnu efni </w:t>
      </w:r>
      <w:proofErr w:type="spellStart"/>
      <w:r w:rsidRPr="000C2297">
        <w:rPr>
          <w:rFonts w:ascii="Arial" w:eastAsia="Arial" w:hAnsi="Arial" w:cs="Arial"/>
          <w:sz w:val="20"/>
          <w:szCs w:val="20"/>
        </w:rPr>
        <w:t>Massads</w:t>
      </w:r>
      <w:proofErr w:type="spellEnd"/>
      <w:r w:rsidRPr="000C2297">
        <w:rPr>
          <w:rFonts w:ascii="Arial" w:eastAsia="Arial" w:hAnsi="Arial" w:cs="Arial"/>
          <w:sz w:val="20"/>
          <w:szCs w:val="20"/>
        </w:rPr>
        <w:t xml:space="preserve"> o.fl. [12, 13 o.fl.]</w:t>
      </w:r>
      <w:r w:rsidR="0037595B" w:rsidRPr="000C2297">
        <w:rPr>
          <w:rFonts w:ascii="Arial" w:eastAsia="Arial" w:hAnsi="Arial" w:cs="Arial"/>
          <w:sz w:val="20"/>
          <w:szCs w:val="20"/>
        </w:rPr>
        <w:t xml:space="preserve"> og í </w:t>
      </w:r>
      <w:hyperlink r:id="rId12" w:history="1">
        <w:r w:rsidR="0037595B" w:rsidRPr="000C2297">
          <w:rPr>
            <w:rStyle w:val="Hyperlink"/>
            <w:rFonts w:ascii="Arial" w:eastAsia="Arial" w:hAnsi="Arial" w:cs="Arial"/>
            <w:sz w:val="20"/>
            <w:szCs w:val="20"/>
          </w:rPr>
          <w:t>nýjustu skýrslu Vísindanefndar um loftslagsbreytingar og áhrif þeirra á Ísland</w:t>
        </w:r>
      </w:hyperlink>
      <w:r w:rsidR="0037595B" w:rsidRPr="000C2297">
        <w:rPr>
          <w:rFonts w:ascii="Arial" w:eastAsia="Arial" w:hAnsi="Arial" w:cs="Arial"/>
          <w:sz w:val="20"/>
          <w:szCs w:val="20"/>
        </w:rPr>
        <w:t xml:space="preserve"> [14] þar sem í 3. kafla um </w:t>
      </w:r>
      <w:r w:rsidR="0037595B" w:rsidRPr="000C2297">
        <w:rPr>
          <w:rFonts w:ascii="Arial" w:eastAsia="Arial" w:hAnsi="Arial" w:cs="Arial"/>
          <w:i/>
          <w:iCs/>
          <w:sz w:val="20"/>
          <w:szCs w:val="20"/>
        </w:rPr>
        <w:t>líklegar loftslagsbreytingar á Íslandi á öldinni</w:t>
      </w:r>
      <w:r w:rsidR="0037595B" w:rsidRPr="000C2297">
        <w:rPr>
          <w:rFonts w:ascii="Arial" w:eastAsia="Arial" w:hAnsi="Arial" w:cs="Arial"/>
          <w:sz w:val="20"/>
          <w:szCs w:val="20"/>
        </w:rPr>
        <w:t xml:space="preserve">, undirkafla 3.2.3 um </w:t>
      </w:r>
      <w:r w:rsidR="0037595B" w:rsidRPr="000C2297">
        <w:rPr>
          <w:rFonts w:ascii="Arial" w:eastAsia="Arial" w:hAnsi="Arial" w:cs="Arial"/>
          <w:i/>
          <w:iCs/>
          <w:sz w:val="20"/>
          <w:szCs w:val="20"/>
        </w:rPr>
        <w:t>hámarksúrkomu</w:t>
      </w:r>
      <w:r w:rsidR="0037595B" w:rsidRPr="000C2297">
        <w:rPr>
          <w:rFonts w:ascii="Arial" w:eastAsia="Arial" w:hAnsi="Arial" w:cs="Arial"/>
          <w:sz w:val="20"/>
          <w:szCs w:val="20"/>
        </w:rPr>
        <w:t xml:space="preserve"> liggja fyrir niðurstöður sem hafa má til hliðsjónar við mat á loftslagsálagsstuðla</w:t>
      </w:r>
      <w:r w:rsidR="0037595B" w:rsidRPr="000C2297">
        <w:rPr>
          <w:rFonts w:ascii="Arial" w:hAnsi="Arial" w:cs="Arial"/>
          <w:sz w:val="20"/>
          <w:szCs w:val="20"/>
        </w:rPr>
        <w:t>.</w:t>
      </w:r>
    </w:p>
    <w:p w14:paraId="521CB88E" w14:textId="77777777" w:rsidR="00D61153" w:rsidRPr="00A31948" w:rsidRDefault="00D61153" w:rsidP="00D61153">
      <w:pPr>
        <w:pStyle w:val="Heading2"/>
      </w:pPr>
      <w:bookmarkStart w:id="7" w:name="_Ref199662212"/>
      <w:bookmarkStart w:id="8" w:name="_Toc199664649"/>
      <w:bookmarkStart w:id="9" w:name="_Toc126909311"/>
      <w:bookmarkStart w:id="10" w:name="_Ref185735543"/>
      <w:r w:rsidRPr="00A31948">
        <w:t xml:space="preserve">3.2 Endurkomutími  </w:t>
      </w:r>
      <w:bookmarkEnd w:id="7"/>
      <w:bookmarkEnd w:id="8"/>
      <w:r w:rsidRPr="00A31948">
        <w:t xml:space="preserve"> </w:t>
      </w:r>
      <w:bookmarkEnd w:id="9"/>
      <w:bookmarkEnd w:id="10"/>
    </w:p>
    <w:p w14:paraId="32E0F2AF"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 xml:space="preserve">Þegar hanna á </w:t>
      </w:r>
      <w:proofErr w:type="spellStart"/>
      <w:r w:rsidRPr="00A31948">
        <w:rPr>
          <w:rFonts w:ascii="Arial" w:hAnsi="Arial" w:cs="Arial"/>
          <w:sz w:val="20"/>
          <w:szCs w:val="20"/>
        </w:rPr>
        <w:t>ofanvatnskerfi</w:t>
      </w:r>
      <w:proofErr w:type="spellEnd"/>
      <w:r w:rsidRPr="00A31948">
        <w:rPr>
          <w:rFonts w:ascii="Arial" w:hAnsi="Arial" w:cs="Arial"/>
          <w:sz w:val="20"/>
          <w:szCs w:val="20"/>
        </w:rPr>
        <w:t xml:space="preserve"> þarf að ákveða hversu langan endurkomutíma skúrar á að miða við. Því lengri endurkomutími sem er valinn, því sjaldnar má búast við að flæði upp úr </w:t>
      </w:r>
      <w:proofErr w:type="spellStart"/>
      <w:r w:rsidRPr="00A31948">
        <w:rPr>
          <w:rFonts w:ascii="Arial" w:hAnsi="Arial" w:cs="Arial"/>
          <w:sz w:val="20"/>
          <w:szCs w:val="20"/>
        </w:rPr>
        <w:t>ofanvatns</w:t>
      </w:r>
      <w:r w:rsidRPr="00A31948">
        <w:rPr>
          <w:rFonts w:ascii="Arial" w:hAnsi="Arial" w:cs="Arial"/>
          <w:sz w:val="20"/>
          <w:szCs w:val="20"/>
        </w:rPr>
        <w:softHyphen/>
        <w:t>kerfinu</w:t>
      </w:r>
      <w:proofErr w:type="spellEnd"/>
      <w:r w:rsidRPr="00A31948">
        <w:rPr>
          <w:rFonts w:ascii="Arial" w:hAnsi="Arial" w:cs="Arial"/>
          <w:sz w:val="20"/>
          <w:szCs w:val="20"/>
        </w:rPr>
        <w:t>.</w:t>
      </w:r>
    </w:p>
    <w:p w14:paraId="7ACAE7E8"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 xml:space="preserve">Í </w:t>
      </w:r>
      <w:proofErr w:type="spellStart"/>
      <w:r w:rsidRPr="00A31948">
        <w:rPr>
          <w:rFonts w:ascii="Arial" w:hAnsi="Arial" w:cs="Arial"/>
          <w:sz w:val="20"/>
          <w:szCs w:val="20"/>
        </w:rPr>
        <w:t>Aflöbsteknik</w:t>
      </w:r>
      <w:proofErr w:type="spellEnd"/>
      <w:r w:rsidRPr="00A31948">
        <w:rPr>
          <w:rFonts w:ascii="Arial" w:hAnsi="Arial" w:cs="Arial"/>
          <w:sz w:val="20"/>
          <w:szCs w:val="20"/>
        </w:rPr>
        <w:t xml:space="preserve"> 4. útgáfu [7] er vandamálið </w:t>
      </w:r>
      <w:proofErr w:type="spellStart"/>
      <w:r w:rsidRPr="00A31948">
        <w:rPr>
          <w:rFonts w:ascii="Arial" w:hAnsi="Arial" w:cs="Arial"/>
          <w:sz w:val="20"/>
          <w:szCs w:val="20"/>
        </w:rPr>
        <w:t>nálgað</w:t>
      </w:r>
      <w:proofErr w:type="spellEnd"/>
      <w:r w:rsidRPr="00A31948">
        <w:rPr>
          <w:rFonts w:ascii="Arial" w:hAnsi="Arial" w:cs="Arial"/>
          <w:sz w:val="20"/>
          <w:szCs w:val="20"/>
        </w:rPr>
        <w:t xml:space="preserve"> með tvennum hætti. Annars vegar er gefinn upp endurkomutími þar sem vatnsyfirborð (</w:t>
      </w:r>
      <w:proofErr w:type="spellStart"/>
      <w:r w:rsidRPr="00A31948">
        <w:rPr>
          <w:rFonts w:ascii="Arial" w:hAnsi="Arial" w:cs="Arial"/>
          <w:sz w:val="20"/>
          <w:szCs w:val="20"/>
        </w:rPr>
        <w:t>hydraulic</w:t>
      </w:r>
      <w:proofErr w:type="spellEnd"/>
      <w:r w:rsidRPr="00A31948">
        <w:rPr>
          <w:rFonts w:ascii="Arial" w:hAnsi="Arial" w:cs="Arial"/>
          <w:sz w:val="20"/>
          <w:szCs w:val="20"/>
        </w:rPr>
        <w:t xml:space="preserve"> </w:t>
      </w:r>
      <w:proofErr w:type="spellStart"/>
      <w:r w:rsidRPr="00A31948">
        <w:rPr>
          <w:rFonts w:ascii="Arial" w:hAnsi="Arial" w:cs="Arial"/>
          <w:sz w:val="20"/>
          <w:szCs w:val="20"/>
        </w:rPr>
        <w:t>grade</w:t>
      </w:r>
      <w:proofErr w:type="spellEnd"/>
      <w:r w:rsidRPr="00A31948">
        <w:rPr>
          <w:rFonts w:ascii="Arial" w:hAnsi="Arial" w:cs="Arial"/>
          <w:sz w:val="20"/>
          <w:szCs w:val="20"/>
        </w:rPr>
        <w:t xml:space="preserve"> </w:t>
      </w:r>
      <w:proofErr w:type="spellStart"/>
      <w:r w:rsidRPr="00A31948">
        <w:rPr>
          <w:rFonts w:ascii="Arial" w:hAnsi="Arial" w:cs="Arial"/>
          <w:sz w:val="20"/>
          <w:szCs w:val="20"/>
        </w:rPr>
        <w:t>line</w:t>
      </w:r>
      <w:proofErr w:type="spellEnd"/>
      <w:r w:rsidRPr="00A31948">
        <w:rPr>
          <w:rFonts w:ascii="Arial" w:hAnsi="Arial" w:cs="Arial"/>
          <w:sz w:val="20"/>
          <w:szCs w:val="20"/>
        </w:rPr>
        <w:t>) má ekki vera hærra en efra borð lagna að innanverðu. Sá endurkomu</w:t>
      </w:r>
      <w:r w:rsidRPr="00A31948">
        <w:rPr>
          <w:rFonts w:ascii="Arial" w:hAnsi="Arial" w:cs="Arial"/>
          <w:sz w:val="20"/>
          <w:szCs w:val="20"/>
        </w:rPr>
        <w:softHyphen/>
        <w:t xml:space="preserve">tími er gefinn upp sem 1-10 ár, allt eftir eðli svæða sem um ræðir. Hins vegar er gefinn upp endurkomutími þar sem ekki má flæða upp úr </w:t>
      </w:r>
      <w:proofErr w:type="spellStart"/>
      <w:r w:rsidRPr="00A31948">
        <w:rPr>
          <w:rFonts w:ascii="Arial" w:hAnsi="Arial" w:cs="Arial"/>
          <w:sz w:val="20"/>
          <w:szCs w:val="20"/>
        </w:rPr>
        <w:t>ofanvatnskerfinu</w:t>
      </w:r>
      <w:proofErr w:type="spellEnd"/>
      <w:r w:rsidRPr="00A31948">
        <w:rPr>
          <w:rFonts w:ascii="Arial" w:hAnsi="Arial" w:cs="Arial"/>
          <w:sz w:val="20"/>
          <w:szCs w:val="20"/>
        </w:rPr>
        <w:t>. Sá endurkomutími er á bilinu 10-50 ár.</w:t>
      </w:r>
    </w:p>
    <w:p w14:paraId="552FA24C"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 xml:space="preserve">Í riti sænsku samtakanna </w:t>
      </w:r>
      <w:proofErr w:type="spellStart"/>
      <w:r w:rsidRPr="00A31948">
        <w:rPr>
          <w:rFonts w:ascii="Arial" w:hAnsi="Arial" w:cs="Arial"/>
          <w:sz w:val="20"/>
          <w:szCs w:val="20"/>
        </w:rPr>
        <w:t>Svensk</w:t>
      </w:r>
      <w:proofErr w:type="spellEnd"/>
      <w:r w:rsidRPr="00A31948">
        <w:rPr>
          <w:rFonts w:ascii="Arial" w:hAnsi="Arial" w:cs="Arial"/>
          <w:sz w:val="20"/>
          <w:szCs w:val="20"/>
        </w:rPr>
        <w:t xml:space="preserve"> </w:t>
      </w:r>
      <w:proofErr w:type="spellStart"/>
      <w:r w:rsidRPr="00A31948">
        <w:rPr>
          <w:rFonts w:ascii="Arial" w:hAnsi="Arial" w:cs="Arial"/>
          <w:sz w:val="20"/>
          <w:szCs w:val="20"/>
        </w:rPr>
        <w:t>Vatten</w:t>
      </w:r>
      <w:proofErr w:type="spellEnd"/>
      <w:r w:rsidRPr="00A31948">
        <w:rPr>
          <w:rFonts w:ascii="Arial" w:hAnsi="Arial" w:cs="Arial"/>
          <w:sz w:val="20"/>
          <w:szCs w:val="20"/>
        </w:rPr>
        <w:t xml:space="preserve"> [8] er nálgunin svipuð og í </w:t>
      </w:r>
      <w:proofErr w:type="spellStart"/>
      <w:r w:rsidRPr="00A31948">
        <w:rPr>
          <w:rFonts w:ascii="Arial" w:hAnsi="Arial" w:cs="Arial"/>
          <w:sz w:val="20"/>
          <w:szCs w:val="20"/>
        </w:rPr>
        <w:t>Aflöbs</w:t>
      </w:r>
      <w:r w:rsidRPr="00A31948">
        <w:rPr>
          <w:rFonts w:ascii="Arial" w:hAnsi="Arial" w:cs="Arial"/>
          <w:sz w:val="20"/>
          <w:szCs w:val="20"/>
        </w:rPr>
        <w:softHyphen/>
        <w:t>teknik</w:t>
      </w:r>
      <w:proofErr w:type="spellEnd"/>
      <w:r w:rsidRPr="00A31948">
        <w:rPr>
          <w:rFonts w:ascii="Arial" w:hAnsi="Arial" w:cs="Arial"/>
          <w:sz w:val="20"/>
          <w:szCs w:val="20"/>
        </w:rPr>
        <w:t>, en að auki eru gefin gildi fyrir blönduð kerfi. Endurkomutími þar sem vatnsyfirborð (</w:t>
      </w:r>
      <w:proofErr w:type="spellStart"/>
      <w:r w:rsidRPr="00A31948">
        <w:rPr>
          <w:rFonts w:ascii="Arial" w:hAnsi="Arial" w:cs="Arial"/>
          <w:sz w:val="20"/>
          <w:szCs w:val="20"/>
        </w:rPr>
        <w:t>hydraulic</w:t>
      </w:r>
      <w:proofErr w:type="spellEnd"/>
      <w:r w:rsidRPr="00A31948">
        <w:rPr>
          <w:rFonts w:ascii="Arial" w:hAnsi="Arial" w:cs="Arial"/>
          <w:sz w:val="20"/>
          <w:szCs w:val="20"/>
        </w:rPr>
        <w:t xml:space="preserve"> </w:t>
      </w:r>
      <w:proofErr w:type="spellStart"/>
      <w:r w:rsidRPr="00A31948">
        <w:rPr>
          <w:rFonts w:ascii="Arial" w:hAnsi="Arial" w:cs="Arial"/>
          <w:sz w:val="20"/>
          <w:szCs w:val="20"/>
        </w:rPr>
        <w:t>grade</w:t>
      </w:r>
      <w:proofErr w:type="spellEnd"/>
      <w:r w:rsidRPr="00A31948">
        <w:rPr>
          <w:rFonts w:ascii="Arial" w:hAnsi="Arial" w:cs="Arial"/>
          <w:sz w:val="20"/>
          <w:szCs w:val="20"/>
        </w:rPr>
        <w:t xml:space="preserve"> </w:t>
      </w:r>
      <w:proofErr w:type="spellStart"/>
      <w:r w:rsidRPr="00A31948">
        <w:rPr>
          <w:rFonts w:ascii="Arial" w:hAnsi="Arial" w:cs="Arial"/>
          <w:sz w:val="20"/>
          <w:szCs w:val="20"/>
        </w:rPr>
        <w:t>line</w:t>
      </w:r>
      <w:proofErr w:type="spellEnd"/>
      <w:r w:rsidRPr="00A31948">
        <w:rPr>
          <w:rFonts w:ascii="Arial" w:hAnsi="Arial" w:cs="Arial"/>
          <w:sz w:val="20"/>
          <w:szCs w:val="20"/>
        </w:rPr>
        <w:t xml:space="preserve">) má ekki vera hærra en efra borð lagna að innanverðu er á bilinu 1-10 ár, eftir eðli svæða sem um ræðir. Endurkomutími þar sem ekki má flæða upp á yfirborð (í </w:t>
      </w:r>
      <w:proofErr w:type="spellStart"/>
      <w:r w:rsidRPr="00A31948">
        <w:rPr>
          <w:rFonts w:ascii="Arial" w:hAnsi="Arial" w:cs="Arial"/>
          <w:sz w:val="20"/>
          <w:szCs w:val="20"/>
        </w:rPr>
        <w:t>ofanvatnskerfi</w:t>
      </w:r>
      <w:proofErr w:type="spellEnd"/>
      <w:r w:rsidRPr="00A31948">
        <w:rPr>
          <w:rFonts w:ascii="Arial" w:hAnsi="Arial" w:cs="Arial"/>
          <w:sz w:val="20"/>
          <w:szCs w:val="20"/>
        </w:rPr>
        <w:t xml:space="preserve">) eða upp í kjallara (blandað kerfi) er í öllum tilfellum 10 ár. </w:t>
      </w:r>
    </w:p>
    <w:p w14:paraId="1F72108F"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 xml:space="preserve">Í leiðbeiningum American </w:t>
      </w:r>
      <w:proofErr w:type="spellStart"/>
      <w:r w:rsidRPr="00A31948">
        <w:rPr>
          <w:rFonts w:ascii="Arial" w:hAnsi="Arial" w:cs="Arial"/>
          <w:sz w:val="20"/>
          <w:szCs w:val="20"/>
        </w:rPr>
        <w:t>Society</w:t>
      </w:r>
      <w:proofErr w:type="spellEnd"/>
      <w:r w:rsidRPr="00A31948">
        <w:rPr>
          <w:rFonts w:ascii="Arial" w:hAnsi="Arial" w:cs="Arial"/>
          <w:sz w:val="20"/>
          <w:szCs w:val="20"/>
        </w:rPr>
        <w:t xml:space="preserve"> of </w:t>
      </w:r>
      <w:proofErr w:type="spellStart"/>
      <w:r w:rsidRPr="00A31948">
        <w:rPr>
          <w:rFonts w:ascii="Arial" w:hAnsi="Arial" w:cs="Arial"/>
          <w:sz w:val="20"/>
          <w:szCs w:val="20"/>
        </w:rPr>
        <w:t>Civil</w:t>
      </w:r>
      <w:proofErr w:type="spellEnd"/>
      <w:r w:rsidRPr="00A31948">
        <w:rPr>
          <w:rFonts w:ascii="Arial" w:hAnsi="Arial" w:cs="Arial"/>
          <w:sz w:val="20"/>
          <w:szCs w:val="20"/>
        </w:rPr>
        <w:t xml:space="preserve"> </w:t>
      </w:r>
      <w:proofErr w:type="spellStart"/>
      <w:r w:rsidRPr="00A31948">
        <w:rPr>
          <w:rFonts w:ascii="Arial" w:hAnsi="Arial" w:cs="Arial"/>
          <w:sz w:val="20"/>
          <w:szCs w:val="20"/>
        </w:rPr>
        <w:t>Engineers</w:t>
      </w:r>
      <w:proofErr w:type="spellEnd"/>
      <w:r w:rsidRPr="00A31948">
        <w:rPr>
          <w:rFonts w:ascii="Arial" w:hAnsi="Arial" w:cs="Arial"/>
          <w:sz w:val="20"/>
          <w:szCs w:val="20"/>
        </w:rPr>
        <w:t xml:space="preserve"> (ASCE) [4] eru dæmigerðir endurkomu</w:t>
      </w:r>
      <w:r w:rsidRPr="00A31948">
        <w:rPr>
          <w:rFonts w:ascii="Arial" w:hAnsi="Arial" w:cs="Arial"/>
          <w:sz w:val="20"/>
          <w:szCs w:val="20"/>
        </w:rPr>
        <w:softHyphen/>
        <w:t>tímar sem notaðir eru í bandarískum og kanadískum borgum fyrir íbúahverfi, verslunar- og þjónustu</w:t>
      </w:r>
      <w:r w:rsidRPr="00A31948">
        <w:rPr>
          <w:rFonts w:ascii="Arial" w:hAnsi="Arial" w:cs="Arial"/>
          <w:sz w:val="20"/>
          <w:szCs w:val="20"/>
        </w:rPr>
        <w:softHyphen/>
        <w:t xml:space="preserve">hverfi, flugvelli og miðbæjarhverfi á bilinu 2-10 ár. Þar segir einnig að fyrir “Major </w:t>
      </w:r>
      <w:proofErr w:type="spellStart"/>
      <w:r w:rsidRPr="00A31948">
        <w:rPr>
          <w:rFonts w:ascii="Arial" w:hAnsi="Arial" w:cs="Arial"/>
          <w:sz w:val="20"/>
          <w:szCs w:val="20"/>
        </w:rPr>
        <w:t>Drainage</w:t>
      </w:r>
      <w:proofErr w:type="spellEnd"/>
      <w:r w:rsidRPr="00A31948">
        <w:rPr>
          <w:rFonts w:ascii="Arial" w:hAnsi="Arial" w:cs="Arial"/>
          <w:sz w:val="20"/>
          <w:szCs w:val="20"/>
        </w:rPr>
        <w:t xml:space="preserve"> Systems Elements” (ekki skilgreint nánar) sé endurkomutími valinn allt að 100 ár. </w:t>
      </w:r>
    </w:p>
    <w:p w14:paraId="75F1F458"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lastRenderedPageBreak/>
        <w:t xml:space="preserve">Í áströlskum hönnunarreglum [6]  er tiltekinn endurkomutími á bilinu 5-20 ár, allt eftir eðli svæða sem um ræðir. Þar er einnig tekið fram að fyrir “Major </w:t>
      </w:r>
      <w:proofErr w:type="spellStart"/>
      <w:r w:rsidRPr="00A31948">
        <w:rPr>
          <w:rFonts w:ascii="Arial" w:hAnsi="Arial" w:cs="Arial"/>
          <w:sz w:val="20"/>
          <w:szCs w:val="20"/>
        </w:rPr>
        <w:t>systems</w:t>
      </w:r>
      <w:proofErr w:type="spellEnd"/>
      <w:r w:rsidRPr="00A31948">
        <w:rPr>
          <w:rFonts w:ascii="Arial" w:hAnsi="Arial" w:cs="Arial"/>
          <w:sz w:val="20"/>
          <w:szCs w:val="20"/>
        </w:rPr>
        <w:t>” skuli ekki flæða inn á einkasvæði (</w:t>
      </w:r>
      <w:proofErr w:type="spellStart"/>
      <w:r w:rsidRPr="00A31948">
        <w:rPr>
          <w:rFonts w:ascii="Arial" w:hAnsi="Arial" w:cs="Arial"/>
          <w:sz w:val="20"/>
          <w:szCs w:val="20"/>
        </w:rPr>
        <w:t>private</w:t>
      </w:r>
      <w:proofErr w:type="spellEnd"/>
      <w:r w:rsidRPr="00A31948">
        <w:rPr>
          <w:rFonts w:ascii="Arial" w:hAnsi="Arial" w:cs="Arial"/>
          <w:sz w:val="20"/>
          <w:szCs w:val="20"/>
        </w:rPr>
        <w:t xml:space="preserve"> </w:t>
      </w:r>
      <w:proofErr w:type="spellStart"/>
      <w:r w:rsidRPr="00A31948">
        <w:rPr>
          <w:rFonts w:ascii="Arial" w:hAnsi="Arial" w:cs="Arial"/>
          <w:sz w:val="20"/>
          <w:szCs w:val="20"/>
        </w:rPr>
        <w:t>leases</w:t>
      </w:r>
      <w:proofErr w:type="spellEnd"/>
      <w:r w:rsidRPr="00A31948">
        <w:rPr>
          <w:rFonts w:ascii="Arial" w:hAnsi="Arial" w:cs="Arial"/>
          <w:sz w:val="20"/>
          <w:szCs w:val="20"/>
        </w:rPr>
        <w:t>) fyrir endurkomutíma 100 ár. Til að ná því markmiði er bent á aðferðir eins og byggingu flóðgarða, að tiltaka lágmarks</w:t>
      </w:r>
      <w:r w:rsidRPr="00A31948">
        <w:rPr>
          <w:rFonts w:ascii="Arial" w:hAnsi="Arial" w:cs="Arial"/>
          <w:sz w:val="20"/>
          <w:szCs w:val="20"/>
        </w:rPr>
        <w:softHyphen/>
        <w:t>gólfhæðir o.s.frv.</w:t>
      </w:r>
    </w:p>
    <w:p w14:paraId="5E37CF39" w14:textId="67BA2862" w:rsidR="00D61153" w:rsidRPr="00A31948" w:rsidRDefault="00D61153" w:rsidP="00D61153">
      <w:pPr>
        <w:pStyle w:val="BodyText"/>
        <w:rPr>
          <w:rFonts w:ascii="Arial" w:hAnsi="Arial" w:cs="Arial"/>
          <w:sz w:val="20"/>
          <w:szCs w:val="20"/>
        </w:rPr>
      </w:pPr>
      <w:r w:rsidRPr="00A31948">
        <w:rPr>
          <w:rFonts w:ascii="Arial" w:hAnsi="Arial" w:cs="Arial"/>
          <w:sz w:val="20"/>
          <w:szCs w:val="20"/>
        </w:rPr>
        <w:t xml:space="preserve">Ljóst má vera að </w:t>
      </w:r>
      <w:proofErr w:type="spellStart"/>
      <w:r w:rsidRPr="00A31948">
        <w:rPr>
          <w:rFonts w:ascii="Arial" w:hAnsi="Arial" w:cs="Arial"/>
          <w:sz w:val="20"/>
          <w:szCs w:val="20"/>
        </w:rPr>
        <w:t>ofansögðu</w:t>
      </w:r>
      <w:proofErr w:type="spellEnd"/>
      <w:r w:rsidRPr="00A31948">
        <w:rPr>
          <w:rFonts w:ascii="Arial" w:hAnsi="Arial" w:cs="Arial"/>
          <w:sz w:val="20"/>
          <w:szCs w:val="20"/>
        </w:rPr>
        <w:t xml:space="preserve"> að nálgunin á endurkomutíma í erlendum heimildum er nokkuð misjöfn, en sameiginlegt er að mismunandi endurkomutími er valinn fyrir ólík svæði, þar sem mismunandi verðmæti eru í húfi. Endanlegt val á endurkomutíma hönnunaratburðar ræðst í raun af fórnarskiptum tjóns í framtíð og fjárfestinga í </w:t>
      </w:r>
      <w:r w:rsidRPr="000C2297">
        <w:rPr>
          <w:rFonts w:ascii="Arial" w:hAnsi="Arial" w:cs="Arial"/>
          <w:sz w:val="20"/>
          <w:szCs w:val="20"/>
        </w:rPr>
        <w:t>nútíð</w:t>
      </w:r>
      <w:r w:rsidR="0037595B" w:rsidRPr="000C2297">
        <w:rPr>
          <w:rFonts w:ascii="Arial" w:hAnsi="Arial" w:cs="Arial"/>
          <w:sz w:val="20"/>
          <w:szCs w:val="20"/>
        </w:rPr>
        <w:t xml:space="preserve">, sem </w:t>
      </w:r>
      <w:r w:rsidR="00146EB1" w:rsidRPr="000C2297">
        <w:rPr>
          <w:rFonts w:ascii="Arial" w:hAnsi="Arial" w:cs="Arial"/>
          <w:sz w:val="20"/>
          <w:szCs w:val="20"/>
        </w:rPr>
        <w:t>hönnuður og fulltrúar Veitna þurfa að meta í sameiningu</w:t>
      </w:r>
      <w:r w:rsidRPr="000C2297">
        <w:rPr>
          <w:rFonts w:ascii="Arial" w:hAnsi="Arial" w:cs="Arial"/>
          <w:sz w:val="20"/>
          <w:szCs w:val="20"/>
        </w:rPr>
        <w:t>.</w:t>
      </w:r>
    </w:p>
    <w:p w14:paraId="1E15B645" w14:textId="5C82C928" w:rsidR="00D61153" w:rsidRPr="000C2297" w:rsidRDefault="00D61153" w:rsidP="00D61153">
      <w:pPr>
        <w:pStyle w:val="BodyText"/>
        <w:rPr>
          <w:rFonts w:ascii="Arial" w:hAnsi="Arial" w:cs="Arial"/>
          <w:sz w:val="20"/>
          <w:szCs w:val="20"/>
        </w:rPr>
      </w:pPr>
      <w:bookmarkStart w:id="11" w:name="OLE_LINK5"/>
      <w:bookmarkStart w:id="12" w:name="OLE_LINK6"/>
      <w:r w:rsidRPr="00A31948">
        <w:rPr>
          <w:rFonts w:ascii="Arial" w:hAnsi="Arial" w:cs="Arial"/>
          <w:sz w:val="20"/>
          <w:szCs w:val="20"/>
        </w:rPr>
        <w:t xml:space="preserve">Almenna reglan er að </w:t>
      </w:r>
      <w:proofErr w:type="spellStart"/>
      <w:r w:rsidRPr="00A31948">
        <w:rPr>
          <w:rFonts w:ascii="Arial" w:hAnsi="Arial" w:cs="Arial"/>
          <w:sz w:val="20"/>
          <w:szCs w:val="20"/>
        </w:rPr>
        <w:t>ofanvatnslagnakerfi</w:t>
      </w:r>
      <w:proofErr w:type="spellEnd"/>
      <w:r w:rsidRPr="00A31948">
        <w:rPr>
          <w:rFonts w:ascii="Arial" w:hAnsi="Arial" w:cs="Arial"/>
          <w:sz w:val="20"/>
          <w:szCs w:val="20"/>
        </w:rPr>
        <w:t xml:space="preserve"> sem </w:t>
      </w:r>
      <w:r w:rsidRPr="000C2297">
        <w:rPr>
          <w:rFonts w:ascii="Arial" w:hAnsi="Arial" w:cs="Arial"/>
          <w:sz w:val="20"/>
          <w:szCs w:val="20"/>
        </w:rPr>
        <w:t>hönnuð eru fyrir</w:t>
      </w:r>
      <w:r w:rsidR="000C2297" w:rsidRPr="000C2297">
        <w:rPr>
          <w:rFonts w:ascii="Arial" w:hAnsi="Arial" w:cs="Arial"/>
          <w:sz w:val="20"/>
          <w:szCs w:val="20"/>
        </w:rPr>
        <w:t xml:space="preserve"> </w:t>
      </w:r>
      <w:r w:rsidR="00146EB1" w:rsidRPr="000C2297">
        <w:rPr>
          <w:rFonts w:ascii="Arial" w:hAnsi="Arial" w:cs="Arial"/>
          <w:sz w:val="20"/>
          <w:szCs w:val="20"/>
        </w:rPr>
        <w:t xml:space="preserve">Veitur </w:t>
      </w:r>
      <w:r w:rsidRPr="000C2297">
        <w:rPr>
          <w:rFonts w:ascii="Arial" w:hAnsi="Arial" w:cs="Arial"/>
          <w:sz w:val="20"/>
          <w:szCs w:val="20"/>
        </w:rPr>
        <w:t>skulu uppfylla eftirfarandi skilyrði, nema annað sé sérstaklega ákveðið, til að mynda af tillögu hönnuðar að annarri nálgun með hliðsjón af aðstæðum:</w:t>
      </w:r>
    </w:p>
    <w:p w14:paraId="41FE3282" w14:textId="26314191" w:rsidR="00D61153" w:rsidRPr="000C2297" w:rsidRDefault="00D61153" w:rsidP="00D61153">
      <w:pPr>
        <w:pStyle w:val="BodyText"/>
        <w:numPr>
          <w:ilvl w:val="0"/>
          <w:numId w:val="22"/>
        </w:numPr>
        <w:rPr>
          <w:rFonts w:ascii="Arial" w:hAnsi="Arial" w:cs="Arial"/>
          <w:sz w:val="20"/>
          <w:szCs w:val="20"/>
        </w:rPr>
      </w:pPr>
      <w:bookmarkStart w:id="13" w:name="OLE_LINK7"/>
      <w:bookmarkEnd w:id="11"/>
      <w:bookmarkEnd w:id="12"/>
      <w:r w:rsidRPr="000C2297">
        <w:rPr>
          <w:rFonts w:ascii="Arial" w:hAnsi="Arial" w:cs="Arial"/>
          <w:sz w:val="20"/>
          <w:szCs w:val="20"/>
        </w:rPr>
        <w:t xml:space="preserve">Við </w:t>
      </w:r>
      <w:r w:rsidR="00146EB1" w:rsidRPr="000C2297">
        <w:rPr>
          <w:rFonts w:ascii="Arial" w:hAnsi="Arial" w:cs="Arial"/>
          <w:sz w:val="20"/>
          <w:szCs w:val="20"/>
        </w:rPr>
        <w:t>hönnunar</w:t>
      </w:r>
      <w:r w:rsidRPr="000C2297">
        <w:rPr>
          <w:rFonts w:ascii="Arial" w:hAnsi="Arial" w:cs="Arial"/>
          <w:sz w:val="20"/>
          <w:szCs w:val="20"/>
        </w:rPr>
        <w:t>skúr með 5 ára endurkomutíma skal almenna reglan vera að lagnir séu ekki undir þrýstingi og hvergi í kerfinu má vatnsyfirborð (</w:t>
      </w:r>
      <w:proofErr w:type="spellStart"/>
      <w:r w:rsidRPr="000C2297">
        <w:rPr>
          <w:rFonts w:ascii="Arial" w:hAnsi="Arial" w:cs="Arial"/>
          <w:sz w:val="20"/>
          <w:szCs w:val="20"/>
        </w:rPr>
        <w:t>hydraulic</w:t>
      </w:r>
      <w:proofErr w:type="spellEnd"/>
      <w:r w:rsidRPr="000C2297">
        <w:rPr>
          <w:rFonts w:ascii="Arial" w:hAnsi="Arial" w:cs="Arial"/>
          <w:sz w:val="20"/>
          <w:szCs w:val="20"/>
        </w:rPr>
        <w:t xml:space="preserve"> </w:t>
      </w:r>
      <w:proofErr w:type="spellStart"/>
      <w:r w:rsidRPr="000C2297">
        <w:rPr>
          <w:rFonts w:ascii="Arial" w:hAnsi="Arial" w:cs="Arial"/>
          <w:sz w:val="20"/>
          <w:szCs w:val="20"/>
        </w:rPr>
        <w:t>grade</w:t>
      </w:r>
      <w:proofErr w:type="spellEnd"/>
      <w:r w:rsidRPr="000C2297">
        <w:rPr>
          <w:rFonts w:ascii="Arial" w:hAnsi="Arial" w:cs="Arial"/>
          <w:sz w:val="20"/>
          <w:szCs w:val="20"/>
        </w:rPr>
        <w:t xml:space="preserve"> </w:t>
      </w:r>
      <w:proofErr w:type="spellStart"/>
      <w:r w:rsidRPr="000C2297">
        <w:rPr>
          <w:rFonts w:ascii="Arial" w:hAnsi="Arial" w:cs="Arial"/>
          <w:sz w:val="20"/>
          <w:szCs w:val="20"/>
        </w:rPr>
        <w:t>line</w:t>
      </w:r>
      <w:proofErr w:type="spellEnd"/>
      <w:r w:rsidRPr="000C2297">
        <w:rPr>
          <w:rFonts w:ascii="Arial" w:hAnsi="Arial" w:cs="Arial"/>
          <w:sz w:val="20"/>
          <w:szCs w:val="20"/>
        </w:rPr>
        <w:t>) ná yfirborði lands.</w:t>
      </w:r>
    </w:p>
    <w:p w14:paraId="4FE47CF8" w14:textId="4AB303A7" w:rsidR="00D61153" w:rsidRPr="000C2297" w:rsidRDefault="00D61153" w:rsidP="00D61153">
      <w:pPr>
        <w:pStyle w:val="BodyText"/>
        <w:numPr>
          <w:ilvl w:val="0"/>
          <w:numId w:val="22"/>
        </w:numPr>
        <w:rPr>
          <w:rFonts w:ascii="Arial" w:hAnsi="Arial" w:cs="Arial"/>
          <w:sz w:val="20"/>
          <w:szCs w:val="20"/>
        </w:rPr>
      </w:pPr>
      <w:r w:rsidRPr="000C2297">
        <w:rPr>
          <w:rFonts w:ascii="Arial" w:hAnsi="Arial" w:cs="Arial"/>
          <w:sz w:val="20"/>
          <w:szCs w:val="20"/>
        </w:rPr>
        <w:t xml:space="preserve">Við </w:t>
      </w:r>
      <w:r w:rsidR="00146EB1" w:rsidRPr="000C2297">
        <w:rPr>
          <w:rFonts w:ascii="Arial" w:hAnsi="Arial" w:cs="Arial"/>
          <w:sz w:val="20"/>
          <w:szCs w:val="20"/>
        </w:rPr>
        <w:t>hönnunar</w:t>
      </w:r>
      <w:r w:rsidRPr="000C2297">
        <w:rPr>
          <w:rFonts w:ascii="Arial" w:hAnsi="Arial" w:cs="Arial"/>
          <w:sz w:val="20"/>
          <w:szCs w:val="20"/>
        </w:rPr>
        <w:t>skúr með 10 ára endurkomutíma má vatnsyfirborð (</w:t>
      </w:r>
      <w:proofErr w:type="spellStart"/>
      <w:r w:rsidRPr="000C2297">
        <w:rPr>
          <w:rFonts w:ascii="Arial" w:hAnsi="Arial" w:cs="Arial"/>
          <w:sz w:val="20"/>
          <w:szCs w:val="20"/>
        </w:rPr>
        <w:t>hydraulic</w:t>
      </w:r>
      <w:proofErr w:type="spellEnd"/>
      <w:r w:rsidRPr="000C2297">
        <w:rPr>
          <w:rFonts w:ascii="Arial" w:hAnsi="Arial" w:cs="Arial"/>
          <w:sz w:val="20"/>
          <w:szCs w:val="20"/>
        </w:rPr>
        <w:t xml:space="preserve"> </w:t>
      </w:r>
      <w:proofErr w:type="spellStart"/>
      <w:r w:rsidRPr="000C2297">
        <w:rPr>
          <w:rFonts w:ascii="Arial" w:hAnsi="Arial" w:cs="Arial"/>
          <w:sz w:val="20"/>
          <w:szCs w:val="20"/>
        </w:rPr>
        <w:t>grade</w:t>
      </w:r>
      <w:proofErr w:type="spellEnd"/>
      <w:r w:rsidRPr="000C2297">
        <w:rPr>
          <w:rFonts w:ascii="Arial" w:hAnsi="Arial" w:cs="Arial"/>
          <w:sz w:val="20"/>
          <w:szCs w:val="20"/>
        </w:rPr>
        <w:t xml:space="preserve"> </w:t>
      </w:r>
      <w:proofErr w:type="spellStart"/>
      <w:r w:rsidRPr="000C2297">
        <w:rPr>
          <w:rFonts w:ascii="Arial" w:hAnsi="Arial" w:cs="Arial"/>
          <w:sz w:val="20"/>
          <w:szCs w:val="20"/>
        </w:rPr>
        <w:t>line</w:t>
      </w:r>
      <w:proofErr w:type="spellEnd"/>
      <w:r w:rsidRPr="000C2297">
        <w:rPr>
          <w:rFonts w:ascii="Arial" w:hAnsi="Arial" w:cs="Arial"/>
          <w:sz w:val="20"/>
          <w:szCs w:val="20"/>
        </w:rPr>
        <w:t xml:space="preserve">) hvergi ná yfirborði lands, nema að öruggt sé að flóðavatn valdi ekki tjóni og rennsli til viðtaka sé tryggt. </w:t>
      </w:r>
    </w:p>
    <w:bookmarkEnd w:id="13"/>
    <w:p w14:paraId="0B9B0479" w14:textId="77777777" w:rsidR="00D61153" w:rsidRPr="000C2297" w:rsidRDefault="00D61153" w:rsidP="00D61153">
      <w:pPr>
        <w:pStyle w:val="BodyText"/>
        <w:rPr>
          <w:rFonts w:ascii="Arial" w:hAnsi="Arial" w:cs="Arial"/>
          <w:sz w:val="20"/>
          <w:szCs w:val="20"/>
        </w:rPr>
      </w:pPr>
      <w:r w:rsidRPr="000C2297">
        <w:rPr>
          <w:rFonts w:ascii="Arial" w:hAnsi="Arial" w:cs="Arial"/>
          <w:sz w:val="20"/>
          <w:szCs w:val="20"/>
        </w:rPr>
        <w:t xml:space="preserve">Á miðbæjarsvæðum eða öðrum svæðum þar sem búast má við umtalsverðu eignatjóni ef flæðir upp á yfirborð skal hanna </w:t>
      </w:r>
      <w:proofErr w:type="spellStart"/>
      <w:r w:rsidRPr="000C2297">
        <w:rPr>
          <w:rFonts w:ascii="Arial" w:hAnsi="Arial" w:cs="Arial"/>
          <w:sz w:val="20"/>
          <w:szCs w:val="20"/>
        </w:rPr>
        <w:t>ofanvatnskerfi</w:t>
      </w:r>
      <w:proofErr w:type="spellEnd"/>
      <w:r w:rsidRPr="000C2297">
        <w:rPr>
          <w:rFonts w:ascii="Arial" w:hAnsi="Arial" w:cs="Arial"/>
          <w:sz w:val="20"/>
          <w:szCs w:val="20"/>
        </w:rPr>
        <w:t xml:space="preserve"> með lengri endurkomutíma en fram kemur hér að ofan. Þá skal eftirfarandi gilda:</w:t>
      </w:r>
    </w:p>
    <w:p w14:paraId="55074948" w14:textId="00225C65" w:rsidR="00D61153" w:rsidRPr="00A31948" w:rsidRDefault="00D61153" w:rsidP="00D61153">
      <w:pPr>
        <w:pStyle w:val="BodyText"/>
        <w:numPr>
          <w:ilvl w:val="0"/>
          <w:numId w:val="22"/>
        </w:numPr>
        <w:rPr>
          <w:rFonts w:ascii="Arial" w:hAnsi="Arial" w:cs="Arial"/>
          <w:sz w:val="20"/>
          <w:szCs w:val="20"/>
        </w:rPr>
      </w:pPr>
      <w:r w:rsidRPr="000C2297">
        <w:rPr>
          <w:rFonts w:ascii="Arial" w:hAnsi="Arial" w:cs="Arial"/>
          <w:sz w:val="20"/>
          <w:szCs w:val="20"/>
        </w:rPr>
        <w:t xml:space="preserve">Við </w:t>
      </w:r>
      <w:r w:rsidR="00146EB1" w:rsidRPr="000C2297">
        <w:rPr>
          <w:rFonts w:ascii="Arial" w:hAnsi="Arial" w:cs="Arial"/>
          <w:sz w:val="20"/>
          <w:szCs w:val="20"/>
        </w:rPr>
        <w:t>hönnunar</w:t>
      </w:r>
      <w:r w:rsidRPr="000C2297">
        <w:rPr>
          <w:rFonts w:ascii="Arial" w:hAnsi="Arial" w:cs="Arial"/>
          <w:sz w:val="20"/>
          <w:szCs w:val="20"/>
        </w:rPr>
        <w:t>skúr með 20 ára endurkomutíma</w:t>
      </w:r>
      <w:r w:rsidRPr="00A31948">
        <w:rPr>
          <w:rFonts w:ascii="Arial" w:hAnsi="Arial" w:cs="Arial"/>
          <w:sz w:val="20"/>
          <w:szCs w:val="20"/>
        </w:rPr>
        <w:t xml:space="preserve"> skal almenna reglan vera að lagnir séu ekki undir þrýstingi og hvergi í kerfinu má vatnsyfirborð (</w:t>
      </w:r>
      <w:proofErr w:type="spellStart"/>
      <w:r w:rsidRPr="00A31948">
        <w:rPr>
          <w:rFonts w:ascii="Arial" w:hAnsi="Arial" w:cs="Arial"/>
          <w:sz w:val="20"/>
          <w:szCs w:val="20"/>
        </w:rPr>
        <w:t>hydraulic</w:t>
      </w:r>
      <w:proofErr w:type="spellEnd"/>
      <w:r w:rsidRPr="00A31948">
        <w:rPr>
          <w:rFonts w:ascii="Arial" w:hAnsi="Arial" w:cs="Arial"/>
          <w:sz w:val="20"/>
          <w:szCs w:val="20"/>
        </w:rPr>
        <w:t xml:space="preserve"> </w:t>
      </w:r>
      <w:proofErr w:type="spellStart"/>
      <w:r w:rsidRPr="00A31948">
        <w:rPr>
          <w:rFonts w:ascii="Arial" w:hAnsi="Arial" w:cs="Arial"/>
          <w:sz w:val="20"/>
          <w:szCs w:val="20"/>
        </w:rPr>
        <w:t>grade</w:t>
      </w:r>
      <w:proofErr w:type="spellEnd"/>
      <w:r w:rsidRPr="00A31948">
        <w:rPr>
          <w:rFonts w:ascii="Arial" w:hAnsi="Arial" w:cs="Arial"/>
          <w:sz w:val="20"/>
          <w:szCs w:val="20"/>
        </w:rPr>
        <w:t xml:space="preserve"> </w:t>
      </w:r>
      <w:proofErr w:type="spellStart"/>
      <w:r w:rsidRPr="00A31948">
        <w:rPr>
          <w:rFonts w:ascii="Arial" w:hAnsi="Arial" w:cs="Arial"/>
          <w:sz w:val="20"/>
          <w:szCs w:val="20"/>
        </w:rPr>
        <w:t>line</w:t>
      </w:r>
      <w:proofErr w:type="spellEnd"/>
      <w:r w:rsidRPr="00A31948">
        <w:rPr>
          <w:rFonts w:ascii="Arial" w:hAnsi="Arial" w:cs="Arial"/>
          <w:sz w:val="20"/>
          <w:szCs w:val="20"/>
        </w:rPr>
        <w:t>) ná yfirborði lands.</w:t>
      </w:r>
    </w:p>
    <w:p w14:paraId="13933942" w14:textId="29EC12C0" w:rsidR="00D61153" w:rsidRPr="00A31948" w:rsidRDefault="00D61153" w:rsidP="00D61153">
      <w:pPr>
        <w:pStyle w:val="BodyText"/>
        <w:numPr>
          <w:ilvl w:val="0"/>
          <w:numId w:val="22"/>
        </w:numPr>
        <w:rPr>
          <w:rFonts w:ascii="Arial" w:hAnsi="Arial" w:cs="Arial"/>
          <w:sz w:val="20"/>
          <w:szCs w:val="20"/>
        </w:rPr>
      </w:pPr>
      <w:r w:rsidRPr="000C2297">
        <w:rPr>
          <w:rFonts w:ascii="Arial" w:hAnsi="Arial" w:cs="Arial"/>
          <w:sz w:val="20"/>
          <w:szCs w:val="20"/>
        </w:rPr>
        <w:t xml:space="preserve">Við </w:t>
      </w:r>
      <w:r w:rsidR="00146EB1" w:rsidRPr="000C2297">
        <w:rPr>
          <w:rFonts w:ascii="Arial" w:hAnsi="Arial" w:cs="Arial"/>
          <w:sz w:val="20"/>
          <w:szCs w:val="20"/>
        </w:rPr>
        <w:t>hönnunar</w:t>
      </w:r>
      <w:r w:rsidRPr="000C2297">
        <w:rPr>
          <w:rFonts w:ascii="Arial" w:hAnsi="Arial" w:cs="Arial"/>
          <w:sz w:val="20"/>
          <w:szCs w:val="20"/>
        </w:rPr>
        <w:t>skúr með</w:t>
      </w:r>
      <w:r w:rsidRPr="00A31948">
        <w:rPr>
          <w:rFonts w:ascii="Arial" w:hAnsi="Arial" w:cs="Arial"/>
          <w:sz w:val="20"/>
          <w:szCs w:val="20"/>
        </w:rPr>
        <w:t xml:space="preserve"> 50 ára endurkomutíma má vatnsyfirborð (</w:t>
      </w:r>
      <w:proofErr w:type="spellStart"/>
      <w:r w:rsidRPr="00A31948">
        <w:rPr>
          <w:rFonts w:ascii="Arial" w:hAnsi="Arial" w:cs="Arial"/>
          <w:sz w:val="20"/>
          <w:szCs w:val="20"/>
        </w:rPr>
        <w:t>hydraulic</w:t>
      </w:r>
      <w:proofErr w:type="spellEnd"/>
      <w:r w:rsidRPr="00A31948">
        <w:rPr>
          <w:rFonts w:ascii="Arial" w:hAnsi="Arial" w:cs="Arial"/>
          <w:sz w:val="20"/>
          <w:szCs w:val="20"/>
        </w:rPr>
        <w:t xml:space="preserve"> </w:t>
      </w:r>
      <w:proofErr w:type="spellStart"/>
      <w:r w:rsidRPr="00A31948">
        <w:rPr>
          <w:rFonts w:ascii="Arial" w:hAnsi="Arial" w:cs="Arial"/>
          <w:sz w:val="20"/>
          <w:szCs w:val="20"/>
        </w:rPr>
        <w:t>grade</w:t>
      </w:r>
      <w:proofErr w:type="spellEnd"/>
      <w:r w:rsidRPr="00A31948">
        <w:rPr>
          <w:rFonts w:ascii="Arial" w:hAnsi="Arial" w:cs="Arial"/>
          <w:sz w:val="20"/>
          <w:szCs w:val="20"/>
        </w:rPr>
        <w:t xml:space="preserve"> </w:t>
      </w:r>
      <w:proofErr w:type="spellStart"/>
      <w:r w:rsidRPr="00A31948">
        <w:rPr>
          <w:rFonts w:ascii="Arial" w:hAnsi="Arial" w:cs="Arial"/>
          <w:sz w:val="20"/>
          <w:szCs w:val="20"/>
        </w:rPr>
        <w:t>line</w:t>
      </w:r>
      <w:proofErr w:type="spellEnd"/>
      <w:r w:rsidRPr="00A31948">
        <w:rPr>
          <w:rFonts w:ascii="Arial" w:hAnsi="Arial" w:cs="Arial"/>
          <w:sz w:val="20"/>
          <w:szCs w:val="20"/>
        </w:rPr>
        <w:t xml:space="preserve">) hvergi ná yfirborði lands. </w:t>
      </w:r>
    </w:p>
    <w:p w14:paraId="1208543F"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Hönnuður skal hafa frumkvæði að því að bera undir Veitur hvort svæðið sem undir er í viðkomandi verkefni fellur í síðarnefnda (viðkvæmari) flokkinn. Mikilvægt er að hönnuðir hugi að því að hönnun fráveitukerfa getur haft áhrif á flóðahættu hvort tveggja á afrennslissvæði viðkomandi framkvæmdasvæðis (í upplandi) eða á því svæði sem tekur við afrennsli af viðkomandi framkvæmdasvæði (</w:t>
      </w:r>
      <w:proofErr w:type="spellStart"/>
      <w:r w:rsidRPr="00A31948">
        <w:rPr>
          <w:rFonts w:ascii="Arial" w:hAnsi="Arial" w:cs="Arial"/>
          <w:sz w:val="20"/>
          <w:szCs w:val="20"/>
        </w:rPr>
        <w:t>neðanstraums</w:t>
      </w:r>
      <w:proofErr w:type="spellEnd"/>
      <w:r w:rsidRPr="00A31948">
        <w:rPr>
          <w:rFonts w:ascii="Arial" w:hAnsi="Arial" w:cs="Arial"/>
          <w:sz w:val="20"/>
          <w:szCs w:val="20"/>
        </w:rPr>
        <w:t>).</w:t>
      </w:r>
    </w:p>
    <w:p w14:paraId="6494C25C"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 xml:space="preserve">Framangreind viðmið miða við að ofanvatn sé flutt í </w:t>
      </w:r>
      <w:proofErr w:type="spellStart"/>
      <w:r w:rsidRPr="00A31948">
        <w:rPr>
          <w:rFonts w:ascii="Arial" w:hAnsi="Arial" w:cs="Arial"/>
          <w:sz w:val="20"/>
          <w:szCs w:val="20"/>
        </w:rPr>
        <w:t>ofanvatnslögnum</w:t>
      </w:r>
      <w:proofErr w:type="spellEnd"/>
      <w:r w:rsidRPr="00A31948">
        <w:rPr>
          <w:rFonts w:ascii="Arial" w:hAnsi="Arial" w:cs="Arial"/>
          <w:sz w:val="20"/>
          <w:szCs w:val="20"/>
        </w:rPr>
        <w:t xml:space="preserve">. Leggi hönnuðir til hagnýtingu </w:t>
      </w:r>
      <w:proofErr w:type="spellStart"/>
      <w:r w:rsidRPr="00A31948">
        <w:rPr>
          <w:rFonts w:ascii="Arial" w:hAnsi="Arial" w:cs="Arial"/>
          <w:sz w:val="20"/>
          <w:szCs w:val="20"/>
        </w:rPr>
        <w:t>annarsskonar</w:t>
      </w:r>
      <w:proofErr w:type="spellEnd"/>
      <w:r w:rsidRPr="00A31948">
        <w:rPr>
          <w:rFonts w:ascii="Arial" w:hAnsi="Arial" w:cs="Arial"/>
          <w:sz w:val="20"/>
          <w:szCs w:val="20"/>
        </w:rPr>
        <w:t xml:space="preserve"> lausna til flutnings </w:t>
      </w:r>
      <w:proofErr w:type="spellStart"/>
      <w:r w:rsidRPr="00A31948">
        <w:rPr>
          <w:rFonts w:ascii="Arial" w:hAnsi="Arial" w:cs="Arial"/>
          <w:sz w:val="20"/>
          <w:szCs w:val="20"/>
        </w:rPr>
        <w:t>ofanvatns</w:t>
      </w:r>
      <w:proofErr w:type="spellEnd"/>
      <w:r w:rsidRPr="00A31948">
        <w:rPr>
          <w:rFonts w:ascii="Arial" w:hAnsi="Arial" w:cs="Arial"/>
          <w:sz w:val="20"/>
          <w:szCs w:val="20"/>
        </w:rPr>
        <w:t xml:space="preserve">, svo sem </w:t>
      </w:r>
      <w:proofErr w:type="spellStart"/>
      <w:r w:rsidRPr="00A31948">
        <w:rPr>
          <w:rFonts w:ascii="Arial" w:hAnsi="Arial" w:cs="Arial"/>
          <w:sz w:val="20"/>
          <w:szCs w:val="20"/>
        </w:rPr>
        <w:t>yfirborðsrása</w:t>
      </w:r>
      <w:proofErr w:type="spellEnd"/>
      <w:r w:rsidRPr="00A31948">
        <w:rPr>
          <w:rFonts w:ascii="Arial" w:hAnsi="Arial" w:cs="Arial"/>
          <w:sz w:val="20"/>
          <w:szCs w:val="20"/>
        </w:rPr>
        <w:t>, þá skal hann/hún/</w:t>
      </w:r>
      <w:proofErr w:type="spellStart"/>
      <w:r w:rsidRPr="00A31948">
        <w:rPr>
          <w:rFonts w:ascii="Arial" w:hAnsi="Arial" w:cs="Arial"/>
          <w:sz w:val="20"/>
          <w:szCs w:val="20"/>
        </w:rPr>
        <w:t>hán</w:t>
      </w:r>
      <w:proofErr w:type="spellEnd"/>
      <w:r w:rsidRPr="00A31948">
        <w:rPr>
          <w:rFonts w:ascii="Arial" w:hAnsi="Arial" w:cs="Arial"/>
          <w:sz w:val="20"/>
          <w:szCs w:val="20"/>
        </w:rPr>
        <w:t xml:space="preserve"> leita samráðs við Veitur, eða viðeigandi sveitarfélags eftir atvikum, um hönnunarforsendur.</w:t>
      </w:r>
    </w:p>
    <w:p w14:paraId="39F13C95" w14:textId="77777777" w:rsidR="00D61153" w:rsidRPr="00A31948" w:rsidRDefault="00D61153" w:rsidP="00D61153">
      <w:pPr>
        <w:rPr>
          <w:rFonts w:ascii="Arial" w:hAnsi="Arial" w:cs="Arial"/>
          <w:noProof/>
          <w:sz w:val="20"/>
          <w:szCs w:val="20"/>
        </w:rPr>
      </w:pPr>
      <w:r w:rsidRPr="00A31948">
        <w:rPr>
          <w:rFonts w:ascii="Arial" w:hAnsi="Arial" w:cs="Arial"/>
          <w:noProof/>
          <w:sz w:val="20"/>
          <w:szCs w:val="20"/>
        </w:rPr>
        <w:t>Í sérstökum tilfellum getur verið eðlilegt að miða við aðra endurkomutíma (bæði lengri og styttri) en hér kemur fram.</w:t>
      </w:r>
    </w:p>
    <w:p w14:paraId="76ADEEF3" w14:textId="77777777" w:rsidR="00D61153" w:rsidRPr="00A31948" w:rsidRDefault="00D61153" w:rsidP="00D61153">
      <w:pPr>
        <w:pStyle w:val="BodyText"/>
        <w:rPr>
          <w:rFonts w:ascii="Arial" w:hAnsi="Arial" w:cs="Arial"/>
          <w:noProof/>
          <w:sz w:val="20"/>
          <w:szCs w:val="20"/>
        </w:rPr>
      </w:pPr>
      <w:r w:rsidRPr="00A31948">
        <w:rPr>
          <w:rFonts w:ascii="Arial" w:hAnsi="Arial" w:cs="Arial"/>
          <w:noProof/>
          <w:sz w:val="20"/>
          <w:szCs w:val="20"/>
        </w:rPr>
        <w:t>Ástæðan fyrir því að lagnir skuli almennt ekki vera undir þrýstingi við 5 ára skúr (20 ára skúr í undantekningartilfellum) er sú að erfitt er að gera þá kröfu að engar lagnir séu undir þrýstingi í þessu tilfelli, því halli lagna getur verið breytilegur og getur verið óhagstætt að svera upp marga lagnaleggi eingöngu vegna þess að einn lagnaleggur ofarlega í kerfinu hefur lítinn halla og fyllist en aðrir leggir neðan hans fyllast ekki.</w:t>
      </w:r>
    </w:p>
    <w:p w14:paraId="456B9AF6" w14:textId="77777777" w:rsidR="00146EB1" w:rsidRDefault="00146EB1" w:rsidP="00D61153">
      <w:pPr>
        <w:rPr>
          <w:rFonts w:ascii="Arial" w:hAnsi="Arial" w:cs="Arial"/>
          <w:noProof/>
          <w:sz w:val="20"/>
          <w:szCs w:val="20"/>
        </w:rPr>
      </w:pPr>
    </w:p>
    <w:p w14:paraId="7B931ABD" w14:textId="53D249F2" w:rsidR="00D61153" w:rsidRPr="00A31948" w:rsidRDefault="00D61153" w:rsidP="00D61153">
      <w:pPr>
        <w:rPr>
          <w:rFonts w:ascii="Arial" w:hAnsi="Arial" w:cs="Arial"/>
          <w:noProof/>
          <w:sz w:val="20"/>
          <w:szCs w:val="20"/>
        </w:rPr>
      </w:pPr>
      <w:r w:rsidRPr="00A31948">
        <w:rPr>
          <w:rFonts w:ascii="Arial" w:hAnsi="Arial" w:cs="Arial"/>
          <w:noProof/>
          <w:sz w:val="20"/>
          <w:szCs w:val="20"/>
        </w:rPr>
        <w:t>Alltaf skal haft samráð við Veitur þegar endurkomutími skúra er valinn.</w:t>
      </w:r>
    </w:p>
    <w:p w14:paraId="5575AF82"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 xml:space="preserve">Skoða skal sérstaklega þau tilvik þar sem há sjávarstaða getur haft áhrif á flutningsgetu </w:t>
      </w:r>
      <w:proofErr w:type="spellStart"/>
      <w:r w:rsidRPr="00A31948">
        <w:rPr>
          <w:rFonts w:ascii="Arial" w:hAnsi="Arial" w:cs="Arial"/>
          <w:sz w:val="20"/>
          <w:szCs w:val="20"/>
        </w:rPr>
        <w:t>ofanvatnskerfis</w:t>
      </w:r>
      <w:proofErr w:type="spellEnd"/>
      <w:r w:rsidRPr="00A31948">
        <w:rPr>
          <w:rFonts w:ascii="Arial" w:hAnsi="Arial" w:cs="Arial"/>
          <w:sz w:val="20"/>
          <w:szCs w:val="20"/>
        </w:rPr>
        <w:t>.</w:t>
      </w:r>
    </w:p>
    <w:p w14:paraId="1EDAE8F8" w14:textId="77777777" w:rsidR="00D61153" w:rsidRPr="00A31948" w:rsidRDefault="00D61153" w:rsidP="00D61153">
      <w:pPr>
        <w:pStyle w:val="Heading2"/>
      </w:pPr>
      <w:bookmarkStart w:id="14" w:name="_Toc199664650"/>
      <w:r w:rsidRPr="00A31948">
        <w:lastRenderedPageBreak/>
        <w:t xml:space="preserve">3.3 Varandi regnskúrar  </w:t>
      </w:r>
      <w:bookmarkEnd w:id="14"/>
    </w:p>
    <w:p w14:paraId="4F28244C" w14:textId="77777777" w:rsidR="00D61153" w:rsidRPr="00A31948" w:rsidRDefault="00D61153" w:rsidP="00D61153">
      <w:pPr>
        <w:pStyle w:val="Heading3"/>
        <w:numPr>
          <w:ilvl w:val="0"/>
          <w:numId w:val="0"/>
        </w:numPr>
        <w:ind w:left="851"/>
      </w:pPr>
      <w:bookmarkStart w:id="15" w:name="_Toc126909313"/>
      <w:bookmarkStart w:id="16" w:name="_Toc199664651"/>
      <w:r w:rsidRPr="00A31948">
        <w:t>Samrennslistími</w:t>
      </w:r>
      <w:bookmarkEnd w:id="15"/>
      <w:bookmarkEnd w:id="16"/>
    </w:p>
    <w:p w14:paraId="520545E9" w14:textId="77777777" w:rsidR="00D61153" w:rsidRPr="00A31948" w:rsidRDefault="00D61153" w:rsidP="00D61153">
      <w:pPr>
        <w:rPr>
          <w:rFonts w:ascii="Arial" w:hAnsi="Arial" w:cs="Arial"/>
          <w:sz w:val="20"/>
          <w:szCs w:val="20"/>
        </w:rPr>
      </w:pPr>
      <w:r w:rsidRPr="00A31948">
        <w:rPr>
          <w:rFonts w:ascii="Arial" w:hAnsi="Arial" w:cs="Arial"/>
          <w:sz w:val="20"/>
          <w:szCs w:val="20"/>
        </w:rPr>
        <w:t xml:space="preserve">Samrennslistími (e. </w:t>
      </w:r>
      <w:proofErr w:type="spellStart"/>
      <w:r w:rsidRPr="00A31948">
        <w:rPr>
          <w:rFonts w:ascii="Arial" w:hAnsi="Arial" w:cs="Arial"/>
          <w:sz w:val="20"/>
          <w:szCs w:val="20"/>
        </w:rPr>
        <w:t>time</w:t>
      </w:r>
      <w:proofErr w:type="spellEnd"/>
      <w:r w:rsidRPr="00A31948">
        <w:rPr>
          <w:rFonts w:ascii="Arial" w:hAnsi="Arial" w:cs="Arial"/>
          <w:sz w:val="20"/>
          <w:szCs w:val="20"/>
        </w:rPr>
        <w:t xml:space="preserve"> of </w:t>
      </w:r>
      <w:proofErr w:type="spellStart"/>
      <w:r w:rsidRPr="00A31948">
        <w:rPr>
          <w:rFonts w:ascii="Arial" w:hAnsi="Arial" w:cs="Arial"/>
          <w:sz w:val="20"/>
          <w:szCs w:val="20"/>
        </w:rPr>
        <w:t>concentration</w:t>
      </w:r>
      <w:proofErr w:type="spellEnd"/>
      <w:r w:rsidRPr="00A31948">
        <w:rPr>
          <w:rFonts w:ascii="Arial" w:hAnsi="Arial" w:cs="Arial"/>
          <w:sz w:val="20"/>
          <w:szCs w:val="20"/>
        </w:rPr>
        <w:t xml:space="preserve">), er skilgreindur sem sá tími sem tekur afrennsli frá fjarlægasta svæði vatnasviðsins að ná þeim punkti sem rennslið er reiknað fyrir.  Samrennslistíminn er summan af </w:t>
      </w:r>
      <w:proofErr w:type="spellStart"/>
      <w:r w:rsidRPr="00A31948">
        <w:rPr>
          <w:rFonts w:ascii="Arial" w:hAnsi="Arial" w:cs="Arial"/>
          <w:sz w:val="20"/>
          <w:szCs w:val="20"/>
        </w:rPr>
        <w:t>aðrennslistíma</w:t>
      </w:r>
      <w:proofErr w:type="spellEnd"/>
      <w:r w:rsidRPr="00A31948">
        <w:rPr>
          <w:rFonts w:ascii="Arial" w:hAnsi="Arial" w:cs="Arial"/>
          <w:sz w:val="20"/>
          <w:szCs w:val="20"/>
        </w:rPr>
        <w:t xml:space="preserve"> og rennslistíma í </w:t>
      </w:r>
      <w:proofErr w:type="spellStart"/>
      <w:r w:rsidRPr="00A31948">
        <w:rPr>
          <w:rFonts w:ascii="Arial" w:hAnsi="Arial" w:cs="Arial"/>
          <w:sz w:val="20"/>
          <w:szCs w:val="20"/>
        </w:rPr>
        <w:t>ofanvatns</w:t>
      </w:r>
      <w:r w:rsidRPr="00A31948">
        <w:rPr>
          <w:rFonts w:ascii="Arial" w:hAnsi="Arial" w:cs="Arial"/>
          <w:sz w:val="20"/>
          <w:szCs w:val="20"/>
        </w:rPr>
        <w:softHyphen/>
        <w:t>kerf</w:t>
      </w:r>
      <w:r w:rsidRPr="00A31948">
        <w:rPr>
          <w:rFonts w:ascii="Arial" w:hAnsi="Arial" w:cs="Arial"/>
          <w:sz w:val="20"/>
          <w:szCs w:val="20"/>
        </w:rPr>
        <w:softHyphen/>
        <w:t>inu</w:t>
      </w:r>
      <w:proofErr w:type="spellEnd"/>
      <w:r w:rsidRPr="00A31948">
        <w:rPr>
          <w:rFonts w:ascii="Arial" w:hAnsi="Arial" w:cs="Arial"/>
          <w:sz w:val="20"/>
          <w:szCs w:val="20"/>
        </w:rPr>
        <w:t>.</w:t>
      </w:r>
    </w:p>
    <w:p w14:paraId="2F57CE5E" w14:textId="77777777" w:rsidR="00D61153" w:rsidRPr="00A31948" w:rsidRDefault="00D61153" w:rsidP="00D61153">
      <w:pPr>
        <w:pStyle w:val="Heading3"/>
        <w:numPr>
          <w:ilvl w:val="0"/>
          <w:numId w:val="0"/>
        </w:numPr>
        <w:ind w:left="851"/>
      </w:pPr>
      <w:bookmarkStart w:id="17" w:name="_Toc126909314"/>
      <w:bookmarkStart w:id="18" w:name="_Ref192312885"/>
      <w:bookmarkStart w:id="19" w:name="_Toc199664652"/>
      <w:r w:rsidRPr="00A31948">
        <w:t>Varandi</w:t>
      </w:r>
      <w:bookmarkEnd w:id="17"/>
      <w:bookmarkEnd w:id="18"/>
      <w:bookmarkEnd w:id="19"/>
    </w:p>
    <w:p w14:paraId="5694B401"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Varandi regnskúrar er sá tími sem úrkomuatburður stendur yfir, þ.e. lengd atburð</w:t>
      </w:r>
      <w:r w:rsidRPr="00A31948">
        <w:rPr>
          <w:rFonts w:ascii="Arial" w:hAnsi="Arial" w:cs="Arial"/>
          <w:sz w:val="20"/>
          <w:szCs w:val="20"/>
        </w:rPr>
        <w:softHyphen/>
        <w:t>arins. Nær undantekningalaust (sbr. t.d. [12]) þá gildir að því styttri sem var</w:t>
      </w:r>
      <w:r w:rsidRPr="00A31948">
        <w:rPr>
          <w:rFonts w:ascii="Arial" w:hAnsi="Arial" w:cs="Arial"/>
          <w:sz w:val="20"/>
          <w:szCs w:val="20"/>
        </w:rPr>
        <w:softHyphen/>
        <w:t>and</w:t>
      </w:r>
      <w:r w:rsidRPr="00A31948">
        <w:rPr>
          <w:rFonts w:ascii="Arial" w:hAnsi="Arial" w:cs="Arial"/>
          <w:sz w:val="20"/>
          <w:szCs w:val="20"/>
        </w:rPr>
        <w:softHyphen/>
        <w:t xml:space="preserve">inn er, þeim mun meiri úrkoma fellur á tímaeiningu í viðkomandi úrkomuatburði. Til að finna út þann varanda sem er óhagstæðastur fyrir ákveðið </w:t>
      </w:r>
      <w:proofErr w:type="spellStart"/>
      <w:r w:rsidRPr="00A31948">
        <w:rPr>
          <w:rFonts w:ascii="Arial" w:hAnsi="Arial" w:cs="Arial"/>
          <w:sz w:val="20"/>
          <w:szCs w:val="20"/>
        </w:rPr>
        <w:t>ofanvatnskerfi</w:t>
      </w:r>
      <w:proofErr w:type="spellEnd"/>
      <w:r w:rsidRPr="00A31948">
        <w:rPr>
          <w:rFonts w:ascii="Arial" w:hAnsi="Arial" w:cs="Arial"/>
          <w:sz w:val="20"/>
          <w:szCs w:val="20"/>
        </w:rPr>
        <w:t xml:space="preserve"> er samrennslistími kerfisins fund</w:t>
      </w:r>
      <w:r w:rsidRPr="00A31948">
        <w:rPr>
          <w:rFonts w:ascii="Arial" w:hAnsi="Arial" w:cs="Arial"/>
          <w:sz w:val="20"/>
          <w:szCs w:val="20"/>
        </w:rPr>
        <w:softHyphen/>
        <w:t>inn og notaður varandi sem að er jafn þeim tíma. Þetta gildir nema hönnuður geri rökstudda tillögu að öðrum aðferðum sem hann/hún/hán telur betur endurspegla staðbundnar aðstæður eða nýjustu þekkingu.</w:t>
      </w:r>
    </w:p>
    <w:p w14:paraId="21CA6B9F"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 xml:space="preserve">Í heimildum er oftast að finna tölugildi fyrir lágmarksvaranda sem nota skal. Ef samrennslistími er minni en það gildi er notaður lágmarksvarandinn, en annars er samrennslistíminn notaður sem varandi. </w:t>
      </w:r>
    </w:p>
    <w:p w14:paraId="6D8F83C2"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 xml:space="preserve">Í </w:t>
      </w:r>
      <w:proofErr w:type="spellStart"/>
      <w:r w:rsidRPr="00A31948">
        <w:rPr>
          <w:rFonts w:ascii="Arial" w:hAnsi="Arial" w:cs="Arial"/>
          <w:sz w:val="20"/>
          <w:szCs w:val="20"/>
        </w:rPr>
        <w:t>Aflöbsteknik</w:t>
      </w:r>
      <w:proofErr w:type="spellEnd"/>
      <w:r w:rsidRPr="00A31948">
        <w:rPr>
          <w:rFonts w:ascii="Arial" w:hAnsi="Arial" w:cs="Arial"/>
          <w:sz w:val="20"/>
          <w:szCs w:val="20"/>
        </w:rPr>
        <w:t xml:space="preserve"> 4. útgáfu [7] er varandi regnskúrar sem nota á, settur jafn samrennslistíma </w:t>
      </w:r>
      <w:proofErr w:type="spellStart"/>
      <w:r w:rsidRPr="00A31948">
        <w:rPr>
          <w:rFonts w:ascii="Arial" w:hAnsi="Arial" w:cs="Arial"/>
          <w:sz w:val="20"/>
          <w:szCs w:val="20"/>
        </w:rPr>
        <w:t>ofanvatnsins</w:t>
      </w:r>
      <w:proofErr w:type="spellEnd"/>
      <w:r w:rsidRPr="00A31948">
        <w:rPr>
          <w:rFonts w:ascii="Arial" w:hAnsi="Arial" w:cs="Arial"/>
          <w:sz w:val="20"/>
          <w:szCs w:val="20"/>
        </w:rPr>
        <w:t>. Lágmarksvarandi er tiltekinn 10 mínútur.</w:t>
      </w:r>
    </w:p>
    <w:p w14:paraId="35BE90E1"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 xml:space="preserve">Í riti sænsku samtakanna </w:t>
      </w:r>
      <w:proofErr w:type="spellStart"/>
      <w:r w:rsidRPr="00A31948">
        <w:rPr>
          <w:rFonts w:ascii="Arial" w:hAnsi="Arial" w:cs="Arial"/>
          <w:sz w:val="20"/>
          <w:szCs w:val="20"/>
        </w:rPr>
        <w:t>Svensk</w:t>
      </w:r>
      <w:proofErr w:type="spellEnd"/>
      <w:r w:rsidRPr="00A31948">
        <w:rPr>
          <w:rFonts w:ascii="Arial" w:hAnsi="Arial" w:cs="Arial"/>
          <w:sz w:val="20"/>
          <w:szCs w:val="20"/>
        </w:rPr>
        <w:t xml:space="preserve"> </w:t>
      </w:r>
      <w:proofErr w:type="spellStart"/>
      <w:r w:rsidRPr="00A31948">
        <w:rPr>
          <w:rFonts w:ascii="Arial" w:hAnsi="Arial" w:cs="Arial"/>
          <w:sz w:val="20"/>
          <w:szCs w:val="20"/>
        </w:rPr>
        <w:t>Vatten</w:t>
      </w:r>
      <w:proofErr w:type="spellEnd"/>
      <w:r w:rsidRPr="00A31948">
        <w:rPr>
          <w:rFonts w:ascii="Arial" w:hAnsi="Arial" w:cs="Arial"/>
          <w:sz w:val="20"/>
          <w:szCs w:val="20"/>
        </w:rPr>
        <w:t xml:space="preserve"> [8] er lágmarksvarandi settur   10 mínútur.</w:t>
      </w:r>
    </w:p>
    <w:p w14:paraId="6AC8D4B0"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Í leiðbeiningum ASCE [4] er ekki tiltekið eitt gildi fyrir lágmarksvaranda. Þar er tekið fram að við útreikninga sé venjulega notaður lágmarksvarandi á bilinu 5-20 mínútur, allt eftir verklagi og hefðum á hverjum stað.</w:t>
      </w:r>
    </w:p>
    <w:p w14:paraId="359452AF"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Í áströlskum hönnunarreglum [6] er tiltekið að lágmarksvarandi skuli ekki vera minni en 5 mínútur.</w:t>
      </w:r>
    </w:p>
    <w:p w14:paraId="0211205C" w14:textId="71C3FD8C" w:rsidR="00D61153" w:rsidRPr="00A31948" w:rsidRDefault="00D61153" w:rsidP="00146EB1">
      <w:pPr>
        <w:pStyle w:val="BodyText"/>
        <w:rPr>
          <w:rFonts w:ascii="Arial" w:hAnsi="Arial" w:cs="Arial"/>
          <w:sz w:val="20"/>
          <w:szCs w:val="20"/>
        </w:rPr>
      </w:pPr>
      <w:r w:rsidRPr="00A31948">
        <w:rPr>
          <w:rFonts w:ascii="Arial" w:hAnsi="Arial" w:cs="Arial"/>
          <w:sz w:val="20"/>
          <w:szCs w:val="20"/>
        </w:rPr>
        <w:t xml:space="preserve">Varandi regnskúra sem notaðar eru við hönnun </w:t>
      </w:r>
      <w:proofErr w:type="spellStart"/>
      <w:r w:rsidRPr="00A31948">
        <w:rPr>
          <w:rFonts w:ascii="Arial" w:hAnsi="Arial" w:cs="Arial"/>
          <w:sz w:val="20"/>
          <w:szCs w:val="20"/>
        </w:rPr>
        <w:t>ofanvatnskerfa</w:t>
      </w:r>
      <w:proofErr w:type="spellEnd"/>
      <w:r w:rsidRPr="00A31948">
        <w:rPr>
          <w:rFonts w:ascii="Arial" w:hAnsi="Arial" w:cs="Arial"/>
          <w:sz w:val="20"/>
          <w:szCs w:val="20"/>
        </w:rPr>
        <w:t xml:space="preserve"> fyrir OR skal vera eftirfarandi, nema annað sé ákveðið, til að mynda af tillögu hönnuðar að annarri nálgun með hliðsjón af aðstæðum:</w:t>
      </w:r>
    </w:p>
    <w:p w14:paraId="661324D7" w14:textId="77777777" w:rsidR="00D61153" w:rsidRPr="00A31948" w:rsidRDefault="00D61153" w:rsidP="00D61153">
      <w:pPr>
        <w:numPr>
          <w:ilvl w:val="0"/>
          <w:numId w:val="23"/>
        </w:numPr>
        <w:rPr>
          <w:rFonts w:ascii="Arial" w:hAnsi="Arial" w:cs="Arial"/>
          <w:sz w:val="20"/>
          <w:szCs w:val="20"/>
        </w:rPr>
      </w:pPr>
      <w:r w:rsidRPr="00A31948">
        <w:rPr>
          <w:rFonts w:ascii="Arial" w:hAnsi="Arial" w:cs="Arial"/>
          <w:sz w:val="20"/>
          <w:szCs w:val="20"/>
        </w:rPr>
        <w:t xml:space="preserve">Lágmarksvarandi skal ávallt vera 10 mínútur. </w:t>
      </w:r>
      <w:proofErr w:type="spellStart"/>
      <w:r w:rsidRPr="00A31948">
        <w:rPr>
          <w:rFonts w:ascii="Arial" w:hAnsi="Arial" w:cs="Arial"/>
          <w:sz w:val="20"/>
          <w:szCs w:val="20"/>
        </w:rPr>
        <w:t>Lámarksað</w:t>
      </w:r>
      <w:r w:rsidRPr="00A31948">
        <w:rPr>
          <w:rFonts w:ascii="Arial" w:hAnsi="Arial" w:cs="Arial"/>
          <w:sz w:val="20"/>
          <w:szCs w:val="20"/>
        </w:rPr>
        <w:softHyphen/>
        <w:t>rennslis</w:t>
      </w:r>
      <w:r w:rsidRPr="00A31948">
        <w:rPr>
          <w:rFonts w:ascii="Arial" w:hAnsi="Arial" w:cs="Arial"/>
          <w:sz w:val="20"/>
          <w:szCs w:val="20"/>
        </w:rPr>
        <w:softHyphen/>
        <w:t>tími</w:t>
      </w:r>
      <w:proofErr w:type="spellEnd"/>
      <w:r w:rsidRPr="00A31948">
        <w:rPr>
          <w:rFonts w:ascii="Arial" w:hAnsi="Arial" w:cs="Arial"/>
          <w:sz w:val="20"/>
          <w:szCs w:val="20"/>
        </w:rPr>
        <w:t xml:space="preserve"> skal vera 7 mínútur (</w:t>
      </w:r>
      <w:proofErr w:type="spellStart"/>
      <w:r w:rsidRPr="00A31948">
        <w:rPr>
          <w:rFonts w:ascii="Arial" w:hAnsi="Arial" w:cs="Arial"/>
          <w:sz w:val="20"/>
          <w:szCs w:val="20"/>
        </w:rPr>
        <w:t>Default</w:t>
      </w:r>
      <w:proofErr w:type="spellEnd"/>
      <w:r w:rsidRPr="00A31948">
        <w:rPr>
          <w:rFonts w:ascii="Arial" w:hAnsi="Arial" w:cs="Arial"/>
          <w:sz w:val="20"/>
          <w:szCs w:val="20"/>
        </w:rPr>
        <w:t xml:space="preserve"> gildi í MIKE URBAN). Nota skal </w:t>
      </w:r>
      <w:proofErr w:type="spellStart"/>
      <w:r w:rsidRPr="00A31948">
        <w:rPr>
          <w:rFonts w:ascii="Arial" w:hAnsi="Arial" w:cs="Arial"/>
          <w:sz w:val="20"/>
          <w:szCs w:val="20"/>
        </w:rPr>
        <w:t>aðrennslistíma</w:t>
      </w:r>
      <w:proofErr w:type="spellEnd"/>
      <w:r w:rsidRPr="00A31948">
        <w:rPr>
          <w:rFonts w:ascii="Arial" w:hAnsi="Arial" w:cs="Arial"/>
          <w:sz w:val="20"/>
          <w:szCs w:val="20"/>
        </w:rPr>
        <w:t xml:space="preserve"> 7 mínútur að öllu jöfnu, nema þegar að um mjög stór afrennslissvæði er að ræða, en þá skal meta hann sérstaklega.</w:t>
      </w:r>
    </w:p>
    <w:p w14:paraId="07792786" w14:textId="77777777" w:rsidR="00D61153" w:rsidRPr="00A31948" w:rsidRDefault="00D61153" w:rsidP="00D61153">
      <w:pPr>
        <w:numPr>
          <w:ilvl w:val="0"/>
          <w:numId w:val="23"/>
        </w:numPr>
        <w:rPr>
          <w:rFonts w:ascii="Arial" w:hAnsi="Arial" w:cs="Arial"/>
          <w:sz w:val="20"/>
          <w:szCs w:val="20"/>
        </w:rPr>
      </w:pPr>
      <w:r w:rsidRPr="00A31948">
        <w:rPr>
          <w:rFonts w:ascii="Arial" w:hAnsi="Arial" w:cs="Arial"/>
          <w:sz w:val="20"/>
          <w:szCs w:val="20"/>
        </w:rPr>
        <w:t>Við endanlega hönnun kerfis í tölvulíkani skal skoða varanda á bilinu lágmarks</w:t>
      </w:r>
      <w:r w:rsidRPr="00A31948">
        <w:rPr>
          <w:rFonts w:ascii="Arial" w:hAnsi="Arial" w:cs="Arial"/>
          <w:sz w:val="20"/>
          <w:szCs w:val="20"/>
        </w:rPr>
        <w:softHyphen/>
        <w:t xml:space="preserve">varandi (10 mínútur) til samrennslistíma og óhagstæðasti varandi kerfisins notaður við hönnun </w:t>
      </w:r>
      <w:proofErr w:type="spellStart"/>
      <w:r w:rsidRPr="00A31948">
        <w:rPr>
          <w:rFonts w:ascii="Arial" w:hAnsi="Arial" w:cs="Arial"/>
          <w:sz w:val="20"/>
          <w:szCs w:val="20"/>
        </w:rPr>
        <w:t>ofanvatnskerfisins</w:t>
      </w:r>
      <w:proofErr w:type="spellEnd"/>
      <w:r w:rsidRPr="00A31948">
        <w:rPr>
          <w:rFonts w:ascii="Arial" w:hAnsi="Arial" w:cs="Arial"/>
          <w:sz w:val="20"/>
          <w:szCs w:val="20"/>
        </w:rPr>
        <w:t>.</w:t>
      </w:r>
    </w:p>
    <w:p w14:paraId="4DEDFADF" w14:textId="77777777" w:rsidR="00D61153" w:rsidRPr="00A31948" w:rsidRDefault="00D61153" w:rsidP="00D61153">
      <w:pPr>
        <w:spacing w:after="0" w:line="240" w:lineRule="auto"/>
        <w:ind w:left="0"/>
        <w:jc w:val="left"/>
        <w:rPr>
          <w:rFonts w:ascii="Arial" w:hAnsi="Arial" w:cs="Arial"/>
          <w:b/>
          <w:bCs/>
          <w:caps/>
          <w:kern w:val="32"/>
          <w:sz w:val="28"/>
          <w:szCs w:val="28"/>
        </w:rPr>
      </w:pPr>
      <w:bookmarkStart w:id="20" w:name="_Toc126909315"/>
      <w:r w:rsidRPr="00A31948">
        <w:rPr>
          <w:rFonts w:ascii="Arial" w:hAnsi="Arial" w:cs="Arial"/>
        </w:rPr>
        <w:br w:type="page"/>
      </w:r>
    </w:p>
    <w:p w14:paraId="3DBE29E2" w14:textId="77777777" w:rsidR="00D61153" w:rsidRPr="00A31948" w:rsidRDefault="00D61153" w:rsidP="00D61153">
      <w:pPr>
        <w:pStyle w:val="Heading1"/>
        <w:numPr>
          <w:ilvl w:val="0"/>
          <w:numId w:val="9"/>
        </w:numPr>
      </w:pPr>
      <w:bookmarkStart w:id="21" w:name="_Toc199664653"/>
      <w:r w:rsidRPr="00A31948">
        <w:lastRenderedPageBreak/>
        <w:t>Afrennsli</w:t>
      </w:r>
      <w:bookmarkEnd w:id="20"/>
      <w:bookmarkEnd w:id="21"/>
      <w:r w:rsidRPr="00A31948">
        <w:t xml:space="preserve"> </w:t>
      </w:r>
    </w:p>
    <w:p w14:paraId="43599A05" w14:textId="77777777" w:rsidR="00D61153" w:rsidRPr="00A31948" w:rsidRDefault="00D61153" w:rsidP="00D61153">
      <w:pPr>
        <w:rPr>
          <w:rFonts w:ascii="Arial" w:hAnsi="Arial" w:cs="Arial"/>
          <w:sz w:val="20"/>
          <w:szCs w:val="20"/>
        </w:rPr>
      </w:pPr>
      <w:r w:rsidRPr="00A31948">
        <w:rPr>
          <w:rFonts w:ascii="Arial" w:hAnsi="Arial" w:cs="Arial"/>
          <w:sz w:val="20"/>
          <w:szCs w:val="20"/>
        </w:rPr>
        <w:t xml:space="preserve">Þegar búið er að velja þá úrkomu sem nota skal við hönnun </w:t>
      </w:r>
      <w:proofErr w:type="spellStart"/>
      <w:r w:rsidRPr="00A31948">
        <w:rPr>
          <w:rFonts w:ascii="Arial" w:hAnsi="Arial" w:cs="Arial"/>
          <w:sz w:val="20"/>
          <w:szCs w:val="20"/>
        </w:rPr>
        <w:t>ofanvatnskerfis</w:t>
      </w:r>
      <w:proofErr w:type="spellEnd"/>
      <w:r w:rsidRPr="00A31948">
        <w:rPr>
          <w:rFonts w:ascii="Arial" w:hAnsi="Arial" w:cs="Arial"/>
          <w:sz w:val="20"/>
          <w:szCs w:val="20"/>
        </w:rPr>
        <w:t xml:space="preserve"> þarf að skoða hversu mikill hluti þessarar úrkomu skilar sér í </w:t>
      </w:r>
      <w:proofErr w:type="spellStart"/>
      <w:r w:rsidRPr="00A31948">
        <w:rPr>
          <w:rFonts w:ascii="Arial" w:hAnsi="Arial" w:cs="Arial"/>
          <w:sz w:val="20"/>
          <w:szCs w:val="20"/>
        </w:rPr>
        <w:t>ofanvatnskerfið</w:t>
      </w:r>
      <w:proofErr w:type="spellEnd"/>
      <w:r w:rsidRPr="00A31948">
        <w:rPr>
          <w:rFonts w:ascii="Arial" w:hAnsi="Arial" w:cs="Arial"/>
          <w:sz w:val="20"/>
          <w:szCs w:val="20"/>
        </w:rPr>
        <w:t>.</w:t>
      </w:r>
    </w:p>
    <w:p w14:paraId="5F768044" w14:textId="77777777" w:rsidR="00D61153" w:rsidRPr="00A31948" w:rsidRDefault="00D61153" w:rsidP="00D61153">
      <w:pPr>
        <w:pStyle w:val="Heading2"/>
      </w:pPr>
      <w:bookmarkStart w:id="22" w:name="_Toc199664654"/>
      <w:r w:rsidRPr="00A31948">
        <w:t>4.1 Afrennslisstuðlar</w:t>
      </w:r>
      <w:bookmarkEnd w:id="22"/>
    </w:p>
    <w:p w14:paraId="6023915C" w14:textId="31B9653C" w:rsidR="00D61153" w:rsidRPr="00A31948" w:rsidRDefault="00D61153" w:rsidP="00D61153">
      <w:pPr>
        <w:rPr>
          <w:rFonts w:ascii="Arial" w:hAnsi="Arial" w:cs="Arial"/>
          <w:sz w:val="20"/>
          <w:szCs w:val="20"/>
        </w:rPr>
      </w:pPr>
      <w:r w:rsidRPr="00A31948">
        <w:rPr>
          <w:rFonts w:ascii="Arial" w:hAnsi="Arial" w:cs="Arial"/>
          <w:sz w:val="20"/>
          <w:szCs w:val="20"/>
        </w:rPr>
        <w:t xml:space="preserve">Til að meta hversu mikið af úrkomu skilar sér í </w:t>
      </w:r>
      <w:proofErr w:type="spellStart"/>
      <w:r w:rsidRPr="00A31948">
        <w:rPr>
          <w:rFonts w:ascii="Arial" w:hAnsi="Arial" w:cs="Arial"/>
          <w:sz w:val="20"/>
          <w:szCs w:val="20"/>
        </w:rPr>
        <w:t>ofanvatnskerfi</w:t>
      </w:r>
      <w:proofErr w:type="spellEnd"/>
      <w:r w:rsidRPr="00A31948">
        <w:rPr>
          <w:rFonts w:ascii="Arial" w:hAnsi="Arial" w:cs="Arial"/>
          <w:sz w:val="20"/>
          <w:szCs w:val="20"/>
        </w:rPr>
        <w:t xml:space="preserve"> eru notaðir afrennslis</w:t>
      </w:r>
      <w:r w:rsidRPr="00A31948">
        <w:rPr>
          <w:rFonts w:ascii="Arial" w:hAnsi="Arial" w:cs="Arial"/>
          <w:sz w:val="20"/>
          <w:szCs w:val="20"/>
        </w:rPr>
        <w:softHyphen/>
        <w:t xml:space="preserve">stuðlar. Það eru einingarlausir stuðlar sem í hinni svokölluðu rökrænu aðferð (e. </w:t>
      </w:r>
      <w:proofErr w:type="spellStart"/>
      <w:r w:rsidRPr="00A31948">
        <w:rPr>
          <w:rFonts w:ascii="Arial" w:hAnsi="Arial" w:cs="Arial"/>
          <w:sz w:val="20"/>
          <w:szCs w:val="20"/>
        </w:rPr>
        <w:t>rational</w:t>
      </w:r>
      <w:proofErr w:type="spellEnd"/>
      <w:r w:rsidRPr="00A31948">
        <w:rPr>
          <w:rFonts w:ascii="Arial" w:hAnsi="Arial" w:cs="Arial"/>
          <w:sz w:val="20"/>
          <w:szCs w:val="20"/>
        </w:rPr>
        <w:t xml:space="preserve"> method) hlutfallinu á milli áætlaðs afrennslistopps af gefnu afrennslissvæði í gefnum úrkomuatburði, að mati hönnuðar, og fræðilegu hámarksafrennsli af afrennslissvæðinu í viðkomandi atburði.</w:t>
      </w:r>
    </w:p>
    <w:p w14:paraId="4F8C5C66" w14:textId="4280C628" w:rsidR="00D61153" w:rsidRPr="00A31948" w:rsidRDefault="00D61153" w:rsidP="00D61153">
      <w:pPr>
        <w:pStyle w:val="BodyText"/>
        <w:rPr>
          <w:rFonts w:ascii="Arial" w:hAnsi="Arial" w:cs="Arial"/>
          <w:sz w:val="20"/>
          <w:szCs w:val="20"/>
        </w:rPr>
      </w:pPr>
      <w:r w:rsidRPr="00A31948">
        <w:rPr>
          <w:rFonts w:ascii="Arial" w:hAnsi="Arial" w:cs="Arial"/>
          <w:sz w:val="20"/>
          <w:szCs w:val="20"/>
        </w:rPr>
        <w:t xml:space="preserve">Almennt er gert ráð fyrir að velja megi afrennslisstuðul, C, háð yfirborði lands og ýmsum vatnafræðilegum eiginleikum svæðisins, svo sem </w:t>
      </w:r>
      <w:proofErr w:type="spellStart"/>
      <w:r w:rsidRPr="00A31948">
        <w:rPr>
          <w:rFonts w:ascii="Arial" w:hAnsi="Arial" w:cs="Arial"/>
          <w:sz w:val="20"/>
          <w:szCs w:val="20"/>
        </w:rPr>
        <w:t>vætun</w:t>
      </w:r>
      <w:proofErr w:type="spellEnd"/>
      <w:r w:rsidRPr="00A31948">
        <w:rPr>
          <w:rFonts w:ascii="Arial" w:hAnsi="Arial" w:cs="Arial"/>
          <w:sz w:val="20"/>
          <w:szCs w:val="20"/>
        </w:rPr>
        <w:t xml:space="preserve"> (</w:t>
      </w:r>
      <w:proofErr w:type="spellStart"/>
      <w:r w:rsidRPr="00A31948">
        <w:rPr>
          <w:rFonts w:ascii="Arial" w:hAnsi="Arial" w:cs="Arial"/>
          <w:sz w:val="20"/>
          <w:szCs w:val="20"/>
        </w:rPr>
        <w:t>wetting</w:t>
      </w:r>
      <w:proofErr w:type="spellEnd"/>
      <w:r w:rsidRPr="00A31948">
        <w:rPr>
          <w:rFonts w:ascii="Arial" w:hAnsi="Arial" w:cs="Arial"/>
          <w:sz w:val="20"/>
          <w:szCs w:val="20"/>
        </w:rPr>
        <w:t>), lægðageymslu (</w:t>
      </w:r>
      <w:proofErr w:type="spellStart"/>
      <w:r w:rsidRPr="00A31948">
        <w:rPr>
          <w:rFonts w:ascii="Arial" w:hAnsi="Arial" w:cs="Arial"/>
          <w:sz w:val="20"/>
          <w:szCs w:val="20"/>
        </w:rPr>
        <w:t>depression</w:t>
      </w:r>
      <w:proofErr w:type="spellEnd"/>
      <w:r w:rsidRPr="00A31948">
        <w:rPr>
          <w:rFonts w:ascii="Arial" w:hAnsi="Arial" w:cs="Arial"/>
          <w:sz w:val="20"/>
          <w:szCs w:val="20"/>
        </w:rPr>
        <w:t xml:space="preserve"> </w:t>
      </w:r>
      <w:proofErr w:type="spellStart"/>
      <w:r w:rsidRPr="00A31948">
        <w:rPr>
          <w:rFonts w:ascii="Arial" w:hAnsi="Arial" w:cs="Arial"/>
          <w:sz w:val="20"/>
          <w:szCs w:val="20"/>
        </w:rPr>
        <w:t>storage</w:t>
      </w:r>
      <w:proofErr w:type="spellEnd"/>
      <w:r w:rsidRPr="00A31948">
        <w:rPr>
          <w:rFonts w:ascii="Arial" w:hAnsi="Arial" w:cs="Arial"/>
          <w:sz w:val="20"/>
          <w:szCs w:val="20"/>
        </w:rPr>
        <w:t>), írennsli (</w:t>
      </w:r>
      <w:proofErr w:type="spellStart"/>
      <w:r w:rsidRPr="00A31948">
        <w:rPr>
          <w:rFonts w:ascii="Arial" w:hAnsi="Arial" w:cs="Arial"/>
          <w:sz w:val="20"/>
          <w:szCs w:val="20"/>
        </w:rPr>
        <w:t>infiltration</w:t>
      </w:r>
      <w:proofErr w:type="spellEnd"/>
      <w:r w:rsidRPr="00A31948">
        <w:rPr>
          <w:rFonts w:ascii="Arial" w:hAnsi="Arial" w:cs="Arial"/>
          <w:sz w:val="20"/>
          <w:szCs w:val="20"/>
        </w:rPr>
        <w:t>) og svæðisgeymslu [2, 4].  Þar sem svæðið sem til athugunar er getur haft margs konar yfirborð eða aðra þætti er geta haft áhrif á afrennslið, er C alla jafna reiknaður út frá afrennslisstuðlum hvers hlutsvæðis,</w:t>
      </w:r>
    </w:p>
    <w:p w14:paraId="56C1970F" w14:textId="77777777" w:rsidR="00D61153" w:rsidRPr="00A31948" w:rsidRDefault="00D61153" w:rsidP="00D61153">
      <w:pPr>
        <w:pStyle w:val="BodyText"/>
        <w:tabs>
          <w:tab w:val="right" w:pos="9000"/>
        </w:tabs>
        <w:ind w:firstLine="720"/>
        <w:rPr>
          <w:rFonts w:ascii="Arial" w:hAnsi="Arial" w:cs="Arial"/>
          <w:sz w:val="20"/>
          <w:szCs w:val="20"/>
        </w:rPr>
      </w:pPr>
      <w:r w:rsidRPr="00A31948">
        <w:rPr>
          <w:rFonts w:ascii="Arial" w:hAnsi="Arial" w:cs="Arial"/>
          <w:position w:val="-24"/>
          <w:sz w:val="20"/>
          <w:szCs w:val="20"/>
        </w:rPr>
        <w:object w:dxaOrig="1280" w:dyaOrig="960" w14:anchorId="02C58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48pt" o:ole="">
            <v:imagedata r:id="rId13" o:title=""/>
          </v:shape>
          <o:OLEObject Type="Embed" ProgID="Equation.3" ShapeID="_x0000_i1025" DrawAspect="Content" ObjectID="_1787384981" r:id="rId14"/>
        </w:object>
      </w:r>
      <w:r w:rsidRPr="00A31948">
        <w:rPr>
          <w:rFonts w:ascii="Arial" w:hAnsi="Arial" w:cs="Arial"/>
          <w:sz w:val="20"/>
          <w:szCs w:val="20"/>
        </w:rPr>
        <w:tab/>
        <w:t>(6)</w:t>
      </w:r>
    </w:p>
    <w:p w14:paraId="5BCD0AC4"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 xml:space="preserve">þar sem </w:t>
      </w:r>
    </w:p>
    <w:p w14:paraId="6422E5C1" w14:textId="77777777" w:rsidR="00D61153" w:rsidRPr="00A31948" w:rsidRDefault="00D61153" w:rsidP="00D61153">
      <w:pPr>
        <w:pStyle w:val="BodyText"/>
        <w:ind w:firstLine="720"/>
        <w:rPr>
          <w:rFonts w:ascii="Arial" w:hAnsi="Arial" w:cs="Arial"/>
          <w:sz w:val="20"/>
          <w:szCs w:val="20"/>
        </w:rPr>
      </w:pPr>
      <w:proofErr w:type="spellStart"/>
      <w:r w:rsidRPr="00A31948">
        <w:rPr>
          <w:rFonts w:ascii="Arial" w:hAnsi="Arial" w:cs="Arial"/>
          <w:i/>
          <w:sz w:val="20"/>
          <w:szCs w:val="20"/>
        </w:rPr>
        <w:t>C</w:t>
      </w:r>
      <w:r w:rsidRPr="00A31948">
        <w:rPr>
          <w:rFonts w:ascii="Arial" w:hAnsi="Arial" w:cs="Arial"/>
          <w:sz w:val="20"/>
          <w:szCs w:val="20"/>
          <w:vertAlign w:val="subscript"/>
        </w:rPr>
        <w:t>i</w:t>
      </w:r>
      <w:proofErr w:type="spellEnd"/>
      <w:r w:rsidRPr="00A31948">
        <w:rPr>
          <w:rFonts w:ascii="Arial" w:hAnsi="Arial" w:cs="Arial"/>
          <w:sz w:val="20"/>
          <w:szCs w:val="20"/>
        </w:rPr>
        <w:t xml:space="preserve"> = Afrennslisstuðull hlutsvæðis i</w:t>
      </w:r>
    </w:p>
    <w:p w14:paraId="29D5142D" w14:textId="77777777" w:rsidR="00D61153" w:rsidRPr="00A31948" w:rsidRDefault="00D61153" w:rsidP="00D61153">
      <w:pPr>
        <w:pStyle w:val="BodyText"/>
        <w:ind w:firstLine="720"/>
        <w:rPr>
          <w:rFonts w:ascii="Arial" w:hAnsi="Arial" w:cs="Arial"/>
          <w:sz w:val="20"/>
          <w:szCs w:val="20"/>
        </w:rPr>
      </w:pPr>
      <w:proofErr w:type="spellStart"/>
      <w:r w:rsidRPr="00A31948">
        <w:rPr>
          <w:rFonts w:ascii="Arial" w:hAnsi="Arial" w:cs="Arial"/>
          <w:i/>
          <w:sz w:val="20"/>
          <w:szCs w:val="20"/>
        </w:rPr>
        <w:t>A</w:t>
      </w:r>
      <w:r w:rsidRPr="00A31948">
        <w:rPr>
          <w:rFonts w:ascii="Arial" w:hAnsi="Arial" w:cs="Arial"/>
          <w:i/>
          <w:sz w:val="20"/>
          <w:szCs w:val="20"/>
          <w:vertAlign w:val="subscript"/>
        </w:rPr>
        <w:t>i</w:t>
      </w:r>
      <w:proofErr w:type="spellEnd"/>
      <w:r w:rsidRPr="00A31948">
        <w:rPr>
          <w:rFonts w:ascii="Arial" w:hAnsi="Arial" w:cs="Arial"/>
          <w:sz w:val="20"/>
          <w:szCs w:val="20"/>
        </w:rPr>
        <w:t xml:space="preserve"> = Flatarmál hlutsvæðis i</w:t>
      </w:r>
    </w:p>
    <w:p w14:paraId="6E73CDDF" w14:textId="77777777" w:rsidR="00D61153" w:rsidRPr="00A31948" w:rsidRDefault="00D61153" w:rsidP="00D61153">
      <w:pPr>
        <w:pStyle w:val="BodyText"/>
        <w:ind w:firstLine="720"/>
        <w:rPr>
          <w:rFonts w:ascii="Arial" w:hAnsi="Arial" w:cs="Arial"/>
          <w:sz w:val="20"/>
          <w:szCs w:val="20"/>
        </w:rPr>
      </w:pPr>
      <w:r w:rsidRPr="00A31948">
        <w:rPr>
          <w:rFonts w:ascii="Arial" w:hAnsi="Arial" w:cs="Arial"/>
          <w:i/>
          <w:sz w:val="20"/>
          <w:szCs w:val="20"/>
        </w:rPr>
        <w:t>A</w:t>
      </w:r>
      <w:r w:rsidRPr="00A31948">
        <w:rPr>
          <w:rFonts w:ascii="Arial" w:hAnsi="Arial" w:cs="Arial"/>
          <w:sz w:val="20"/>
          <w:szCs w:val="20"/>
        </w:rPr>
        <w:t xml:space="preserve"> = Heildarflatarmál svæðis</w:t>
      </w:r>
    </w:p>
    <w:p w14:paraId="6BADE7CF" w14:textId="77777777" w:rsidR="00D61153" w:rsidRPr="00A31948" w:rsidRDefault="00D61153" w:rsidP="00D61153">
      <w:pPr>
        <w:pStyle w:val="BodyText"/>
        <w:ind w:firstLine="720"/>
        <w:rPr>
          <w:rFonts w:ascii="Arial" w:hAnsi="Arial" w:cs="Arial"/>
          <w:sz w:val="20"/>
          <w:szCs w:val="20"/>
        </w:rPr>
      </w:pPr>
      <w:r w:rsidRPr="00A31948">
        <w:rPr>
          <w:rFonts w:ascii="Arial" w:hAnsi="Arial" w:cs="Arial"/>
          <w:i/>
          <w:sz w:val="20"/>
          <w:szCs w:val="20"/>
        </w:rPr>
        <w:t>N</w:t>
      </w:r>
      <w:r w:rsidRPr="00A31948">
        <w:rPr>
          <w:rFonts w:ascii="Arial" w:hAnsi="Arial" w:cs="Arial"/>
          <w:sz w:val="20"/>
          <w:szCs w:val="20"/>
        </w:rPr>
        <w:t xml:space="preserve"> = Fjöldi hlutsvæða</w:t>
      </w:r>
    </w:p>
    <w:p w14:paraId="09A2DD86"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Nálgunin í heimildum er á tvennan hátt. Annars vegar eru gefnir upp afrennslis</w:t>
      </w:r>
      <w:r w:rsidRPr="00A31948">
        <w:rPr>
          <w:rFonts w:ascii="Arial" w:hAnsi="Arial" w:cs="Arial"/>
          <w:sz w:val="20"/>
          <w:szCs w:val="20"/>
        </w:rPr>
        <w:softHyphen/>
        <w:t>stuðlar byggðir á notkun svæða, svo sem eins og einbýlishúsasvæði, fjölbýlishúsa</w:t>
      </w:r>
      <w:r w:rsidRPr="00A31948">
        <w:rPr>
          <w:rFonts w:ascii="Arial" w:hAnsi="Arial" w:cs="Arial"/>
          <w:sz w:val="20"/>
          <w:szCs w:val="20"/>
        </w:rPr>
        <w:softHyphen/>
        <w:t xml:space="preserve">svæði, miðbæjarsvæði o.s.frv. [4 bls. 92], [6 </w:t>
      </w:r>
      <w:proofErr w:type="spellStart"/>
      <w:r w:rsidRPr="00A31948">
        <w:rPr>
          <w:rFonts w:ascii="Arial" w:hAnsi="Arial" w:cs="Arial"/>
          <w:sz w:val="20"/>
          <w:szCs w:val="20"/>
        </w:rPr>
        <w:t>bls</w:t>
      </w:r>
      <w:proofErr w:type="spellEnd"/>
      <w:r w:rsidRPr="00A31948">
        <w:rPr>
          <w:rFonts w:ascii="Arial" w:hAnsi="Arial" w:cs="Arial"/>
          <w:sz w:val="20"/>
          <w:szCs w:val="20"/>
        </w:rPr>
        <w:t xml:space="preserve"> 1-10], [7 bls. 133], [8 bls. 21]. Hins vegar eru gefnir upp afrennslisstuðlar fyrir mismunandi yfirborð eins og t.d. steypt yfirborð, þök, stéttar, malarsvæði, grassvæði o.s.frv. [4 bls. 91], [7 </w:t>
      </w:r>
      <w:proofErr w:type="spellStart"/>
      <w:r w:rsidRPr="00A31948">
        <w:rPr>
          <w:rFonts w:ascii="Arial" w:hAnsi="Arial" w:cs="Arial"/>
          <w:sz w:val="20"/>
          <w:szCs w:val="20"/>
        </w:rPr>
        <w:t>bls</w:t>
      </w:r>
      <w:proofErr w:type="spellEnd"/>
      <w:r w:rsidRPr="00A31948">
        <w:rPr>
          <w:rFonts w:ascii="Arial" w:hAnsi="Arial" w:cs="Arial"/>
          <w:sz w:val="20"/>
          <w:szCs w:val="20"/>
        </w:rPr>
        <w:t xml:space="preserve"> 69], [8 </w:t>
      </w:r>
      <w:proofErr w:type="spellStart"/>
      <w:r w:rsidRPr="00A31948">
        <w:rPr>
          <w:rFonts w:ascii="Arial" w:hAnsi="Arial" w:cs="Arial"/>
          <w:sz w:val="20"/>
          <w:szCs w:val="20"/>
        </w:rPr>
        <w:t>bls</w:t>
      </w:r>
      <w:proofErr w:type="spellEnd"/>
      <w:r w:rsidRPr="00A31948">
        <w:rPr>
          <w:rFonts w:ascii="Arial" w:hAnsi="Arial" w:cs="Arial"/>
          <w:sz w:val="20"/>
          <w:szCs w:val="20"/>
        </w:rPr>
        <w:t xml:space="preserve"> 21]. </w:t>
      </w:r>
    </w:p>
    <w:p w14:paraId="481911C1"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Tölugildi í heimildum eru áþekk, sérstaklega þegar afrennslisstuðlar fyrir ákveðin yfirborð eru skoðuð. Meiri breytileiki er í stuðlum sem byggja á notkun svæða og því ber að sýna meiri gætni við notkun slíkra talna.</w:t>
      </w:r>
    </w:p>
    <w:p w14:paraId="04CAFC2C" w14:textId="77777777" w:rsidR="00D61153" w:rsidRPr="00A31948" w:rsidRDefault="00D61153" w:rsidP="00D61153">
      <w:pPr>
        <w:rPr>
          <w:rFonts w:ascii="Arial" w:hAnsi="Arial" w:cs="Arial"/>
          <w:sz w:val="20"/>
          <w:szCs w:val="20"/>
        </w:rPr>
      </w:pPr>
      <w:r w:rsidRPr="00A31948">
        <w:rPr>
          <w:rFonts w:ascii="Arial" w:hAnsi="Arial" w:cs="Arial"/>
          <w:sz w:val="20"/>
          <w:szCs w:val="20"/>
        </w:rPr>
        <w:t>Þó að það kalli á heldur meiri vinnu er betra að nota afrennslisstuðla sem byggja á yfirborði. Reikna skal með afrennslisstuðlum sem gefnir eru upp í töflunni hér að neðan, nema hönnuður geri rökstudda tillögu um annað val á stuðlum.</w:t>
      </w:r>
    </w:p>
    <w:p w14:paraId="7A38DC67"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 xml:space="preserve">Við mat á afrennslisstuðli svæðis verður að gera ráð fyrir framtíðarþróun svæðisins. </w:t>
      </w:r>
    </w:p>
    <w:p w14:paraId="726C5300" w14:textId="77777777" w:rsidR="00D61153" w:rsidRPr="00A31948" w:rsidRDefault="00D61153" w:rsidP="00D61153">
      <w:pPr>
        <w:pStyle w:val="BodyText"/>
        <w:rPr>
          <w:rFonts w:ascii="Arial" w:hAnsi="Arial" w:cs="Arial"/>
          <w:sz w:val="20"/>
          <w:szCs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3744"/>
      </w:tblGrid>
      <w:tr w:rsidR="00D61153" w:rsidRPr="00A31948" w14:paraId="36A71642" w14:textId="77777777" w:rsidTr="00EC6305">
        <w:tc>
          <w:tcPr>
            <w:tcW w:w="3636" w:type="dxa"/>
          </w:tcPr>
          <w:p w14:paraId="40B9234E" w14:textId="77777777" w:rsidR="00D61153" w:rsidRPr="00A31948" w:rsidRDefault="00D61153" w:rsidP="00EC6305">
            <w:pPr>
              <w:ind w:left="180"/>
              <w:rPr>
                <w:rFonts w:ascii="Arial" w:hAnsi="Arial" w:cs="Arial"/>
                <w:b/>
                <w:sz w:val="20"/>
                <w:szCs w:val="20"/>
              </w:rPr>
            </w:pPr>
            <w:r w:rsidRPr="00A31948">
              <w:rPr>
                <w:rFonts w:ascii="Arial" w:hAnsi="Arial" w:cs="Arial"/>
                <w:b/>
                <w:sz w:val="20"/>
                <w:szCs w:val="20"/>
              </w:rPr>
              <w:t>Tegund yfirborðs</w:t>
            </w:r>
          </w:p>
        </w:tc>
        <w:tc>
          <w:tcPr>
            <w:tcW w:w="3744" w:type="dxa"/>
          </w:tcPr>
          <w:p w14:paraId="198C4E5D" w14:textId="77777777" w:rsidR="00D61153" w:rsidRPr="00A31948" w:rsidRDefault="00D61153" w:rsidP="00EC6305">
            <w:pPr>
              <w:ind w:left="36"/>
              <w:rPr>
                <w:rFonts w:ascii="Arial" w:hAnsi="Arial" w:cs="Arial"/>
                <w:b/>
                <w:sz w:val="20"/>
                <w:szCs w:val="20"/>
              </w:rPr>
            </w:pPr>
            <w:r w:rsidRPr="00A31948">
              <w:rPr>
                <w:rFonts w:ascii="Arial" w:hAnsi="Arial" w:cs="Arial"/>
                <w:b/>
                <w:sz w:val="20"/>
                <w:szCs w:val="20"/>
              </w:rPr>
              <w:t>Afrennslisstuðull</w:t>
            </w:r>
          </w:p>
        </w:tc>
      </w:tr>
      <w:tr w:rsidR="00D61153" w:rsidRPr="00A31948" w14:paraId="6CC2B060" w14:textId="77777777" w:rsidTr="00EC6305">
        <w:tc>
          <w:tcPr>
            <w:tcW w:w="3636" w:type="dxa"/>
          </w:tcPr>
          <w:p w14:paraId="430DBEF6" w14:textId="77777777" w:rsidR="00D61153" w:rsidRPr="00A31948" w:rsidRDefault="00D61153" w:rsidP="00EC6305">
            <w:pPr>
              <w:ind w:left="180"/>
              <w:rPr>
                <w:rFonts w:ascii="Arial" w:hAnsi="Arial" w:cs="Arial"/>
                <w:sz w:val="20"/>
                <w:szCs w:val="20"/>
              </w:rPr>
            </w:pPr>
            <w:r w:rsidRPr="00A31948">
              <w:rPr>
                <w:rFonts w:ascii="Arial" w:hAnsi="Arial" w:cs="Arial"/>
                <w:sz w:val="20"/>
                <w:szCs w:val="20"/>
              </w:rPr>
              <w:t>Malbik, þök og steyptir fletir</w:t>
            </w:r>
          </w:p>
        </w:tc>
        <w:tc>
          <w:tcPr>
            <w:tcW w:w="3744" w:type="dxa"/>
          </w:tcPr>
          <w:p w14:paraId="0163CD2C" w14:textId="77777777" w:rsidR="00D61153" w:rsidRPr="00A31948" w:rsidRDefault="00D61153" w:rsidP="00EC6305">
            <w:pPr>
              <w:ind w:left="36"/>
              <w:jc w:val="center"/>
              <w:rPr>
                <w:rFonts w:ascii="Arial" w:hAnsi="Arial" w:cs="Arial"/>
                <w:sz w:val="20"/>
                <w:szCs w:val="20"/>
              </w:rPr>
            </w:pPr>
            <w:r w:rsidRPr="00A31948">
              <w:rPr>
                <w:rFonts w:ascii="Arial" w:hAnsi="Arial" w:cs="Arial"/>
                <w:sz w:val="20"/>
                <w:szCs w:val="20"/>
              </w:rPr>
              <w:t>0,9</w:t>
            </w:r>
          </w:p>
        </w:tc>
      </w:tr>
      <w:tr w:rsidR="00D61153" w:rsidRPr="00A31948" w14:paraId="228FF7A6" w14:textId="77777777" w:rsidTr="00EC6305">
        <w:tc>
          <w:tcPr>
            <w:tcW w:w="3636" w:type="dxa"/>
          </w:tcPr>
          <w:p w14:paraId="03F55734" w14:textId="77777777" w:rsidR="00D61153" w:rsidRPr="00A31948" w:rsidRDefault="00D61153" w:rsidP="00EC6305">
            <w:pPr>
              <w:ind w:left="180"/>
              <w:rPr>
                <w:rFonts w:ascii="Arial" w:hAnsi="Arial" w:cs="Arial"/>
                <w:sz w:val="20"/>
                <w:szCs w:val="20"/>
              </w:rPr>
            </w:pPr>
            <w:r w:rsidRPr="00A31948">
              <w:rPr>
                <w:rFonts w:ascii="Arial" w:hAnsi="Arial" w:cs="Arial"/>
                <w:sz w:val="20"/>
                <w:szCs w:val="20"/>
              </w:rPr>
              <w:t>Hellulagnir</w:t>
            </w:r>
          </w:p>
        </w:tc>
        <w:tc>
          <w:tcPr>
            <w:tcW w:w="3744" w:type="dxa"/>
          </w:tcPr>
          <w:p w14:paraId="761F1C5C" w14:textId="77777777" w:rsidR="00D61153" w:rsidRPr="00A31948" w:rsidRDefault="00D61153" w:rsidP="00EC6305">
            <w:pPr>
              <w:ind w:left="36"/>
              <w:jc w:val="center"/>
              <w:rPr>
                <w:rFonts w:ascii="Arial" w:hAnsi="Arial" w:cs="Arial"/>
                <w:sz w:val="20"/>
                <w:szCs w:val="20"/>
              </w:rPr>
            </w:pPr>
            <w:r w:rsidRPr="00A31948">
              <w:rPr>
                <w:rFonts w:ascii="Arial" w:hAnsi="Arial" w:cs="Arial"/>
                <w:sz w:val="20"/>
                <w:szCs w:val="20"/>
              </w:rPr>
              <w:t>0,6</w:t>
            </w:r>
          </w:p>
        </w:tc>
      </w:tr>
      <w:tr w:rsidR="00D61153" w:rsidRPr="00A31948" w14:paraId="235B50FC" w14:textId="77777777" w:rsidTr="00EC6305">
        <w:tc>
          <w:tcPr>
            <w:tcW w:w="3636" w:type="dxa"/>
          </w:tcPr>
          <w:p w14:paraId="081C6975" w14:textId="77777777" w:rsidR="00D61153" w:rsidRPr="00A31948" w:rsidRDefault="00D61153" w:rsidP="00EC6305">
            <w:pPr>
              <w:ind w:left="180"/>
              <w:rPr>
                <w:rFonts w:ascii="Arial" w:hAnsi="Arial" w:cs="Arial"/>
                <w:sz w:val="20"/>
                <w:szCs w:val="20"/>
              </w:rPr>
            </w:pPr>
            <w:r w:rsidRPr="00A31948">
              <w:rPr>
                <w:rFonts w:ascii="Arial" w:hAnsi="Arial" w:cs="Arial"/>
                <w:sz w:val="20"/>
                <w:szCs w:val="20"/>
              </w:rPr>
              <w:t>Malarsvæði og önnur opin svæði</w:t>
            </w:r>
          </w:p>
        </w:tc>
        <w:tc>
          <w:tcPr>
            <w:tcW w:w="3744" w:type="dxa"/>
          </w:tcPr>
          <w:p w14:paraId="4506724A" w14:textId="77777777" w:rsidR="00D61153" w:rsidRPr="00A31948" w:rsidRDefault="00D61153" w:rsidP="00EC6305">
            <w:pPr>
              <w:ind w:left="36"/>
              <w:jc w:val="center"/>
              <w:rPr>
                <w:rFonts w:ascii="Arial" w:hAnsi="Arial" w:cs="Arial"/>
                <w:sz w:val="20"/>
                <w:szCs w:val="20"/>
              </w:rPr>
            </w:pPr>
            <w:r w:rsidRPr="00A31948">
              <w:rPr>
                <w:rFonts w:ascii="Arial" w:hAnsi="Arial" w:cs="Arial"/>
                <w:sz w:val="20"/>
                <w:szCs w:val="20"/>
              </w:rPr>
              <w:t>0,3</w:t>
            </w:r>
          </w:p>
        </w:tc>
      </w:tr>
      <w:tr w:rsidR="00D61153" w:rsidRPr="00A31948" w14:paraId="2B90CEDB" w14:textId="77777777" w:rsidTr="00EC6305">
        <w:tc>
          <w:tcPr>
            <w:tcW w:w="3636" w:type="dxa"/>
          </w:tcPr>
          <w:p w14:paraId="013E8DB2" w14:textId="77777777" w:rsidR="00D61153" w:rsidRPr="00A31948" w:rsidRDefault="00D61153" w:rsidP="00EC6305">
            <w:pPr>
              <w:ind w:left="180"/>
              <w:rPr>
                <w:rFonts w:ascii="Arial" w:hAnsi="Arial" w:cs="Arial"/>
                <w:sz w:val="20"/>
                <w:szCs w:val="20"/>
              </w:rPr>
            </w:pPr>
            <w:r w:rsidRPr="00A31948">
              <w:rPr>
                <w:rFonts w:ascii="Arial" w:hAnsi="Arial" w:cs="Arial"/>
                <w:sz w:val="20"/>
                <w:szCs w:val="20"/>
              </w:rPr>
              <w:t>Gróin svæði</w:t>
            </w:r>
          </w:p>
        </w:tc>
        <w:tc>
          <w:tcPr>
            <w:tcW w:w="3744" w:type="dxa"/>
          </w:tcPr>
          <w:p w14:paraId="57CE9757" w14:textId="77777777" w:rsidR="00D61153" w:rsidRPr="00A31948" w:rsidRDefault="00D61153" w:rsidP="00EC6305">
            <w:pPr>
              <w:ind w:left="36"/>
              <w:jc w:val="center"/>
              <w:rPr>
                <w:rFonts w:ascii="Arial" w:hAnsi="Arial" w:cs="Arial"/>
                <w:sz w:val="20"/>
                <w:szCs w:val="20"/>
              </w:rPr>
            </w:pPr>
            <w:r w:rsidRPr="00A31948">
              <w:rPr>
                <w:rFonts w:ascii="Arial" w:hAnsi="Arial" w:cs="Arial"/>
                <w:sz w:val="20"/>
                <w:szCs w:val="20"/>
              </w:rPr>
              <w:t>0,2</w:t>
            </w:r>
          </w:p>
        </w:tc>
      </w:tr>
    </w:tbl>
    <w:p w14:paraId="6D5C7C3A" w14:textId="77777777" w:rsidR="00D61153" w:rsidRPr="00A31948" w:rsidRDefault="00D61153" w:rsidP="00D61153">
      <w:pPr>
        <w:pStyle w:val="BodyText"/>
        <w:jc w:val="center"/>
        <w:rPr>
          <w:rFonts w:ascii="Arial" w:hAnsi="Arial" w:cs="Arial"/>
          <w:b/>
          <w:sz w:val="20"/>
          <w:szCs w:val="20"/>
        </w:rPr>
      </w:pPr>
      <w:bookmarkStart w:id="23" w:name="OLE_LINK3"/>
      <w:bookmarkStart w:id="24" w:name="OLE_LINK4"/>
      <w:r w:rsidRPr="00A31948">
        <w:rPr>
          <w:rFonts w:ascii="Arial" w:hAnsi="Arial" w:cs="Arial"/>
          <w:b/>
          <w:sz w:val="20"/>
          <w:szCs w:val="20"/>
        </w:rPr>
        <w:t>Tafla 1 Afrennslisstuðlar</w:t>
      </w:r>
    </w:p>
    <w:p w14:paraId="1016A0A7" w14:textId="77777777" w:rsidR="00D61153" w:rsidRPr="00A31948" w:rsidRDefault="00D61153" w:rsidP="00D61153">
      <w:pPr>
        <w:pStyle w:val="Heading1"/>
        <w:numPr>
          <w:ilvl w:val="0"/>
          <w:numId w:val="9"/>
        </w:numPr>
        <w:rPr>
          <w:sz w:val="20"/>
          <w:szCs w:val="20"/>
        </w:rPr>
      </w:pPr>
      <w:bookmarkStart w:id="25" w:name="_Toc199664655"/>
      <w:bookmarkEnd w:id="23"/>
      <w:bookmarkEnd w:id="24"/>
      <w:r w:rsidRPr="00A31948">
        <w:rPr>
          <w:sz w:val="20"/>
          <w:szCs w:val="20"/>
        </w:rPr>
        <w:lastRenderedPageBreak/>
        <w:t>Bakvatn hitaveitu</w:t>
      </w:r>
      <w:bookmarkEnd w:id="25"/>
    </w:p>
    <w:p w14:paraId="4F1DE994" w14:textId="77777777" w:rsidR="00D61153" w:rsidRPr="00A31948" w:rsidRDefault="00D61153" w:rsidP="00D61153">
      <w:pPr>
        <w:rPr>
          <w:rFonts w:ascii="Arial" w:hAnsi="Arial" w:cs="Arial"/>
          <w:sz w:val="20"/>
          <w:szCs w:val="20"/>
        </w:rPr>
      </w:pPr>
      <w:r w:rsidRPr="00A31948">
        <w:rPr>
          <w:rFonts w:ascii="Arial" w:hAnsi="Arial" w:cs="Arial"/>
          <w:sz w:val="20"/>
          <w:szCs w:val="20"/>
        </w:rPr>
        <w:t>Eins og getið er um í almennum hönnunarforsendum bygginga og veitukerfa OR (</w:t>
      </w:r>
      <w:hyperlink r:id="rId15" w:history="1">
        <w:r w:rsidRPr="00A31948">
          <w:rPr>
            <w:rStyle w:val="Hyperlink"/>
            <w:rFonts w:ascii="Arial" w:hAnsi="Arial" w:cs="Arial"/>
            <w:sz w:val="20"/>
            <w:szCs w:val="20"/>
          </w:rPr>
          <w:t>LAV-815</w:t>
        </w:r>
      </w:hyperlink>
      <w:r w:rsidRPr="00A31948">
        <w:rPr>
          <w:rFonts w:ascii="Arial" w:hAnsi="Arial" w:cs="Arial"/>
          <w:sz w:val="20"/>
          <w:szCs w:val="20"/>
        </w:rPr>
        <w:t xml:space="preserve">) skal bakrennsli hitaveitu sett í </w:t>
      </w:r>
      <w:proofErr w:type="spellStart"/>
      <w:r w:rsidRPr="00A31948">
        <w:rPr>
          <w:rFonts w:ascii="Arial" w:hAnsi="Arial" w:cs="Arial"/>
          <w:sz w:val="20"/>
          <w:szCs w:val="20"/>
        </w:rPr>
        <w:t>ofanvatnslagnir</w:t>
      </w:r>
      <w:proofErr w:type="spellEnd"/>
      <w:r w:rsidRPr="00A31948">
        <w:rPr>
          <w:rFonts w:ascii="Arial" w:hAnsi="Arial" w:cs="Arial"/>
          <w:sz w:val="20"/>
          <w:szCs w:val="20"/>
        </w:rPr>
        <w:t>, nema þar sem um tvöfalda hitaveitu eða viðkvæman viðtaka er að ræða. Ef um viðkvæman viðtaka er að ræða skal leiða bakrennsli hitaveitu í skólplagnir.</w:t>
      </w:r>
    </w:p>
    <w:p w14:paraId="4996B479" w14:textId="77777777" w:rsidR="00D61153" w:rsidRPr="00A31948" w:rsidRDefault="00D61153" w:rsidP="00D61153">
      <w:pPr>
        <w:rPr>
          <w:rFonts w:ascii="Arial" w:hAnsi="Arial" w:cs="Arial"/>
          <w:sz w:val="20"/>
          <w:szCs w:val="20"/>
        </w:rPr>
      </w:pPr>
      <w:r w:rsidRPr="00A31948">
        <w:rPr>
          <w:rFonts w:ascii="Arial" w:hAnsi="Arial" w:cs="Arial"/>
          <w:sz w:val="20"/>
          <w:szCs w:val="20"/>
        </w:rPr>
        <w:t>Hönnunarrennsli bakvatns hitaveitu skal reikna skv. almennum hönnunarforsendum bygginga og veitukerfa OR (</w:t>
      </w:r>
      <w:hyperlink r:id="rId16" w:history="1">
        <w:r w:rsidRPr="00A31948">
          <w:rPr>
            <w:rStyle w:val="Hyperlink"/>
            <w:rFonts w:ascii="Arial" w:hAnsi="Arial" w:cs="Arial"/>
            <w:sz w:val="20"/>
            <w:szCs w:val="20"/>
          </w:rPr>
          <w:t>LAV-815</w:t>
        </w:r>
      </w:hyperlink>
      <w:r w:rsidRPr="00A31948">
        <w:rPr>
          <w:rFonts w:ascii="Arial" w:hAnsi="Arial" w:cs="Arial"/>
          <w:sz w:val="20"/>
          <w:szCs w:val="20"/>
        </w:rPr>
        <w:t xml:space="preserve">). </w:t>
      </w:r>
    </w:p>
    <w:p w14:paraId="35965A67" w14:textId="77777777" w:rsidR="00D61153" w:rsidRPr="00A31948" w:rsidRDefault="00D61153" w:rsidP="00D61153">
      <w:pPr>
        <w:rPr>
          <w:rFonts w:ascii="Arial" w:hAnsi="Arial" w:cs="Arial"/>
          <w:sz w:val="20"/>
          <w:szCs w:val="20"/>
        </w:rPr>
      </w:pPr>
      <w:proofErr w:type="spellStart"/>
      <w:r w:rsidRPr="00A31948">
        <w:rPr>
          <w:rFonts w:ascii="Arial" w:hAnsi="Arial" w:cs="Arial"/>
          <w:sz w:val="20"/>
          <w:szCs w:val="20"/>
        </w:rPr>
        <w:t>Ofanvatnslagnir</w:t>
      </w:r>
      <w:proofErr w:type="spellEnd"/>
      <w:r w:rsidRPr="00A31948">
        <w:rPr>
          <w:rFonts w:ascii="Arial" w:hAnsi="Arial" w:cs="Arial"/>
          <w:sz w:val="20"/>
          <w:szCs w:val="20"/>
        </w:rPr>
        <w:t xml:space="preserve"> þurfa að bera mesta rennsli bakvatns hitaveitu þegar úrkoma er engin, og 50% af mesta rennsli bakvatns hitaveitu við hönnunarúrkomu. Þetta gildir nema hönnuður geri rökstudda tillögu að öðrum aðferðum sem hann/hún/hán telur betur endurspegla staðbundnar aðstæður.</w:t>
      </w:r>
    </w:p>
    <w:p w14:paraId="6416F017" w14:textId="77777777" w:rsidR="00D61153" w:rsidRPr="00A31948" w:rsidRDefault="00D61153" w:rsidP="00D61153">
      <w:pPr>
        <w:spacing w:after="0" w:line="240" w:lineRule="auto"/>
        <w:ind w:left="0"/>
        <w:jc w:val="left"/>
        <w:rPr>
          <w:rFonts w:ascii="Arial" w:hAnsi="Arial" w:cs="Arial"/>
          <w:b/>
          <w:bCs/>
          <w:caps/>
          <w:kern w:val="32"/>
          <w:sz w:val="28"/>
          <w:szCs w:val="28"/>
        </w:rPr>
      </w:pPr>
      <w:r w:rsidRPr="00A31948">
        <w:rPr>
          <w:rFonts w:ascii="Arial" w:hAnsi="Arial" w:cs="Arial"/>
        </w:rPr>
        <w:br w:type="page"/>
      </w:r>
    </w:p>
    <w:p w14:paraId="5F0597EB" w14:textId="77777777" w:rsidR="00D61153" w:rsidRPr="00A31948" w:rsidRDefault="00D61153" w:rsidP="00D61153">
      <w:pPr>
        <w:pStyle w:val="Heading1"/>
        <w:numPr>
          <w:ilvl w:val="0"/>
          <w:numId w:val="9"/>
        </w:numPr>
      </w:pPr>
      <w:bookmarkStart w:id="26" w:name="_Toc199664656"/>
      <w:r w:rsidRPr="00A31948">
        <w:lastRenderedPageBreak/>
        <w:t>MIKE URBAN</w:t>
      </w:r>
      <w:bookmarkEnd w:id="26"/>
    </w:p>
    <w:p w14:paraId="74A1EBFC" w14:textId="77777777" w:rsidR="00D61153" w:rsidRPr="00A31948" w:rsidRDefault="00D61153" w:rsidP="00D61153">
      <w:pPr>
        <w:pStyle w:val="Heading2"/>
      </w:pPr>
      <w:bookmarkStart w:id="27" w:name="_Toc199664657"/>
      <w:r w:rsidRPr="00A31948">
        <w:t>6.1 Almennt</w:t>
      </w:r>
      <w:bookmarkEnd w:id="27"/>
    </w:p>
    <w:p w14:paraId="02E705AE" w14:textId="73C3C6BD" w:rsidR="00D61153" w:rsidRPr="00A31948" w:rsidRDefault="00D61153" w:rsidP="00D61153">
      <w:pPr>
        <w:jc w:val="left"/>
        <w:rPr>
          <w:rFonts w:ascii="Arial" w:hAnsi="Arial" w:cs="Arial"/>
          <w:noProof/>
          <w:sz w:val="20"/>
        </w:rPr>
      </w:pPr>
      <w:bookmarkStart w:id="28" w:name="_Toc199664658"/>
      <w:r w:rsidRPr="00A31948">
        <w:rPr>
          <w:rFonts w:ascii="Arial" w:hAnsi="Arial" w:cs="Arial"/>
          <w:noProof/>
          <w:sz w:val="20"/>
        </w:rPr>
        <w:t>Ef ofanvatnskerfi og skólpkerfi eru hermd við hönnun í forritinu MIKE URBAN frá DHI þá skal skila skrám úr MIKE URBAN þegar hönnunargögnum er skilað til OR.</w:t>
      </w:r>
    </w:p>
    <w:p w14:paraId="73D1A3AC" w14:textId="77777777" w:rsidR="00D61153" w:rsidRPr="00A31948" w:rsidRDefault="00D61153" w:rsidP="00D61153">
      <w:pPr>
        <w:pStyle w:val="Heading2"/>
      </w:pPr>
      <w:r w:rsidRPr="00A31948">
        <w:t>6.2 Stillingar í MIKE URBAN</w:t>
      </w:r>
      <w:bookmarkEnd w:id="28"/>
    </w:p>
    <w:p w14:paraId="4C80F7EB"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Ef annað er ekki tiltekið í þessum leiðbeiningum eða liggur í hlutarins eðli skal ávallt nota sjálfgildi (</w:t>
      </w:r>
      <w:proofErr w:type="spellStart"/>
      <w:r w:rsidRPr="00A31948">
        <w:rPr>
          <w:rFonts w:ascii="Arial" w:hAnsi="Arial" w:cs="Arial"/>
          <w:sz w:val="20"/>
          <w:szCs w:val="20"/>
        </w:rPr>
        <w:t>default</w:t>
      </w:r>
      <w:proofErr w:type="spellEnd"/>
      <w:r w:rsidRPr="00A31948">
        <w:rPr>
          <w:rFonts w:ascii="Arial" w:hAnsi="Arial" w:cs="Arial"/>
          <w:sz w:val="20"/>
          <w:szCs w:val="20"/>
        </w:rPr>
        <w:t>) í MIKE URBAN.</w:t>
      </w:r>
    </w:p>
    <w:p w14:paraId="0AB3DBA6"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t>Í eftirfarandi töflu koma fram helstu breytur sem stilla þarf í MIKE URBAN og þær stillingar sem OR leggur til að notaðar séu.</w:t>
      </w:r>
    </w:p>
    <w:p w14:paraId="30FE2AA6" w14:textId="77777777" w:rsidR="00D61153" w:rsidRPr="00A31948" w:rsidRDefault="00D61153" w:rsidP="00D61153">
      <w:pPr>
        <w:rPr>
          <w:rFonts w:ascii="Arial" w:hAnsi="Arial" w:cs="Arial"/>
          <w:sz w:val="20"/>
          <w:szCs w:val="20"/>
        </w:rPr>
      </w:pPr>
    </w:p>
    <w:p w14:paraId="21B6F6C0" w14:textId="77777777" w:rsidR="00D61153" w:rsidRPr="00A31948" w:rsidRDefault="00D61153" w:rsidP="00D6115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123"/>
        <w:gridCol w:w="2280"/>
        <w:gridCol w:w="2268"/>
      </w:tblGrid>
      <w:tr w:rsidR="00D61153" w:rsidRPr="00A31948" w14:paraId="61C4364A" w14:textId="77777777" w:rsidTr="00EC6305">
        <w:tc>
          <w:tcPr>
            <w:tcW w:w="2448" w:type="dxa"/>
          </w:tcPr>
          <w:p w14:paraId="0324F26E" w14:textId="77777777" w:rsidR="00D61153" w:rsidRPr="00A31948" w:rsidRDefault="00D61153" w:rsidP="00EC6305">
            <w:pPr>
              <w:pStyle w:val="BodyText"/>
              <w:ind w:left="0"/>
              <w:rPr>
                <w:rFonts w:ascii="Arial" w:hAnsi="Arial" w:cs="Arial"/>
                <w:b/>
                <w:sz w:val="20"/>
                <w:szCs w:val="20"/>
              </w:rPr>
            </w:pPr>
            <w:r w:rsidRPr="00A31948">
              <w:rPr>
                <w:rFonts w:ascii="Arial" w:hAnsi="Arial" w:cs="Arial"/>
                <w:b/>
                <w:sz w:val="20"/>
                <w:szCs w:val="20"/>
              </w:rPr>
              <w:t>Breyta</w:t>
            </w:r>
          </w:p>
        </w:tc>
        <w:tc>
          <w:tcPr>
            <w:tcW w:w="2194" w:type="dxa"/>
          </w:tcPr>
          <w:p w14:paraId="3B750ECC" w14:textId="77777777" w:rsidR="00D61153" w:rsidRPr="00A31948" w:rsidRDefault="00D61153" w:rsidP="00EC6305">
            <w:pPr>
              <w:pStyle w:val="BodyText"/>
              <w:ind w:left="0"/>
              <w:rPr>
                <w:rFonts w:ascii="Arial" w:hAnsi="Arial" w:cs="Arial"/>
                <w:b/>
                <w:sz w:val="20"/>
                <w:szCs w:val="20"/>
              </w:rPr>
            </w:pPr>
            <w:r w:rsidRPr="00A31948">
              <w:rPr>
                <w:rFonts w:ascii="Arial" w:hAnsi="Arial" w:cs="Arial"/>
                <w:b/>
                <w:sz w:val="20"/>
                <w:szCs w:val="20"/>
              </w:rPr>
              <w:t>Gildi</w:t>
            </w:r>
          </w:p>
        </w:tc>
        <w:tc>
          <w:tcPr>
            <w:tcW w:w="2322" w:type="dxa"/>
          </w:tcPr>
          <w:p w14:paraId="14C581BB" w14:textId="77777777" w:rsidR="00D61153" w:rsidRPr="00A31948" w:rsidRDefault="00D61153" w:rsidP="00EC6305">
            <w:pPr>
              <w:pStyle w:val="BodyText"/>
              <w:ind w:left="0"/>
              <w:rPr>
                <w:rFonts w:ascii="Arial" w:hAnsi="Arial" w:cs="Arial"/>
                <w:b/>
                <w:sz w:val="20"/>
                <w:szCs w:val="20"/>
              </w:rPr>
            </w:pPr>
            <w:r w:rsidRPr="00A31948">
              <w:rPr>
                <w:rFonts w:ascii="Arial" w:hAnsi="Arial" w:cs="Arial"/>
                <w:b/>
                <w:sz w:val="20"/>
                <w:szCs w:val="20"/>
              </w:rPr>
              <w:t>Staðsetning í MIKE URBAN</w:t>
            </w:r>
          </w:p>
        </w:tc>
        <w:tc>
          <w:tcPr>
            <w:tcW w:w="2322" w:type="dxa"/>
          </w:tcPr>
          <w:p w14:paraId="780E9056" w14:textId="77777777" w:rsidR="00D61153" w:rsidRPr="00A31948" w:rsidRDefault="00D61153" w:rsidP="00EC6305">
            <w:pPr>
              <w:pStyle w:val="BodyText"/>
              <w:ind w:left="0"/>
              <w:rPr>
                <w:rFonts w:ascii="Arial" w:hAnsi="Arial" w:cs="Arial"/>
                <w:b/>
                <w:sz w:val="20"/>
                <w:szCs w:val="20"/>
              </w:rPr>
            </w:pPr>
            <w:r w:rsidRPr="00A31948">
              <w:rPr>
                <w:rFonts w:ascii="Arial" w:hAnsi="Arial" w:cs="Arial"/>
                <w:b/>
                <w:sz w:val="20"/>
                <w:szCs w:val="20"/>
              </w:rPr>
              <w:t>Athugasemdir</w:t>
            </w:r>
          </w:p>
        </w:tc>
      </w:tr>
      <w:tr w:rsidR="00D61153" w:rsidRPr="00A31948" w14:paraId="2514F33B" w14:textId="77777777" w:rsidTr="00EC6305">
        <w:tc>
          <w:tcPr>
            <w:tcW w:w="2448" w:type="dxa"/>
          </w:tcPr>
          <w:p w14:paraId="3F63A93F"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 xml:space="preserve">Eining á regni í dsf0 regnskrá </w:t>
            </w:r>
          </w:p>
        </w:tc>
        <w:tc>
          <w:tcPr>
            <w:tcW w:w="2194" w:type="dxa"/>
          </w:tcPr>
          <w:p w14:paraId="6D60B318"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l/s/</w:t>
            </w:r>
            <w:proofErr w:type="spellStart"/>
            <w:r w:rsidRPr="00A31948">
              <w:rPr>
                <w:rFonts w:ascii="Arial" w:hAnsi="Arial" w:cs="Arial"/>
                <w:sz w:val="20"/>
                <w:szCs w:val="20"/>
              </w:rPr>
              <w:t>ha</w:t>
            </w:r>
            <w:proofErr w:type="spellEnd"/>
            <w:r w:rsidRPr="00A31948">
              <w:rPr>
                <w:rFonts w:ascii="Arial" w:hAnsi="Arial" w:cs="Arial"/>
                <w:sz w:val="20"/>
                <w:szCs w:val="20"/>
              </w:rPr>
              <w:t xml:space="preserve"> (</w:t>
            </w:r>
            <w:proofErr w:type="spellStart"/>
            <w:r w:rsidRPr="00A31948">
              <w:rPr>
                <w:rFonts w:ascii="Arial" w:hAnsi="Arial" w:cs="Arial"/>
                <w:sz w:val="20"/>
                <w:szCs w:val="20"/>
              </w:rPr>
              <w:t>rainfall</w:t>
            </w:r>
            <w:proofErr w:type="spellEnd"/>
            <w:r w:rsidRPr="00A31948">
              <w:rPr>
                <w:rFonts w:ascii="Arial" w:hAnsi="Arial" w:cs="Arial"/>
                <w:sz w:val="20"/>
                <w:szCs w:val="20"/>
              </w:rPr>
              <w:t xml:space="preserve"> </w:t>
            </w:r>
            <w:proofErr w:type="spellStart"/>
            <w:r w:rsidRPr="00A31948">
              <w:rPr>
                <w:rFonts w:ascii="Arial" w:hAnsi="Arial" w:cs="Arial"/>
                <w:sz w:val="20"/>
                <w:szCs w:val="20"/>
              </w:rPr>
              <w:t>intensity</w:t>
            </w:r>
            <w:proofErr w:type="spellEnd"/>
            <w:r w:rsidRPr="00A31948">
              <w:rPr>
                <w:rFonts w:ascii="Arial" w:hAnsi="Arial" w:cs="Arial"/>
                <w:sz w:val="20"/>
                <w:szCs w:val="20"/>
              </w:rPr>
              <w:t>)</w:t>
            </w:r>
          </w:p>
        </w:tc>
        <w:tc>
          <w:tcPr>
            <w:tcW w:w="2322" w:type="dxa"/>
          </w:tcPr>
          <w:p w14:paraId="31C39E6C"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 xml:space="preserve">Edit/Time </w:t>
            </w:r>
            <w:proofErr w:type="spellStart"/>
            <w:r w:rsidRPr="00A31948">
              <w:rPr>
                <w:rFonts w:ascii="Arial" w:hAnsi="Arial" w:cs="Arial"/>
                <w:sz w:val="20"/>
                <w:szCs w:val="20"/>
              </w:rPr>
              <w:t>series</w:t>
            </w:r>
            <w:proofErr w:type="spellEnd"/>
            <w:r w:rsidRPr="00A31948">
              <w:rPr>
                <w:rFonts w:ascii="Arial" w:hAnsi="Arial" w:cs="Arial"/>
                <w:sz w:val="20"/>
                <w:szCs w:val="20"/>
              </w:rPr>
              <w:t>/ (</w:t>
            </w:r>
            <w:proofErr w:type="spellStart"/>
            <w:r w:rsidRPr="00A31948">
              <w:rPr>
                <w:rFonts w:ascii="Arial" w:hAnsi="Arial" w:cs="Arial"/>
                <w:sz w:val="20"/>
                <w:szCs w:val="20"/>
              </w:rPr>
              <w:t>TSItem</w:t>
            </w:r>
            <w:proofErr w:type="spellEnd"/>
            <w:r w:rsidRPr="00A31948">
              <w:rPr>
                <w:rFonts w:ascii="Arial" w:hAnsi="Arial" w:cs="Arial"/>
                <w:sz w:val="20"/>
                <w:szCs w:val="20"/>
              </w:rPr>
              <w:t xml:space="preserve"> </w:t>
            </w:r>
            <w:proofErr w:type="spellStart"/>
            <w:r w:rsidRPr="00A31948">
              <w:rPr>
                <w:rFonts w:ascii="Arial" w:hAnsi="Arial" w:cs="Arial"/>
                <w:sz w:val="20"/>
                <w:szCs w:val="20"/>
              </w:rPr>
              <w:t>properties</w:t>
            </w:r>
            <w:proofErr w:type="spellEnd"/>
            <w:r w:rsidRPr="00A31948">
              <w:rPr>
                <w:rFonts w:ascii="Arial" w:hAnsi="Arial" w:cs="Arial"/>
                <w:sz w:val="20"/>
                <w:szCs w:val="20"/>
              </w:rPr>
              <w:t>)</w:t>
            </w:r>
          </w:p>
        </w:tc>
        <w:tc>
          <w:tcPr>
            <w:tcW w:w="2322" w:type="dxa"/>
          </w:tcPr>
          <w:p w14:paraId="38A17512" w14:textId="77777777" w:rsidR="00D61153" w:rsidRPr="00A31948" w:rsidRDefault="00D61153" w:rsidP="00EC6305">
            <w:pPr>
              <w:pStyle w:val="BodyText"/>
              <w:ind w:left="0"/>
              <w:jc w:val="left"/>
              <w:rPr>
                <w:rFonts w:ascii="Arial" w:hAnsi="Arial" w:cs="Arial"/>
                <w:sz w:val="20"/>
                <w:szCs w:val="20"/>
              </w:rPr>
            </w:pPr>
          </w:p>
        </w:tc>
      </w:tr>
      <w:tr w:rsidR="00D61153" w:rsidRPr="00A31948" w14:paraId="2D315D76" w14:textId="77777777" w:rsidTr="00EC6305">
        <w:tc>
          <w:tcPr>
            <w:tcW w:w="2448" w:type="dxa"/>
          </w:tcPr>
          <w:p w14:paraId="2FC3E10C"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Gerð brunnloka</w:t>
            </w:r>
            <w:r w:rsidRPr="00A31948">
              <w:rPr>
                <w:rStyle w:val="FootnoteReference"/>
                <w:rFonts w:ascii="Arial" w:hAnsi="Arial" w:cs="Arial"/>
                <w:sz w:val="20"/>
                <w:szCs w:val="20"/>
              </w:rPr>
              <w:footnoteReference w:id="1"/>
            </w:r>
          </w:p>
        </w:tc>
        <w:tc>
          <w:tcPr>
            <w:tcW w:w="2194" w:type="dxa"/>
          </w:tcPr>
          <w:p w14:paraId="089D4F32"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Normal</w:t>
            </w:r>
          </w:p>
        </w:tc>
        <w:tc>
          <w:tcPr>
            <w:tcW w:w="2322" w:type="dxa"/>
          </w:tcPr>
          <w:p w14:paraId="15F3EFBB"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Mouse/</w:t>
            </w:r>
            <w:proofErr w:type="spellStart"/>
            <w:r w:rsidRPr="00A31948">
              <w:rPr>
                <w:rFonts w:ascii="Arial" w:hAnsi="Arial" w:cs="Arial"/>
                <w:sz w:val="20"/>
                <w:szCs w:val="20"/>
              </w:rPr>
              <w:t>Nodes</w:t>
            </w:r>
            <w:proofErr w:type="spellEnd"/>
            <w:r w:rsidRPr="00A31948">
              <w:rPr>
                <w:rFonts w:ascii="Arial" w:hAnsi="Arial" w:cs="Arial"/>
                <w:sz w:val="20"/>
                <w:szCs w:val="20"/>
              </w:rPr>
              <w:t xml:space="preserve"> </w:t>
            </w:r>
            <w:proofErr w:type="spellStart"/>
            <w:r w:rsidRPr="00A31948">
              <w:rPr>
                <w:rFonts w:ascii="Arial" w:hAnsi="Arial" w:cs="Arial"/>
                <w:sz w:val="20"/>
                <w:szCs w:val="20"/>
              </w:rPr>
              <w:t>and</w:t>
            </w:r>
            <w:proofErr w:type="spellEnd"/>
            <w:r w:rsidRPr="00A31948">
              <w:rPr>
                <w:rFonts w:ascii="Arial" w:hAnsi="Arial" w:cs="Arial"/>
                <w:sz w:val="20"/>
                <w:szCs w:val="20"/>
              </w:rPr>
              <w:t xml:space="preserve"> </w:t>
            </w:r>
            <w:proofErr w:type="spellStart"/>
            <w:r w:rsidRPr="00A31948">
              <w:rPr>
                <w:rFonts w:ascii="Arial" w:hAnsi="Arial" w:cs="Arial"/>
                <w:sz w:val="20"/>
                <w:szCs w:val="20"/>
              </w:rPr>
              <w:t>structures</w:t>
            </w:r>
            <w:proofErr w:type="spellEnd"/>
            <w:r w:rsidRPr="00A31948">
              <w:rPr>
                <w:rFonts w:ascii="Arial" w:hAnsi="Arial" w:cs="Arial"/>
                <w:sz w:val="20"/>
                <w:szCs w:val="20"/>
              </w:rPr>
              <w:t>/</w:t>
            </w:r>
            <w:proofErr w:type="spellStart"/>
            <w:r w:rsidRPr="00A31948">
              <w:rPr>
                <w:rFonts w:ascii="Arial" w:hAnsi="Arial" w:cs="Arial"/>
                <w:sz w:val="20"/>
                <w:szCs w:val="20"/>
              </w:rPr>
              <w:t>Cover</w:t>
            </w:r>
            <w:proofErr w:type="spellEnd"/>
          </w:p>
        </w:tc>
        <w:tc>
          <w:tcPr>
            <w:tcW w:w="2322" w:type="dxa"/>
          </w:tcPr>
          <w:p w14:paraId="4A40A61C" w14:textId="77777777" w:rsidR="00D61153" w:rsidRPr="00A31948" w:rsidRDefault="00D61153" w:rsidP="00EC6305">
            <w:pPr>
              <w:pStyle w:val="BodyText"/>
              <w:ind w:left="0"/>
              <w:jc w:val="left"/>
              <w:rPr>
                <w:rFonts w:ascii="Arial" w:hAnsi="Arial" w:cs="Arial"/>
                <w:sz w:val="20"/>
                <w:szCs w:val="20"/>
              </w:rPr>
            </w:pPr>
          </w:p>
        </w:tc>
      </w:tr>
      <w:tr w:rsidR="00D61153" w:rsidRPr="00A31948" w14:paraId="6590837A" w14:textId="77777777" w:rsidTr="00EC6305">
        <w:tc>
          <w:tcPr>
            <w:tcW w:w="2448" w:type="dxa"/>
          </w:tcPr>
          <w:p w14:paraId="59DB30D0"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Útrennslistap úr brunn</w:t>
            </w:r>
            <w:r w:rsidRPr="00A31948">
              <w:rPr>
                <w:rFonts w:ascii="Arial" w:hAnsi="Arial" w:cs="Arial"/>
                <w:sz w:val="20"/>
                <w:szCs w:val="20"/>
              </w:rPr>
              <w:softHyphen/>
              <w:t>um</w:t>
            </w:r>
          </w:p>
        </w:tc>
        <w:tc>
          <w:tcPr>
            <w:tcW w:w="2194" w:type="dxa"/>
          </w:tcPr>
          <w:p w14:paraId="48EC7733"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 xml:space="preserve">Mouse </w:t>
            </w:r>
            <w:proofErr w:type="spellStart"/>
            <w:r w:rsidRPr="00A31948">
              <w:rPr>
                <w:rFonts w:ascii="Arial" w:hAnsi="Arial" w:cs="Arial"/>
                <w:sz w:val="20"/>
                <w:szCs w:val="20"/>
              </w:rPr>
              <w:t>classic</w:t>
            </w:r>
            <w:proofErr w:type="spellEnd"/>
            <w:r w:rsidRPr="00A31948">
              <w:rPr>
                <w:rFonts w:ascii="Arial" w:hAnsi="Arial" w:cs="Arial"/>
                <w:sz w:val="20"/>
                <w:szCs w:val="20"/>
              </w:rPr>
              <w:t xml:space="preserve"> (</w:t>
            </w:r>
            <w:proofErr w:type="spellStart"/>
            <w:r w:rsidRPr="00A31948">
              <w:rPr>
                <w:rFonts w:ascii="Arial" w:hAnsi="Arial" w:cs="Arial"/>
                <w:sz w:val="20"/>
                <w:szCs w:val="20"/>
              </w:rPr>
              <w:t>Engelund</w:t>
            </w:r>
            <w:proofErr w:type="spellEnd"/>
            <w:r w:rsidRPr="00A31948">
              <w:rPr>
                <w:rFonts w:ascii="Arial" w:hAnsi="Arial" w:cs="Arial"/>
                <w:sz w:val="20"/>
                <w:szCs w:val="20"/>
              </w:rPr>
              <w:t>)</w:t>
            </w:r>
          </w:p>
        </w:tc>
        <w:tc>
          <w:tcPr>
            <w:tcW w:w="2322" w:type="dxa"/>
          </w:tcPr>
          <w:p w14:paraId="32A5BEFD"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Mouse/</w:t>
            </w:r>
            <w:proofErr w:type="spellStart"/>
            <w:r w:rsidRPr="00A31948">
              <w:rPr>
                <w:rFonts w:ascii="Arial" w:hAnsi="Arial" w:cs="Arial"/>
                <w:sz w:val="20"/>
                <w:szCs w:val="20"/>
              </w:rPr>
              <w:t>Nodes</w:t>
            </w:r>
            <w:proofErr w:type="spellEnd"/>
            <w:r w:rsidRPr="00A31948">
              <w:rPr>
                <w:rFonts w:ascii="Arial" w:hAnsi="Arial" w:cs="Arial"/>
                <w:sz w:val="20"/>
                <w:szCs w:val="20"/>
              </w:rPr>
              <w:t xml:space="preserve"> </w:t>
            </w:r>
            <w:proofErr w:type="spellStart"/>
            <w:r w:rsidRPr="00A31948">
              <w:rPr>
                <w:rFonts w:ascii="Arial" w:hAnsi="Arial" w:cs="Arial"/>
                <w:sz w:val="20"/>
                <w:szCs w:val="20"/>
              </w:rPr>
              <w:t>and</w:t>
            </w:r>
            <w:proofErr w:type="spellEnd"/>
            <w:r w:rsidRPr="00A31948">
              <w:rPr>
                <w:rFonts w:ascii="Arial" w:hAnsi="Arial" w:cs="Arial"/>
                <w:sz w:val="20"/>
                <w:szCs w:val="20"/>
              </w:rPr>
              <w:t xml:space="preserve"> </w:t>
            </w:r>
            <w:proofErr w:type="spellStart"/>
            <w:r w:rsidRPr="00A31948">
              <w:rPr>
                <w:rFonts w:ascii="Arial" w:hAnsi="Arial" w:cs="Arial"/>
                <w:sz w:val="20"/>
                <w:szCs w:val="20"/>
              </w:rPr>
              <w:t>structures</w:t>
            </w:r>
            <w:proofErr w:type="spellEnd"/>
            <w:r w:rsidRPr="00A31948">
              <w:rPr>
                <w:rFonts w:ascii="Arial" w:hAnsi="Arial" w:cs="Arial"/>
                <w:sz w:val="20"/>
                <w:szCs w:val="20"/>
              </w:rPr>
              <w:t>/</w:t>
            </w:r>
            <w:proofErr w:type="spellStart"/>
            <w:r w:rsidRPr="00A31948">
              <w:rPr>
                <w:rFonts w:ascii="Arial" w:hAnsi="Arial" w:cs="Arial"/>
                <w:sz w:val="20"/>
                <w:szCs w:val="20"/>
              </w:rPr>
              <w:t>Outlet</w:t>
            </w:r>
            <w:proofErr w:type="spellEnd"/>
            <w:r w:rsidRPr="00A31948">
              <w:rPr>
                <w:rFonts w:ascii="Arial" w:hAnsi="Arial" w:cs="Arial"/>
                <w:sz w:val="20"/>
                <w:szCs w:val="20"/>
              </w:rPr>
              <w:t xml:space="preserve"> </w:t>
            </w:r>
            <w:proofErr w:type="spellStart"/>
            <w:r w:rsidRPr="00A31948">
              <w:rPr>
                <w:rFonts w:ascii="Arial" w:hAnsi="Arial" w:cs="Arial"/>
                <w:sz w:val="20"/>
                <w:szCs w:val="20"/>
              </w:rPr>
              <w:t>headloss</w:t>
            </w:r>
            <w:proofErr w:type="spellEnd"/>
          </w:p>
        </w:tc>
        <w:tc>
          <w:tcPr>
            <w:tcW w:w="2322" w:type="dxa"/>
          </w:tcPr>
          <w:p w14:paraId="1B9CB320"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Sjálfgildi (</w:t>
            </w:r>
            <w:proofErr w:type="spellStart"/>
            <w:r w:rsidRPr="00A31948">
              <w:rPr>
                <w:rFonts w:ascii="Arial" w:hAnsi="Arial" w:cs="Arial"/>
                <w:sz w:val="20"/>
                <w:szCs w:val="20"/>
              </w:rPr>
              <w:t>default</w:t>
            </w:r>
            <w:proofErr w:type="spellEnd"/>
            <w:r w:rsidRPr="00A31948">
              <w:rPr>
                <w:rFonts w:ascii="Arial" w:hAnsi="Arial" w:cs="Arial"/>
                <w:sz w:val="20"/>
                <w:szCs w:val="20"/>
              </w:rPr>
              <w:t>)</w:t>
            </w:r>
          </w:p>
        </w:tc>
      </w:tr>
      <w:tr w:rsidR="00D61153" w:rsidRPr="00A31948" w14:paraId="1A299BC9" w14:textId="77777777" w:rsidTr="00EC6305">
        <w:tc>
          <w:tcPr>
            <w:tcW w:w="2448" w:type="dxa"/>
          </w:tcPr>
          <w:p w14:paraId="7410C9A4" w14:textId="77777777" w:rsidR="00D61153" w:rsidRPr="00A31948" w:rsidRDefault="00D61153" w:rsidP="00EC6305">
            <w:pPr>
              <w:pStyle w:val="BodyText"/>
              <w:ind w:left="0"/>
              <w:jc w:val="left"/>
              <w:rPr>
                <w:rFonts w:ascii="Arial" w:hAnsi="Arial" w:cs="Arial"/>
                <w:sz w:val="20"/>
                <w:szCs w:val="20"/>
              </w:rPr>
            </w:pPr>
            <w:proofErr w:type="spellStart"/>
            <w:r w:rsidRPr="00A31948">
              <w:rPr>
                <w:rFonts w:ascii="Arial" w:hAnsi="Arial" w:cs="Arial"/>
                <w:sz w:val="20"/>
                <w:szCs w:val="20"/>
              </w:rPr>
              <w:t>Hrýfi</w:t>
            </w:r>
            <w:proofErr w:type="spellEnd"/>
            <w:r w:rsidRPr="00A31948">
              <w:rPr>
                <w:rFonts w:ascii="Arial" w:hAnsi="Arial" w:cs="Arial"/>
                <w:sz w:val="20"/>
                <w:szCs w:val="20"/>
              </w:rPr>
              <w:t xml:space="preserve"> (bæði í steyptum og plast píp</w:t>
            </w:r>
            <w:r w:rsidRPr="00A31948">
              <w:rPr>
                <w:rFonts w:ascii="Arial" w:hAnsi="Arial" w:cs="Arial"/>
                <w:sz w:val="20"/>
                <w:szCs w:val="20"/>
              </w:rPr>
              <w:softHyphen/>
              <w:t>um)</w:t>
            </w:r>
          </w:p>
        </w:tc>
        <w:tc>
          <w:tcPr>
            <w:tcW w:w="2194" w:type="dxa"/>
          </w:tcPr>
          <w:p w14:paraId="43148F1D" w14:textId="77777777" w:rsidR="00D61153" w:rsidRPr="00A31948" w:rsidRDefault="00D61153" w:rsidP="00EC6305">
            <w:pPr>
              <w:pStyle w:val="BodyText"/>
              <w:spacing w:after="0"/>
              <w:ind w:left="0"/>
              <w:jc w:val="left"/>
              <w:rPr>
                <w:rFonts w:ascii="Arial" w:hAnsi="Arial" w:cs="Arial"/>
                <w:sz w:val="20"/>
                <w:szCs w:val="20"/>
              </w:rPr>
            </w:pPr>
            <w:proofErr w:type="spellStart"/>
            <w:r w:rsidRPr="00A31948">
              <w:rPr>
                <w:rFonts w:ascii="Arial" w:hAnsi="Arial" w:cs="Arial"/>
                <w:sz w:val="20"/>
                <w:szCs w:val="20"/>
              </w:rPr>
              <w:t>Concrete</w:t>
            </w:r>
            <w:proofErr w:type="spellEnd"/>
            <w:r w:rsidRPr="00A31948">
              <w:rPr>
                <w:rFonts w:ascii="Arial" w:hAnsi="Arial" w:cs="Arial"/>
                <w:sz w:val="20"/>
                <w:szCs w:val="20"/>
              </w:rPr>
              <w:t xml:space="preserve"> </w:t>
            </w:r>
            <w:proofErr w:type="spellStart"/>
            <w:r w:rsidRPr="00A31948">
              <w:rPr>
                <w:rFonts w:ascii="Arial" w:hAnsi="Arial" w:cs="Arial"/>
                <w:sz w:val="20"/>
                <w:szCs w:val="20"/>
              </w:rPr>
              <w:t>rough</w:t>
            </w:r>
            <w:proofErr w:type="spellEnd"/>
            <w:r w:rsidRPr="00A31948">
              <w:rPr>
                <w:rFonts w:ascii="Arial" w:hAnsi="Arial" w:cs="Arial"/>
                <w:sz w:val="20"/>
                <w:szCs w:val="20"/>
              </w:rPr>
              <w:t xml:space="preserve"> </w:t>
            </w:r>
          </w:p>
          <w:p w14:paraId="06C3332A"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(3 mm)</w:t>
            </w:r>
          </w:p>
        </w:tc>
        <w:tc>
          <w:tcPr>
            <w:tcW w:w="2322" w:type="dxa"/>
          </w:tcPr>
          <w:p w14:paraId="098E8DC1"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Mouse/</w:t>
            </w:r>
            <w:proofErr w:type="spellStart"/>
            <w:r w:rsidRPr="00A31948">
              <w:rPr>
                <w:rFonts w:ascii="Arial" w:hAnsi="Arial" w:cs="Arial"/>
                <w:sz w:val="20"/>
                <w:szCs w:val="20"/>
              </w:rPr>
              <w:t>Pipes</w:t>
            </w:r>
            <w:proofErr w:type="spellEnd"/>
            <w:r w:rsidRPr="00A31948">
              <w:rPr>
                <w:rFonts w:ascii="Arial" w:hAnsi="Arial" w:cs="Arial"/>
                <w:sz w:val="20"/>
                <w:szCs w:val="20"/>
              </w:rPr>
              <w:t xml:space="preserve"> </w:t>
            </w:r>
            <w:proofErr w:type="spellStart"/>
            <w:r w:rsidRPr="00A31948">
              <w:rPr>
                <w:rFonts w:ascii="Arial" w:hAnsi="Arial" w:cs="Arial"/>
                <w:sz w:val="20"/>
                <w:szCs w:val="20"/>
              </w:rPr>
              <w:t>and</w:t>
            </w:r>
            <w:proofErr w:type="spellEnd"/>
            <w:r w:rsidRPr="00A31948">
              <w:rPr>
                <w:rFonts w:ascii="Arial" w:hAnsi="Arial" w:cs="Arial"/>
                <w:sz w:val="20"/>
                <w:szCs w:val="20"/>
              </w:rPr>
              <w:t xml:space="preserve"> </w:t>
            </w:r>
            <w:proofErr w:type="spellStart"/>
            <w:r w:rsidRPr="00A31948">
              <w:rPr>
                <w:rFonts w:ascii="Arial" w:hAnsi="Arial" w:cs="Arial"/>
                <w:sz w:val="20"/>
                <w:szCs w:val="20"/>
              </w:rPr>
              <w:t>canals</w:t>
            </w:r>
            <w:proofErr w:type="spellEnd"/>
            <w:r w:rsidRPr="00A31948">
              <w:rPr>
                <w:rFonts w:ascii="Arial" w:hAnsi="Arial" w:cs="Arial"/>
                <w:sz w:val="20"/>
                <w:szCs w:val="20"/>
              </w:rPr>
              <w:t>/</w:t>
            </w:r>
            <w:proofErr w:type="spellStart"/>
            <w:r w:rsidRPr="00A31948">
              <w:rPr>
                <w:rFonts w:ascii="Arial" w:hAnsi="Arial" w:cs="Arial"/>
                <w:sz w:val="20"/>
                <w:szCs w:val="20"/>
              </w:rPr>
              <w:t>Hydraulic</w:t>
            </w:r>
            <w:proofErr w:type="spellEnd"/>
            <w:r w:rsidRPr="00A31948">
              <w:rPr>
                <w:rFonts w:ascii="Arial" w:hAnsi="Arial" w:cs="Arial"/>
                <w:sz w:val="20"/>
                <w:szCs w:val="20"/>
              </w:rPr>
              <w:t xml:space="preserve"> </w:t>
            </w:r>
            <w:proofErr w:type="spellStart"/>
            <w:r w:rsidRPr="00A31948">
              <w:rPr>
                <w:rFonts w:ascii="Arial" w:hAnsi="Arial" w:cs="Arial"/>
                <w:sz w:val="20"/>
                <w:szCs w:val="20"/>
              </w:rPr>
              <w:t>friction</w:t>
            </w:r>
            <w:proofErr w:type="spellEnd"/>
            <w:r w:rsidRPr="00A31948">
              <w:rPr>
                <w:rFonts w:ascii="Arial" w:hAnsi="Arial" w:cs="Arial"/>
                <w:sz w:val="20"/>
                <w:szCs w:val="20"/>
              </w:rPr>
              <w:t xml:space="preserve"> losses</w:t>
            </w:r>
          </w:p>
        </w:tc>
        <w:tc>
          <w:tcPr>
            <w:tcW w:w="2322" w:type="dxa"/>
          </w:tcPr>
          <w:p w14:paraId="3CE0E122" w14:textId="77777777" w:rsidR="00D61153" w:rsidRPr="00A31948" w:rsidRDefault="00D61153" w:rsidP="00EC6305">
            <w:pPr>
              <w:pStyle w:val="BodyText"/>
              <w:ind w:left="0"/>
              <w:jc w:val="left"/>
              <w:rPr>
                <w:rFonts w:ascii="Arial" w:hAnsi="Arial" w:cs="Arial"/>
                <w:sz w:val="20"/>
                <w:szCs w:val="20"/>
              </w:rPr>
            </w:pPr>
          </w:p>
        </w:tc>
      </w:tr>
      <w:tr w:rsidR="00D61153" w:rsidRPr="00A31948" w14:paraId="77737099" w14:textId="77777777" w:rsidTr="00EC6305">
        <w:tc>
          <w:tcPr>
            <w:tcW w:w="2448" w:type="dxa"/>
          </w:tcPr>
          <w:p w14:paraId="494A3DF8" w14:textId="77777777" w:rsidR="00D61153" w:rsidRPr="00A31948" w:rsidRDefault="00D61153" w:rsidP="00EC6305">
            <w:pPr>
              <w:pStyle w:val="BodyText"/>
              <w:ind w:left="0"/>
              <w:jc w:val="left"/>
              <w:rPr>
                <w:rFonts w:ascii="Arial" w:hAnsi="Arial" w:cs="Arial"/>
                <w:sz w:val="20"/>
                <w:szCs w:val="20"/>
              </w:rPr>
            </w:pPr>
            <w:proofErr w:type="spellStart"/>
            <w:r w:rsidRPr="00A31948">
              <w:rPr>
                <w:rFonts w:ascii="Arial" w:hAnsi="Arial" w:cs="Arial"/>
                <w:sz w:val="20"/>
                <w:szCs w:val="20"/>
              </w:rPr>
              <w:t>Aðrennslistími</w:t>
            </w:r>
            <w:proofErr w:type="spellEnd"/>
            <w:r w:rsidRPr="00A31948">
              <w:rPr>
                <w:rStyle w:val="FootnoteReference"/>
                <w:rFonts w:ascii="Arial" w:hAnsi="Arial" w:cs="Arial"/>
                <w:sz w:val="20"/>
                <w:szCs w:val="20"/>
              </w:rPr>
              <w:footnoteReference w:id="2"/>
            </w:r>
            <w:r w:rsidRPr="00A31948">
              <w:rPr>
                <w:rFonts w:ascii="Arial" w:hAnsi="Arial" w:cs="Arial"/>
                <w:sz w:val="20"/>
                <w:szCs w:val="20"/>
              </w:rPr>
              <w:t xml:space="preserve"> (e. </w:t>
            </w:r>
            <w:proofErr w:type="spellStart"/>
            <w:r w:rsidRPr="00A31948">
              <w:rPr>
                <w:rFonts w:ascii="Arial" w:hAnsi="Arial" w:cs="Arial"/>
                <w:sz w:val="20"/>
                <w:szCs w:val="20"/>
              </w:rPr>
              <w:t>initial</w:t>
            </w:r>
            <w:proofErr w:type="spellEnd"/>
            <w:r w:rsidRPr="00A31948">
              <w:rPr>
                <w:rFonts w:ascii="Arial" w:hAnsi="Arial" w:cs="Arial"/>
                <w:sz w:val="20"/>
                <w:szCs w:val="20"/>
              </w:rPr>
              <w:t xml:space="preserve"> </w:t>
            </w:r>
            <w:proofErr w:type="spellStart"/>
            <w:r w:rsidRPr="00A31948">
              <w:rPr>
                <w:rFonts w:ascii="Arial" w:hAnsi="Arial" w:cs="Arial"/>
                <w:sz w:val="20"/>
                <w:szCs w:val="20"/>
              </w:rPr>
              <w:t>time</w:t>
            </w:r>
            <w:proofErr w:type="spellEnd"/>
            <w:r w:rsidRPr="00A31948">
              <w:rPr>
                <w:rFonts w:ascii="Arial" w:hAnsi="Arial" w:cs="Arial"/>
                <w:sz w:val="20"/>
                <w:szCs w:val="20"/>
              </w:rPr>
              <w:t xml:space="preserve"> of </w:t>
            </w:r>
            <w:proofErr w:type="spellStart"/>
            <w:r w:rsidRPr="00A31948">
              <w:rPr>
                <w:rFonts w:ascii="Arial" w:hAnsi="Arial" w:cs="Arial"/>
                <w:sz w:val="20"/>
                <w:szCs w:val="20"/>
              </w:rPr>
              <w:t>concentration</w:t>
            </w:r>
            <w:proofErr w:type="spellEnd"/>
            <w:r w:rsidRPr="00A31948">
              <w:rPr>
                <w:rFonts w:ascii="Arial" w:hAnsi="Arial" w:cs="Arial"/>
                <w:sz w:val="20"/>
                <w:szCs w:val="20"/>
              </w:rPr>
              <w:t>)</w:t>
            </w:r>
          </w:p>
        </w:tc>
        <w:tc>
          <w:tcPr>
            <w:tcW w:w="2194" w:type="dxa"/>
          </w:tcPr>
          <w:p w14:paraId="403825AA" w14:textId="77777777" w:rsidR="00D61153" w:rsidRPr="00A31948" w:rsidRDefault="00D61153" w:rsidP="00EC6305">
            <w:pPr>
              <w:pStyle w:val="BodyText"/>
              <w:spacing w:after="0"/>
              <w:ind w:left="0"/>
              <w:jc w:val="left"/>
              <w:rPr>
                <w:rFonts w:ascii="Arial" w:hAnsi="Arial" w:cs="Arial"/>
                <w:sz w:val="20"/>
                <w:szCs w:val="20"/>
              </w:rPr>
            </w:pPr>
            <w:r w:rsidRPr="00A31948">
              <w:rPr>
                <w:rFonts w:ascii="Arial" w:hAnsi="Arial" w:cs="Arial"/>
                <w:sz w:val="20"/>
                <w:szCs w:val="20"/>
              </w:rPr>
              <w:t>7 mínútur</w:t>
            </w:r>
          </w:p>
        </w:tc>
        <w:tc>
          <w:tcPr>
            <w:tcW w:w="2322" w:type="dxa"/>
          </w:tcPr>
          <w:p w14:paraId="4509CB0A"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Mouse/</w:t>
            </w:r>
            <w:proofErr w:type="spellStart"/>
            <w:r w:rsidRPr="00A31948">
              <w:rPr>
                <w:rFonts w:ascii="Arial" w:hAnsi="Arial" w:cs="Arial"/>
                <w:sz w:val="20"/>
                <w:szCs w:val="20"/>
              </w:rPr>
              <w:t>Runoff</w:t>
            </w:r>
            <w:proofErr w:type="spellEnd"/>
            <w:r w:rsidRPr="00A31948">
              <w:rPr>
                <w:rFonts w:ascii="Arial" w:hAnsi="Arial" w:cs="Arial"/>
                <w:sz w:val="20"/>
                <w:szCs w:val="20"/>
              </w:rPr>
              <w:t xml:space="preserve"> </w:t>
            </w:r>
            <w:proofErr w:type="spellStart"/>
            <w:r w:rsidRPr="00A31948">
              <w:rPr>
                <w:rFonts w:ascii="Arial" w:hAnsi="Arial" w:cs="Arial"/>
                <w:sz w:val="20"/>
                <w:szCs w:val="20"/>
              </w:rPr>
              <w:t>models</w:t>
            </w:r>
            <w:proofErr w:type="spellEnd"/>
            <w:r w:rsidRPr="00A31948">
              <w:rPr>
                <w:rFonts w:ascii="Arial" w:hAnsi="Arial" w:cs="Arial"/>
                <w:sz w:val="20"/>
                <w:szCs w:val="20"/>
              </w:rPr>
              <w:t>/Time-</w:t>
            </w:r>
            <w:proofErr w:type="spellStart"/>
            <w:r w:rsidRPr="00A31948">
              <w:rPr>
                <w:rFonts w:ascii="Arial" w:hAnsi="Arial" w:cs="Arial"/>
                <w:sz w:val="20"/>
                <w:szCs w:val="20"/>
              </w:rPr>
              <w:t>area</w:t>
            </w:r>
            <w:proofErr w:type="spellEnd"/>
            <w:r w:rsidRPr="00A31948">
              <w:rPr>
                <w:rFonts w:ascii="Arial" w:hAnsi="Arial" w:cs="Arial"/>
                <w:sz w:val="20"/>
                <w:szCs w:val="20"/>
              </w:rPr>
              <w:t xml:space="preserve"> /</w:t>
            </w:r>
            <w:proofErr w:type="spellStart"/>
            <w:r w:rsidRPr="00A31948">
              <w:rPr>
                <w:rFonts w:ascii="Arial" w:hAnsi="Arial" w:cs="Arial"/>
                <w:sz w:val="20"/>
                <w:szCs w:val="20"/>
              </w:rPr>
              <w:t>time</w:t>
            </w:r>
            <w:proofErr w:type="spellEnd"/>
            <w:r w:rsidRPr="00A31948">
              <w:rPr>
                <w:rFonts w:ascii="Arial" w:hAnsi="Arial" w:cs="Arial"/>
                <w:sz w:val="20"/>
                <w:szCs w:val="20"/>
              </w:rPr>
              <w:t xml:space="preserve"> of </w:t>
            </w:r>
            <w:proofErr w:type="spellStart"/>
            <w:r w:rsidRPr="00A31948">
              <w:rPr>
                <w:rFonts w:ascii="Arial" w:hAnsi="Arial" w:cs="Arial"/>
                <w:sz w:val="20"/>
                <w:szCs w:val="20"/>
              </w:rPr>
              <w:t>concentration</w:t>
            </w:r>
            <w:proofErr w:type="spellEnd"/>
          </w:p>
        </w:tc>
        <w:tc>
          <w:tcPr>
            <w:tcW w:w="2322" w:type="dxa"/>
          </w:tcPr>
          <w:p w14:paraId="23BF2822"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Sjálfgildi (</w:t>
            </w:r>
            <w:proofErr w:type="spellStart"/>
            <w:r w:rsidRPr="00A31948">
              <w:rPr>
                <w:rFonts w:ascii="Arial" w:hAnsi="Arial" w:cs="Arial"/>
                <w:sz w:val="20"/>
                <w:szCs w:val="20"/>
              </w:rPr>
              <w:t>default</w:t>
            </w:r>
            <w:proofErr w:type="spellEnd"/>
            <w:r w:rsidRPr="00A31948">
              <w:rPr>
                <w:rFonts w:ascii="Arial" w:hAnsi="Arial" w:cs="Arial"/>
                <w:sz w:val="20"/>
                <w:szCs w:val="20"/>
              </w:rPr>
              <w:t>)</w:t>
            </w:r>
          </w:p>
        </w:tc>
      </w:tr>
      <w:tr w:rsidR="00D61153" w:rsidRPr="00A31948" w14:paraId="12C53CC1" w14:textId="77777777" w:rsidTr="00EC6305">
        <w:tc>
          <w:tcPr>
            <w:tcW w:w="2448" w:type="dxa"/>
          </w:tcPr>
          <w:p w14:paraId="22B38C07"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 xml:space="preserve">Upphafstap (e. </w:t>
            </w:r>
            <w:proofErr w:type="spellStart"/>
            <w:r w:rsidRPr="00A31948">
              <w:rPr>
                <w:rFonts w:ascii="Arial" w:hAnsi="Arial" w:cs="Arial"/>
                <w:sz w:val="20"/>
                <w:szCs w:val="20"/>
              </w:rPr>
              <w:t>initial</w:t>
            </w:r>
            <w:proofErr w:type="spellEnd"/>
            <w:r w:rsidRPr="00A31948">
              <w:rPr>
                <w:rFonts w:ascii="Arial" w:hAnsi="Arial" w:cs="Arial"/>
                <w:sz w:val="20"/>
                <w:szCs w:val="20"/>
              </w:rPr>
              <w:t xml:space="preserve"> loss)</w:t>
            </w:r>
          </w:p>
        </w:tc>
        <w:tc>
          <w:tcPr>
            <w:tcW w:w="2194" w:type="dxa"/>
          </w:tcPr>
          <w:p w14:paraId="5D0FB87D"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 xml:space="preserve">0,6 mm </w:t>
            </w:r>
          </w:p>
        </w:tc>
        <w:tc>
          <w:tcPr>
            <w:tcW w:w="2322" w:type="dxa"/>
          </w:tcPr>
          <w:p w14:paraId="3F258C58"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Mouse/</w:t>
            </w:r>
            <w:proofErr w:type="spellStart"/>
            <w:r w:rsidRPr="00A31948">
              <w:rPr>
                <w:rFonts w:ascii="Arial" w:hAnsi="Arial" w:cs="Arial"/>
                <w:sz w:val="20"/>
                <w:szCs w:val="20"/>
              </w:rPr>
              <w:t>Runoff</w:t>
            </w:r>
            <w:proofErr w:type="spellEnd"/>
            <w:r w:rsidRPr="00A31948">
              <w:rPr>
                <w:rFonts w:ascii="Arial" w:hAnsi="Arial" w:cs="Arial"/>
                <w:sz w:val="20"/>
                <w:szCs w:val="20"/>
              </w:rPr>
              <w:t xml:space="preserve"> </w:t>
            </w:r>
            <w:proofErr w:type="spellStart"/>
            <w:r w:rsidRPr="00A31948">
              <w:rPr>
                <w:rFonts w:ascii="Arial" w:hAnsi="Arial" w:cs="Arial"/>
                <w:sz w:val="20"/>
                <w:szCs w:val="20"/>
              </w:rPr>
              <w:t>models</w:t>
            </w:r>
            <w:proofErr w:type="spellEnd"/>
            <w:r w:rsidRPr="00A31948">
              <w:rPr>
                <w:rFonts w:ascii="Arial" w:hAnsi="Arial" w:cs="Arial"/>
                <w:sz w:val="20"/>
                <w:szCs w:val="20"/>
              </w:rPr>
              <w:t>/Time-</w:t>
            </w:r>
            <w:proofErr w:type="spellStart"/>
            <w:r w:rsidRPr="00A31948">
              <w:rPr>
                <w:rFonts w:ascii="Arial" w:hAnsi="Arial" w:cs="Arial"/>
                <w:sz w:val="20"/>
                <w:szCs w:val="20"/>
              </w:rPr>
              <w:t>area</w:t>
            </w:r>
            <w:proofErr w:type="spellEnd"/>
            <w:r w:rsidRPr="00A31948">
              <w:rPr>
                <w:rFonts w:ascii="Arial" w:hAnsi="Arial" w:cs="Arial"/>
                <w:sz w:val="20"/>
                <w:szCs w:val="20"/>
              </w:rPr>
              <w:t xml:space="preserve"> /</w:t>
            </w:r>
            <w:proofErr w:type="spellStart"/>
            <w:r w:rsidRPr="00A31948">
              <w:rPr>
                <w:rFonts w:ascii="Arial" w:hAnsi="Arial" w:cs="Arial"/>
                <w:sz w:val="20"/>
                <w:szCs w:val="20"/>
              </w:rPr>
              <w:t>initial</w:t>
            </w:r>
            <w:proofErr w:type="spellEnd"/>
            <w:r w:rsidRPr="00A31948">
              <w:rPr>
                <w:rFonts w:ascii="Arial" w:hAnsi="Arial" w:cs="Arial"/>
                <w:sz w:val="20"/>
                <w:szCs w:val="20"/>
              </w:rPr>
              <w:t xml:space="preserve"> loss</w:t>
            </w:r>
          </w:p>
        </w:tc>
        <w:tc>
          <w:tcPr>
            <w:tcW w:w="2322" w:type="dxa"/>
          </w:tcPr>
          <w:p w14:paraId="1E85EC41"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Sjálfgildi (</w:t>
            </w:r>
            <w:proofErr w:type="spellStart"/>
            <w:r w:rsidRPr="00A31948">
              <w:rPr>
                <w:rFonts w:ascii="Arial" w:hAnsi="Arial" w:cs="Arial"/>
                <w:sz w:val="20"/>
                <w:szCs w:val="20"/>
              </w:rPr>
              <w:t>default</w:t>
            </w:r>
            <w:proofErr w:type="spellEnd"/>
            <w:r w:rsidRPr="00A31948">
              <w:rPr>
                <w:rFonts w:ascii="Arial" w:hAnsi="Arial" w:cs="Arial"/>
                <w:sz w:val="20"/>
                <w:szCs w:val="20"/>
              </w:rPr>
              <w:t>)</w:t>
            </w:r>
          </w:p>
        </w:tc>
      </w:tr>
      <w:tr w:rsidR="00D61153" w:rsidRPr="00A31948" w14:paraId="232236BF" w14:textId="77777777" w:rsidTr="00EC6305">
        <w:tc>
          <w:tcPr>
            <w:tcW w:w="2448" w:type="dxa"/>
          </w:tcPr>
          <w:p w14:paraId="33B86200"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 xml:space="preserve">Vatnafræðilegur lækkunarstuðull (e. </w:t>
            </w:r>
            <w:proofErr w:type="spellStart"/>
            <w:r w:rsidRPr="00A31948">
              <w:rPr>
                <w:rFonts w:ascii="Arial" w:hAnsi="Arial" w:cs="Arial"/>
                <w:sz w:val="20"/>
                <w:szCs w:val="20"/>
              </w:rPr>
              <w:t>hyd</w:t>
            </w:r>
            <w:r w:rsidRPr="00A31948">
              <w:rPr>
                <w:rFonts w:ascii="Arial" w:hAnsi="Arial" w:cs="Arial"/>
                <w:sz w:val="20"/>
                <w:szCs w:val="20"/>
              </w:rPr>
              <w:softHyphen/>
              <w:t>ro</w:t>
            </w:r>
            <w:r w:rsidRPr="00A31948">
              <w:rPr>
                <w:rFonts w:ascii="Arial" w:hAnsi="Arial" w:cs="Arial"/>
                <w:sz w:val="20"/>
                <w:szCs w:val="20"/>
              </w:rPr>
              <w:softHyphen/>
              <w:t>logical</w:t>
            </w:r>
            <w:proofErr w:type="spellEnd"/>
            <w:r w:rsidRPr="00A31948">
              <w:rPr>
                <w:rFonts w:ascii="Arial" w:hAnsi="Arial" w:cs="Arial"/>
                <w:sz w:val="20"/>
                <w:szCs w:val="20"/>
              </w:rPr>
              <w:t xml:space="preserve"> </w:t>
            </w:r>
            <w:proofErr w:type="spellStart"/>
            <w:r w:rsidRPr="00A31948">
              <w:rPr>
                <w:rFonts w:ascii="Arial" w:hAnsi="Arial" w:cs="Arial"/>
                <w:sz w:val="20"/>
                <w:szCs w:val="20"/>
              </w:rPr>
              <w:t>reduction</w:t>
            </w:r>
            <w:proofErr w:type="spellEnd"/>
            <w:r w:rsidRPr="00A31948">
              <w:rPr>
                <w:rFonts w:ascii="Arial" w:hAnsi="Arial" w:cs="Arial"/>
                <w:sz w:val="20"/>
                <w:szCs w:val="20"/>
              </w:rPr>
              <w:t xml:space="preserve"> </w:t>
            </w:r>
            <w:proofErr w:type="spellStart"/>
            <w:r w:rsidRPr="00A31948">
              <w:rPr>
                <w:rFonts w:ascii="Arial" w:hAnsi="Arial" w:cs="Arial"/>
                <w:sz w:val="20"/>
                <w:szCs w:val="20"/>
              </w:rPr>
              <w:t>factor</w:t>
            </w:r>
            <w:proofErr w:type="spellEnd"/>
            <w:r w:rsidRPr="00A31948">
              <w:rPr>
                <w:rFonts w:ascii="Arial" w:hAnsi="Arial" w:cs="Arial"/>
                <w:sz w:val="20"/>
                <w:szCs w:val="20"/>
              </w:rPr>
              <w:t>)</w:t>
            </w:r>
          </w:p>
        </w:tc>
        <w:tc>
          <w:tcPr>
            <w:tcW w:w="2194" w:type="dxa"/>
          </w:tcPr>
          <w:p w14:paraId="43946215"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0,9</w:t>
            </w:r>
          </w:p>
        </w:tc>
        <w:tc>
          <w:tcPr>
            <w:tcW w:w="2322" w:type="dxa"/>
          </w:tcPr>
          <w:p w14:paraId="2E838F6E"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Mouse/</w:t>
            </w:r>
            <w:proofErr w:type="spellStart"/>
            <w:r w:rsidRPr="00A31948">
              <w:rPr>
                <w:rFonts w:ascii="Arial" w:hAnsi="Arial" w:cs="Arial"/>
                <w:sz w:val="20"/>
                <w:szCs w:val="20"/>
              </w:rPr>
              <w:t>Runoff</w:t>
            </w:r>
            <w:proofErr w:type="spellEnd"/>
            <w:r w:rsidRPr="00A31948">
              <w:rPr>
                <w:rFonts w:ascii="Arial" w:hAnsi="Arial" w:cs="Arial"/>
                <w:sz w:val="20"/>
                <w:szCs w:val="20"/>
              </w:rPr>
              <w:t xml:space="preserve"> </w:t>
            </w:r>
            <w:proofErr w:type="spellStart"/>
            <w:r w:rsidRPr="00A31948">
              <w:rPr>
                <w:rFonts w:ascii="Arial" w:hAnsi="Arial" w:cs="Arial"/>
                <w:sz w:val="20"/>
                <w:szCs w:val="20"/>
              </w:rPr>
              <w:t>models</w:t>
            </w:r>
            <w:proofErr w:type="spellEnd"/>
            <w:r w:rsidRPr="00A31948">
              <w:rPr>
                <w:rFonts w:ascii="Arial" w:hAnsi="Arial" w:cs="Arial"/>
                <w:sz w:val="20"/>
                <w:szCs w:val="20"/>
              </w:rPr>
              <w:t>/Time-</w:t>
            </w:r>
            <w:proofErr w:type="spellStart"/>
            <w:r w:rsidRPr="00A31948">
              <w:rPr>
                <w:rFonts w:ascii="Arial" w:hAnsi="Arial" w:cs="Arial"/>
                <w:sz w:val="20"/>
                <w:szCs w:val="20"/>
              </w:rPr>
              <w:t>area</w:t>
            </w:r>
            <w:proofErr w:type="spellEnd"/>
            <w:r w:rsidRPr="00A31948">
              <w:rPr>
                <w:rFonts w:ascii="Arial" w:hAnsi="Arial" w:cs="Arial"/>
                <w:sz w:val="20"/>
                <w:szCs w:val="20"/>
              </w:rPr>
              <w:t xml:space="preserve"> /</w:t>
            </w:r>
            <w:proofErr w:type="spellStart"/>
            <w:r w:rsidRPr="00A31948">
              <w:rPr>
                <w:rFonts w:ascii="Arial" w:hAnsi="Arial" w:cs="Arial"/>
                <w:sz w:val="20"/>
                <w:szCs w:val="20"/>
              </w:rPr>
              <w:t>reduction</w:t>
            </w:r>
            <w:proofErr w:type="spellEnd"/>
            <w:r w:rsidRPr="00A31948">
              <w:rPr>
                <w:rFonts w:ascii="Arial" w:hAnsi="Arial" w:cs="Arial"/>
                <w:sz w:val="20"/>
                <w:szCs w:val="20"/>
              </w:rPr>
              <w:t xml:space="preserve"> </w:t>
            </w:r>
            <w:proofErr w:type="spellStart"/>
            <w:r w:rsidRPr="00A31948">
              <w:rPr>
                <w:rFonts w:ascii="Arial" w:hAnsi="Arial" w:cs="Arial"/>
                <w:sz w:val="20"/>
                <w:szCs w:val="20"/>
              </w:rPr>
              <w:t>factor</w:t>
            </w:r>
            <w:proofErr w:type="spellEnd"/>
          </w:p>
        </w:tc>
        <w:tc>
          <w:tcPr>
            <w:tcW w:w="2322" w:type="dxa"/>
          </w:tcPr>
          <w:p w14:paraId="08223399"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Sjálfgildi (</w:t>
            </w:r>
            <w:proofErr w:type="spellStart"/>
            <w:r w:rsidRPr="00A31948">
              <w:rPr>
                <w:rFonts w:ascii="Arial" w:hAnsi="Arial" w:cs="Arial"/>
                <w:sz w:val="20"/>
                <w:szCs w:val="20"/>
              </w:rPr>
              <w:t>default</w:t>
            </w:r>
            <w:proofErr w:type="spellEnd"/>
            <w:r w:rsidRPr="00A31948">
              <w:rPr>
                <w:rFonts w:ascii="Arial" w:hAnsi="Arial" w:cs="Arial"/>
                <w:sz w:val="20"/>
                <w:szCs w:val="20"/>
              </w:rPr>
              <w:t>)</w:t>
            </w:r>
          </w:p>
        </w:tc>
      </w:tr>
      <w:tr w:rsidR="00D61153" w:rsidRPr="00A31948" w14:paraId="5F29B271" w14:textId="77777777" w:rsidTr="00EC6305">
        <w:tc>
          <w:tcPr>
            <w:tcW w:w="2448" w:type="dxa"/>
          </w:tcPr>
          <w:p w14:paraId="729AFFC5"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lastRenderedPageBreak/>
              <w:t xml:space="preserve">Time </w:t>
            </w:r>
            <w:proofErr w:type="spellStart"/>
            <w:r w:rsidRPr="00A31948">
              <w:rPr>
                <w:rFonts w:ascii="Arial" w:hAnsi="Arial" w:cs="Arial"/>
                <w:sz w:val="20"/>
                <w:szCs w:val="20"/>
              </w:rPr>
              <w:t>area</w:t>
            </w:r>
            <w:proofErr w:type="spellEnd"/>
            <w:r w:rsidRPr="00A31948">
              <w:rPr>
                <w:rFonts w:ascii="Arial" w:hAnsi="Arial" w:cs="Arial"/>
                <w:sz w:val="20"/>
                <w:szCs w:val="20"/>
              </w:rPr>
              <w:t xml:space="preserve"> </w:t>
            </w:r>
            <w:proofErr w:type="spellStart"/>
            <w:r w:rsidRPr="00A31948">
              <w:rPr>
                <w:rFonts w:ascii="Arial" w:hAnsi="Arial" w:cs="Arial"/>
                <w:sz w:val="20"/>
                <w:szCs w:val="20"/>
              </w:rPr>
              <w:t>curve</w:t>
            </w:r>
            <w:proofErr w:type="spellEnd"/>
            <w:r w:rsidRPr="00A31948">
              <w:rPr>
                <w:rStyle w:val="FootnoteReference"/>
                <w:rFonts w:ascii="Arial" w:hAnsi="Arial" w:cs="Arial"/>
                <w:sz w:val="20"/>
                <w:szCs w:val="20"/>
              </w:rPr>
              <w:footnoteReference w:id="3"/>
            </w:r>
          </w:p>
        </w:tc>
        <w:tc>
          <w:tcPr>
            <w:tcW w:w="2194" w:type="dxa"/>
          </w:tcPr>
          <w:p w14:paraId="3F532639" w14:textId="77777777" w:rsidR="00D61153" w:rsidRPr="00A31948" w:rsidRDefault="00D61153" w:rsidP="00EC6305">
            <w:pPr>
              <w:pStyle w:val="BodyText"/>
              <w:ind w:left="0"/>
              <w:jc w:val="left"/>
              <w:rPr>
                <w:rFonts w:ascii="Arial" w:hAnsi="Arial" w:cs="Arial"/>
                <w:sz w:val="20"/>
                <w:szCs w:val="20"/>
              </w:rPr>
            </w:pPr>
            <w:proofErr w:type="spellStart"/>
            <w:r w:rsidRPr="00A31948">
              <w:rPr>
                <w:rFonts w:ascii="Arial" w:hAnsi="Arial" w:cs="Arial"/>
                <w:sz w:val="20"/>
                <w:szCs w:val="20"/>
              </w:rPr>
              <w:t>TACurve</w:t>
            </w:r>
            <w:proofErr w:type="spellEnd"/>
            <w:r w:rsidRPr="00A31948">
              <w:rPr>
                <w:rFonts w:ascii="Arial" w:hAnsi="Arial" w:cs="Arial"/>
                <w:sz w:val="20"/>
                <w:szCs w:val="20"/>
              </w:rPr>
              <w:t xml:space="preserve"> 1</w:t>
            </w:r>
          </w:p>
        </w:tc>
        <w:tc>
          <w:tcPr>
            <w:tcW w:w="2322" w:type="dxa"/>
          </w:tcPr>
          <w:p w14:paraId="73EE23B5"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Mouse/</w:t>
            </w:r>
            <w:proofErr w:type="spellStart"/>
            <w:r w:rsidRPr="00A31948">
              <w:rPr>
                <w:rFonts w:ascii="Arial" w:hAnsi="Arial" w:cs="Arial"/>
                <w:sz w:val="20"/>
                <w:szCs w:val="20"/>
              </w:rPr>
              <w:t>Runoff</w:t>
            </w:r>
            <w:proofErr w:type="spellEnd"/>
            <w:r w:rsidRPr="00A31948">
              <w:rPr>
                <w:rFonts w:ascii="Arial" w:hAnsi="Arial" w:cs="Arial"/>
                <w:sz w:val="20"/>
                <w:szCs w:val="20"/>
              </w:rPr>
              <w:t xml:space="preserve"> </w:t>
            </w:r>
            <w:proofErr w:type="spellStart"/>
            <w:r w:rsidRPr="00A31948">
              <w:rPr>
                <w:rFonts w:ascii="Arial" w:hAnsi="Arial" w:cs="Arial"/>
                <w:sz w:val="20"/>
                <w:szCs w:val="20"/>
              </w:rPr>
              <w:t>models</w:t>
            </w:r>
            <w:proofErr w:type="spellEnd"/>
            <w:r w:rsidRPr="00A31948">
              <w:rPr>
                <w:rFonts w:ascii="Arial" w:hAnsi="Arial" w:cs="Arial"/>
                <w:sz w:val="20"/>
                <w:szCs w:val="20"/>
              </w:rPr>
              <w:t>/Time-</w:t>
            </w:r>
            <w:proofErr w:type="spellStart"/>
            <w:r w:rsidRPr="00A31948">
              <w:rPr>
                <w:rFonts w:ascii="Arial" w:hAnsi="Arial" w:cs="Arial"/>
                <w:sz w:val="20"/>
                <w:szCs w:val="20"/>
              </w:rPr>
              <w:t>area</w:t>
            </w:r>
            <w:proofErr w:type="spellEnd"/>
            <w:r w:rsidRPr="00A31948">
              <w:rPr>
                <w:rFonts w:ascii="Arial" w:hAnsi="Arial" w:cs="Arial"/>
                <w:sz w:val="20"/>
                <w:szCs w:val="20"/>
              </w:rPr>
              <w:t xml:space="preserve"> /</w:t>
            </w:r>
            <w:proofErr w:type="spellStart"/>
            <w:r w:rsidRPr="00A31948">
              <w:rPr>
                <w:rFonts w:ascii="Arial" w:hAnsi="Arial" w:cs="Arial"/>
                <w:sz w:val="20"/>
                <w:szCs w:val="20"/>
              </w:rPr>
              <w:t>time-area</w:t>
            </w:r>
            <w:proofErr w:type="spellEnd"/>
            <w:r w:rsidRPr="00A31948">
              <w:rPr>
                <w:rFonts w:ascii="Arial" w:hAnsi="Arial" w:cs="Arial"/>
                <w:sz w:val="20"/>
                <w:szCs w:val="20"/>
              </w:rPr>
              <w:t xml:space="preserve"> </w:t>
            </w:r>
            <w:proofErr w:type="spellStart"/>
            <w:r w:rsidRPr="00A31948">
              <w:rPr>
                <w:rFonts w:ascii="Arial" w:hAnsi="Arial" w:cs="Arial"/>
                <w:sz w:val="20"/>
                <w:szCs w:val="20"/>
              </w:rPr>
              <w:t>curve</w:t>
            </w:r>
            <w:proofErr w:type="spellEnd"/>
          </w:p>
        </w:tc>
        <w:tc>
          <w:tcPr>
            <w:tcW w:w="2322" w:type="dxa"/>
          </w:tcPr>
          <w:p w14:paraId="11DCD024"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Sjálfgildi (</w:t>
            </w:r>
            <w:proofErr w:type="spellStart"/>
            <w:r w:rsidRPr="00A31948">
              <w:rPr>
                <w:rFonts w:ascii="Arial" w:hAnsi="Arial" w:cs="Arial"/>
                <w:sz w:val="20"/>
                <w:szCs w:val="20"/>
              </w:rPr>
              <w:t>default</w:t>
            </w:r>
            <w:proofErr w:type="spellEnd"/>
            <w:r w:rsidRPr="00A31948">
              <w:rPr>
                <w:rFonts w:ascii="Arial" w:hAnsi="Arial" w:cs="Arial"/>
                <w:sz w:val="20"/>
                <w:szCs w:val="20"/>
              </w:rPr>
              <w:t>)</w:t>
            </w:r>
          </w:p>
        </w:tc>
      </w:tr>
      <w:tr w:rsidR="00D61153" w:rsidRPr="00A31948" w14:paraId="01F3C81F" w14:textId="77777777" w:rsidTr="00EC6305">
        <w:tc>
          <w:tcPr>
            <w:tcW w:w="2448" w:type="dxa"/>
          </w:tcPr>
          <w:p w14:paraId="5DAF902F" w14:textId="77777777" w:rsidR="00D61153" w:rsidRPr="00A31948" w:rsidRDefault="00D61153" w:rsidP="00EC6305">
            <w:pPr>
              <w:pStyle w:val="BodyText"/>
              <w:ind w:left="0"/>
              <w:jc w:val="left"/>
              <w:rPr>
                <w:rFonts w:ascii="Arial" w:hAnsi="Arial" w:cs="Arial"/>
                <w:sz w:val="20"/>
                <w:szCs w:val="20"/>
              </w:rPr>
            </w:pPr>
            <w:proofErr w:type="spellStart"/>
            <w:r w:rsidRPr="00A31948">
              <w:rPr>
                <w:rFonts w:ascii="Arial" w:hAnsi="Arial" w:cs="Arial"/>
                <w:sz w:val="20"/>
                <w:szCs w:val="20"/>
              </w:rPr>
              <w:t>Runoff</w:t>
            </w:r>
            <w:proofErr w:type="spellEnd"/>
            <w:r w:rsidRPr="00A31948">
              <w:rPr>
                <w:rFonts w:ascii="Arial" w:hAnsi="Arial" w:cs="Arial"/>
                <w:sz w:val="20"/>
                <w:szCs w:val="20"/>
              </w:rPr>
              <w:t xml:space="preserve"> </w:t>
            </w:r>
            <w:proofErr w:type="spellStart"/>
            <w:r w:rsidRPr="00A31948">
              <w:rPr>
                <w:rFonts w:ascii="Arial" w:hAnsi="Arial" w:cs="Arial"/>
                <w:sz w:val="20"/>
                <w:szCs w:val="20"/>
              </w:rPr>
              <w:t>model</w:t>
            </w:r>
            <w:proofErr w:type="spellEnd"/>
            <w:r w:rsidRPr="00A31948">
              <w:rPr>
                <w:rFonts w:ascii="Arial" w:hAnsi="Arial" w:cs="Arial"/>
                <w:sz w:val="20"/>
                <w:szCs w:val="20"/>
              </w:rPr>
              <w:t xml:space="preserve"> </w:t>
            </w:r>
            <w:proofErr w:type="spellStart"/>
            <w:r w:rsidRPr="00A31948">
              <w:rPr>
                <w:rFonts w:ascii="Arial" w:hAnsi="Arial" w:cs="Arial"/>
                <w:sz w:val="20"/>
                <w:szCs w:val="20"/>
              </w:rPr>
              <w:t>type</w:t>
            </w:r>
            <w:proofErr w:type="spellEnd"/>
          </w:p>
        </w:tc>
        <w:tc>
          <w:tcPr>
            <w:tcW w:w="2194" w:type="dxa"/>
          </w:tcPr>
          <w:p w14:paraId="333B53EF"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 xml:space="preserve">T-A </w:t>
            </w:r>
            <w:proofErr w:type="spellStart"/>
            <w:r w:rsidRPr="00A31948">
              <w:rPr>
                <w:rFonts w:ascii="Arial" w:hAnsi="Arial" w:cs="Arial"/>
                <w:sz w:val="20"/>
                <w:szCs w:val="20"/>
              </w:rPr>
              <w:t>Curve</w:t>
            </w:r>
            <w:proofErr w:type="spellEnd"/>
          </w:p>
        </w:tc>
        <w:tc>
          <w:tcPr>
            <w:tcW w:w="2322" w:type="dxa"/>
          </w:tcPr>
          <w:p w14:paraId="060FD125" w14:textId="77777777" w:rsidR="00D61153" w:rsidRPr="00A31948" w:rsidRDefault="00D61153" w:rsidP="00EC6305">
            <w:pPr>
              <w:pStyle w:val="BodyText"/>
              <w:ind w:left="0"/>
              <w:jc w:val="left"/>
              <w:rPr>
                <w:rFonts w:ascii="Arial" w:hAnsi="Arial" w:cs="Arial"/>
                <w:sz w:val="20"/>
                <w:szCs w:val="20"/>
              </w:rPr>
            </w:pPr>
            <w:proofErr w:type="spellStart"/>
            <w:r w:rsidRPr="00A31948">
              <w:rPr>
                <w:rFonts w:ascii="Arial" w:hAnsi="Arial" w:cs="Arial"/>
                <w:sz w:val="20"/>
                <w:szCs w:val="20"/>
              </w:rPr>
              <w:t>Simulation</w:t>
            </w:r>
            <w:proofErr w:type="spellEnd"/>
            <w:r w:rsidRPr="00A31948">
              <w:rPr>
                <w:rFonts w:ascii="Arial" w:hAnsi="Arial" w:cs="Arial"/>
                <w:sz w:val="20"/>
                <w:szCs w:val="20"/>
              </w:rPr>
              <w:t>/</w:t>
            </w:r>
            <w:proofErr w:type="spellStart"/>
            <w:r w:rsidRPr="00A31948">
              <w:rPr>
                <w:rFonts w:ascii="Arial" w:hAnsi="Arial" w:cs="Arial"/>
                <w:sz w:val="20"/>
                <w:szCs w:val="20"/>
              </w:rPr>
              <w:t>run</w:t>
            </w:r>
            <w:proofErr w:type="spellEnd"/>
            <w:r w:rsidRPr="00A31948">
              <w:rPr>
                <w:rFonts w:ascii="Arial" w:hAnsi="Arial" w:cs="Arial"/>
                <w:sz w:val="20"/>
                <w:szCs w:val="20"/>
              </w:rPr>
              <w:t xml:space="preserve"> </w:t>
            </w:r>
            <w:proofErr w:type="spellStart"/>
            <w:r w:rsidRPr="00A31948">
              <w:rPr>
                <w:rFonts w:ascii="Arial" w:hAnsi="Arial" w:cs="Arial"/>
                <w:sz w:val="20"/>
                <w:szCs w:val="20"/>
              </w:rPr>
              <w:t>mouse</w:t>
            </w:r>
            <w:proofErr w:type="spellEnd"/>
            <w:r w:rsidRPr="00A31948">
              <w:rPr>
                <w:rFonts w:ascii="Arial" w:hAnsi="Arial" w:cs="Arial"/>
                <w:sz w:val="20"/>
                <w:szCs w:val="20"/>
              </w:rPr>
              <w:t>/</w:t>
            </w:r>
            <w:proofErr w:type="spellStart"/>
            <w:r w:rsidRPr="00A31948">
              <w:rPr>
                <w:rFonts w:ascii="Arial" w:hAnsi="Arial" w:cs="Arial"/>
                <w:sz w:val="20"/>
                <w:szCs w:val="20"/>
              </w:rPr>
              <w:t>runoff</w:t>
            </w:r>
            <w:proofErr w:type="spellEnd"/>
            <w:r w:rsidRPr="00A31948">
              <w:rPr>
                <w:rFonts w:ascii="Arial" w:hAnsi="Arial" w:cs="Arial"/>
                <w:sz w:val="20"/>
                <w:szCs w:val="20"/>
              </w:rPr>
              <w:t xml:space="preserve"> </w:t>
            </w:r>
            <w:proofErr w:type="spellStart"/>
            <w:r w:rsidRPr="00A31948">
              <w:rPr>
                <w:rFonts w:ascii="Arial" w:hAnsi="Arial" w:cs="Arial"/>
                <w:sz w:val="20"/>
                <w:szCs w:val="20"/>
              </w:rPr>
              <w:t>parameter</w:t>
            </w:r>
            <w:proofErr w:type="spellEnd"/>
            <w:r w:rsidRPr="00A31948">
              <w:rPr>
                <w:rFonts w:ascii="Arial" w:hAnsi="Arial" w:cs="Arial"/>
                <w:sz w:val="20"/>
                <w:szCs w:val="20"/>
              </w:rPr>
              <w:t>/</w:t>
            </w:r>
            <w:proofErr w:type="spellStart"/>
            <w:r w:rsidRPr="00A31948">
              <w:rPr>
                <w:rFonts w:ascii="Arial" w:hAnsi="Arial" w:cs="Arial"/>
                <w:sz w:val="20"/>
                <w:szCs w:val="20"/>
              </w:rPr>
              <w:t>model</w:t>
            </w:r>
            <w:proofErr w:type="spellEnd"/>
            <w:r w:rsidRPr="00A31948">
              <w:rPr>
                <w:rFonts w:ascii="Arial" w:hAnsi="Arial" w:cs="Arial"/>
                <w:sz w:val="20"/>
                <w:szCs w:val="20"/>
              </w:rPr>
              <w:t xml:space="preserve"> </w:t>
            </w:r>
            <w:proofErr w:type="spellStart"/>
            <w:r w:rsidRPr="00A31948">
              <w:rPr>
                <w:rFonts w:ascii="Arial" w:hAnsi="Arial" w:cs="Arial"/>
                <w:sz w:val="20"/>
                <w:szCs w:val="20"/>
              </w:rPr>
              <w:t>type</w:t>
            </w:r>
            <w:proofErr w:type="spellEnd"/>
          </w:p>
        </w:tc>
        <w:tc>
          <w:tcPr>
            <w:tcW w:w="2322" w:type="dxa"/>
          </w:tcPr>
          <w:p w14:paraId="27D71956" w14:textId="77777777" w:rsidR="00D61153" w:rsidRPr="00A31948" w:rsidRDefault="00D61153" w:rsidP="00EC6305">
            <w:pPr>
              <w:pStyle w:val="BodyText"/>
              <w:ind w:left="0"/>
              <w:jc w:val="left"/>
              <w:rPr>
                <w:rFonts w:ascii="Arial" w:hAnsi="Arial" w:cs="Arial"/>
                <w:sz w:val="20"/>
                <w:szCs w:val="20"/>
              </w:rPr>
            </w:pPr>
          </w:p>
        </w:tc>
      </w:tr>
      <w:tr w:rsidR="00D61153" w:rsidRPr="00A31948" w14:paraId="72C39699" w14:textId="77777777" w:rsidTr="00EC6305">
        <w:tc>
          <w:tcPr>
            <w:tcW w:w="2448" w:type="dxa"/>
          </w:tcPr>
          <w:p w14:paraId="0050F281" w14:textId="77777777" w:rsidR="00D61153" w:rsidRPr="00A31948" w:rsidRDefault="00D61153" w:rsidP="00EC6305">
            <w:pPr>
              <w:pStyle w:val="BodyText"/>
              <w:ind w:left="0"/>
              <w:jc w:val="left"/>
              <w:rPr>
                <w:rFonts w:ascii="Arial" w:hAnsi="Arial" w:cs="Arial"/>
                <w:sz w:val="20"/>
                <w:szCs w:val="20"/>
              </w:rPr>
            </w:pPr>
            <w:r w:rsidRPr="00A31948">
              <w:rPr>
                <w:rFonts w:ascii="Arial" w:hAnsi="Arial" w:cs="Arial"/>
                <w:sz w:val="20"/>
                <w:szCs w:val="20"/>
              </w:rPr>
              <w:t xml:space="preserve">Network </w:t>
            </w:r>
            <w:proofErr w:type="spellStart"/>
            <w:r w:rsidRPr="00A31948">
              <w:rPr>
                <w:rFonts w:ascii="Arial" w:hAnsi="Arial" w:cs="Arial"/>
                <w:sz w:val="20"/>
                <w:szCs w:val="20"/>
              </w:rPr>
              <w:t>model</w:t>
            </w:r>
            <w:proofErr w:type="spellEnd"/>
            <w:r w:rsidRPr="00A31948">
              <w:rPr>
                <w:rFonts w:ascii="Arial" w:hAnsi="Arial" w:cs="Arial"/>
                <w:sz w:val="20"/>
                <w:szCs w:val="20"/>
              </w:rPr>
              <w:t xml:space="preserve"> </w:t>
            </w:r>
            <w:proofErr w:type="spellStart"/>
            <w:r w:rsidRPr="00A31948">
              <w:rPr>
                <w:rFonts w:ascii="Arial" w:hAnsi="Arial" w:cs="Arial"/>
                <w:sz w:val="20"/>
                <w:szCs w:val="20"/>
              </w:rPr>
              <w:t>type</w:t>
            </w:r>
            <w:proofErr w:type="spellEnd"/>
          </w:p>
        </w:tc>
        <w:tc>
          <w:tcPr>
            <w:tcW w:w="2194" w:type="dxa"/>
          </w:tcPr>
          <w:p w14:paraId="3C73FCE8" w14:textId="77777777" w:rsidR="00D61153" w:rsidRPr="00A31948" w:rsidRDefault="00D61153" w:rsidP="00EC6305">
            <w:pPr>
              <w:pStyle w:val="BodyText"/>
              <w:ind w:left="0"/>
              <w:jc w:val="left"/>
              <w:rPr>
                <w:rFonts w:ascii="Arial" w:hAnsi="Arial" w:cs="Arial"/>
                <w:sz w:val="20"/>
                <w:szCs w:val="20"/>
              </w:rPr>
            </w:pPr>
            <w:proofErr w:type="spellStart"/>
            <w:r w:rsidRPr="00A31948">
              <w:rPr>
                <w:rFonts w:ascii="Arial" w:hAnsi="Arial" w:cs="Arial"/>
                <w:sz w:val="20"/>
                <w:szCs w:val="20"/>
              </w:rPr>
              <w:t>Dynamic</w:t>
            </w:r>
            <w:proofErr w:type="spellEnd"/>
            <w:r w:rsidRPr="00A31948">
              <w:rPr>
                <w:rFonts w:ascii="Arial" w:hAnsi="Arial" w:cs="Arial"/>
                <w:sz w:val="20"/>
                <w:szCs w:val="20"/>
              </w:rPr>
              <w:t xml:space="preserve"> </w:t>
            </w:r>
            <w:proofErr w:type="spellStart"/>
            <w:r w:rsidRPr="00A31948">
              <w:rPr>
                <w:rFonts w:ascii="Arial" w:hAnsi="Arial" w:cs="Arial"/>
                <w:sz w:val="20"/>
                <w:szCs w:val="20"/>
              </w:rPr>
              <w:t>wave</w:t>
            </w:r>
            <w:proofErr w:type="spellEnd"/>
          </w:p>
        </w:tc>
        <w:tc>
          <w:tcPr>
            <w:tcW w:w="2322" w:type="dxa"/>
          </w:tcPr>
          <w:p w14:paraId="48BA2A0A" w14:textId="77777777" w:rsidR="00D61153" w:rsidRPr="00A31948" w:rsidRDefault="00D61153" w:rsidP="00EC6305">
            <w:pPr>
              <w:pStyle w:val="BodyText"/>
              <w:ind w:left="0"/>
              <w:jc w:val="left"/>
              <w:rPr>
                <w:rFonts w:ascii="Arial" w:hAnsi="Arial" w:cs="Arial"/>
                <w:sz w:val="20"/>
                <w:szCs w:val="20"/>
              </w:rPr>
            </w:pPr>
            <w:proofErr w:type="spellStart"/>
            <w:r w:rsidRPr="00A31948">
              <w:rPr>
                <w:rFonts w:ascii="Arial" w:hAnsi="Arial" w:cs="Arial"/>
                <w:sz w:val="20"/>
                <w:szCs w:val="20"/>
              </w:rPr>
              <w:t>Simulation</w:t>
            </w:r>
            <w:proofErr w:type="spellEnd"/>
            <w:r w:rsidRPr="00A31948">
              <w:rPr>
                <w:rFonts w:ascii="Arial" w:hAnsi="Arial" w:cs="Arial"/>
                <w:sz w:val="20"/>
                <w:szCs w:val="20"/>
              </w:rPr>
              <w:t>/</w:t>
            </w:r>
            <w:proofErr w:type="spellStart"/>
            <w:r w:rsidRPr="00A31948">
              <w:rPr>
                <w:rFonts w:ascii="Arial" w:hAnsi="Arial" w:cs="Arial"/>
                <w:sz w:val="20"/>
                <w:szCs w:val="20"/>
              </w:rPr>
              <w:t>run</w:t>
            </w:r>
            <w:proofErr w:type="spellEnd"/>
            <w:r w:rsidRPr="00A31948">
              <w:rPr>
                <w:rFonts w:ascii="Arial" w:hAnsi="Arial" w:cs="Arial"/>
                <w:sz w:val="20"/>
                <w:szCs w:val="20"/>
              </w:rPr>
              <w:t xml:space="preserve"> </w:t>
            </w:r>
            <w:proofErr w:type="spellStart"/>
            <w:r w:rsidRPr="00A31948">
              <w:rPr>
                <w:rFonts w:ascii="Arial" w:hAnsi="Arial" w:cs="Arial"/>
                <w:sz w:val="20"/>
                <w:szCs w:val="20"/>
              </w:rPr>
              <w:t>mouse</w:t>
            </w:r>
            <w:proofErr w:type="spellEnd"/>
            <w:r w:rsidRPr="00A31948">
              <w:rPr>
                <w:rFonts w:ascii="Arial" w:hAnsi="Arial" w:cs="Arial"/>
                <w:sz w:val="20"/>
                <w:szCs w:val="20"/>
              </w:rPr>
              <w:t>/</w:t>
            </w:r>
            <w:proofErr w:type="spellStart"/>
            <w:r w:rsidRPr="00A31948">
              <w:rPr>
                <w:rFonts w:ascii="Arial" w:hAnsi="Arial" w:cs="Arial"/>
                <w:sz w:val="20"/>
                <w:szCs w:val="20"/>
              </w:rPr>
              <w:t>network</w:t>
            </w:r>
            <w:proofErr w:type="spellEnd"/>
            <w:r w:rsidRPr="00A31948">
              <w:rPr>
                <w:rFonts w:ascii="Arial" w:hAnsi="Arial" w:cs="Arial"/>
                <w:sz w:val="20"/>
                <w:szCs w:val="20"/>
              </w:rPr>
              <w:t xml:space="preserve"> </w:t>
            </w:r>
            <w:proofErr w:type="spellStart"/>
            <w:r w:rsidRPr="00A31948">
              <w:rPr>
                <w:rFonts w:ascii="Arial" w:hAnsi="Arial" w:cs="Arial"/>
                <w:sz w:val="20"/>
                <w:szCs w:val="20"/>
              </w:rPr>
              <w:t>parameter</w:t>
            </w:r>
            <w:proofErr w:type="spellEnd"/>
            <w:r w:rsidRPr="00A31948">
              <w:rPr>
                <w:rFonts w:ascii="Arial" w:hAnsi="Arial" w:cs="Arial"/>
                <w:sz w:val="20"/>
                <w:szCs w:val="20"/>
              </w:rPr>
              <w:t>/</w:t>
            </w:r>
            <w:proofErr w:type="spellStart"/>
            <w:r w:rsidRPr="00A31948">
              <w:rPr>
                <w:rFonts w:ascii="Arial" w:hAnsi="Arial" w:cs="Arial"/>
                <w:sz w:val="20"/>
                <w:szCs w:val="20"/>
              </w:rPr>
              <w:t>model</w:t>
            </w:r>
            <w:proofErr w:type="spellEnd"/>
            <w:r w:rsidRPr="00A31948">
              <w:rPr>
                <w:rFonts w:ascii="Arial" w:hAnsi="Arial" w:cs="Arial"/>
                <w:sz w:val="20"/>
                <w:szCs w:val="20"/>
              </w:rPr>
              <w:t xml:space="preserve"> </w:t>
            </w:r>
            <w:proofErr w:type="spellStart"/>
            <w:r w:rsidRPr="00A31948">
              <w:rPr>
                <w:rFonts w:ascii="Arial" w:hAnsi="Arial" w:cs="Arial"/>
                <w:sz w:val="20"/>
                <w:szCs w:val="20"/>
              </w:rPr>
              <w:t>type</w:t>
            </w:r>
            <w:proofErr w:type="spellEnd"/>
          </w:p>
        </w:tc>
        <w:tc>
          <w:tcPr>
            <w:tcW w:w="2322" w:type="dxa"/>
          </w:tcPr>
          <w:p w14:paraId="28EBA271" w14:textId="77777777" w:rsidR="00D61153" w:rsidRPr="00A31948" w:rsidRDefault="00D61153" w:rsidP="00EC6305">
            <w:pPr>
              <w:pStyle w:val="BodyText"/>
              <w:ind w:left="0"/>
              <w:jc w:val="left"/>
              <w:rPr>
                <w:rFonts w:ascii="Arial" w:hAnsi="Arial" w:cs="Arial"/>
                <w:sz w:val="20"/>
                <w:szCs w:val="20"/>
              </w:rPr>
            </w:pPr>
          </w:p>
        </w:tc>
      </w:tr>
    </w:tbl>
    <w:p w14:paraId="54756BB5" w14:textId="77777777" w:rsidR="00D61153" w:rsidRPr="00A31948" w:rsidRDefault="00D61153" w:rsidP="00D61153">
      <w:pPr>
        <w:pStyle w:val="BodyText"/>
        <w:jc w:val="center"/>
        <w:rPr>
          <w:rFonts w:ascii="Arial" w:hAnsi="Arial" w:cs="Arial"/>
          <w:b/>
          <w:sz w:val="20"/>
          <w:szCs w:val="20"/>
        </w:rPr>
      </w:pPr>
      <w:r w:rsidRPr="00A31948">
        <w:rPr>
          <w:rFonts w:ascii="Arial" w:hAnsi="Arial" w:cs="Arial"/>
          <w:b/>
          <w:sz w:val="20"/>
          <w:szCs w:val="20"/>
        </w:rPr>
        <w:t>Tafla 2 Stillingar í MIKE URBAN</w:t>
      </w:r>
    </w:p>
    <w:p w14:paraId="37B1EFF9" w14:textId="77777777" w:rsidR="00D61153" w:rsidRPr="00A31948" w:rsidRDefault="00D61153" w:rsidP="00D61153">
      <w:pPr>
        <w:pStyle w:val="Heading2"/>
      </w:pPr>
      <w:bookmarkStart w:id="29" w:name="_Toc199664659"/>
      <w:r w:rsidRPr="00A31948">
        <w:t>6.3 Gögn (skrár) sem skila skal til OR</w:t>
      </w:r>
      <w:bookmarkEnd w:id="29"/>
    </w:p>
    <w:p w14:paraId="404FE88B" w14:textId="77777777" w:rsidR="00D61153" w:rsidRPr="00A31948" w:rsidRDefault="00D61153" w:rsidP="00D61153">
      <w:pPr>
        <w:pStyle w:val="Heading3"/>
        <w:numPr>
          <w:ilvl w:val="0"/>
          <w:numId w:val="0"/>
        </w:numPr>
        <w:ind w:left="851"/>
      </w:pPr>
      <w:bookmarkStart w:id="30" w:name="_Toc199664660"/>
      <w:r w:rsidRPr="00A31948">
        <w:t>Skrár sem tilheyra verkinu sem verið er að hanna</w:t>
      </w:r>
      <w:bookmarkEnd w:id="30"/>
    </w:p>
    <w:p w14:paraId="5498E21B" w14:textId="77777777" w:rsidR="00D61153" w:rsidRPr="00A31948" w:rsidRDefault="00D61153" w:rsidP="00D61153">
      <w:pPr>
        <w:rPr>
          <w:rFonts w:ascii="Arial" w:hAnsi="Arial" w:cs="Arial"/>
          <w:noProof/>
          <w:sz w:val="20"/>
          <w:szCs w:val="20"/>
        </w:rPr>
      </w:pPr>
      <w:r w:rsidRPr="00A31948">
        <w:rPr>
          <w:rFonts w:ascii="Arial" w:hAnsi="Arial" w:cs="Arial"/>
          <w:noProof/>
          <w:sz w:val="20"/>
          <w:szCs w:val="20"/>
        </w:rPr>
        <w:t>Skila skal möppu á tölvutæku formi með öllum skrám (*.mup, *.mdb o.s.frv.) sem til</w:t>
      </w:r>
      <w:r w:rsidRPr="00A31948">
        <w:rPr>
          <w:rFonts w:ascii="Arial" w:hAnsi="Arial" w:cs="Arial"/>
          <w:noProof/>
          <w:sz w:val="20"/>
          <w:szCs w:val="20"/>
        </w:rPr>
        <w:softHyphen/>
        <w:t>heyra verkinu sem verið er að hanna. Bæði inntaksskrám og úttaksskrám skal skila fyrir öll tilvik (alla endurkomutíma  og varanda) sem hermt hefur verið fyrir.</w:t>
      </w:r>
    </w:p>
    <w:p w14:paraId="0826F5D6" w14:textId="77777777" w:rsidR="00D61153" w:rsidRPr="00A31948" w:rsidRDefault="00D61153" w:rsidP="00D61153">
      <w:pPr>
        <w:pStyle w:val="Heading3"/>
        <w:numPr>
          <w:ilvl w:val="0"/>
          <w:numId w:val="0"/>
        </w:numPr>
        <w:ind w:left="851"/>
      </w:pPr>
      <w:bookmarkStart w:id="31" w:name="_Toc199664661"/>
      <w:r w:rsidRPr="00A31948">
        <w:t>Aðrar skrár</w:t>
      </w:r>
      <w:bookmarkEnd w:id="31"/>
    </w:p>
    <w:p w14:paraId="59B1C5EB" w14:textId="77777777" w:rsidR="00D61153" w:rsidRPr="00A31948" w:rsidRDefault="00D61153" w:rsidP="00D61153">
      <w:pPr>
        <w:rPr>
          <w:rFonts w:ascii="Arial" w:hAnsi="Arial" w:cs="Arial"/>
          <w:noProof/>
          <w:sz w:val="20"/>
          <w:szCs w:val="20"/>
          <w:lang w:val="nb-NO"/>
        </w:rPr>
      </w:pPr>
      <w:r w:rsidRPr="00A31948">
        <w:rPr>
          <w:rFonts w:ascii="Arial" w:hAnsi="Arial" w:cs="Arial"/>
          <w:noProof/>
          <w:sz w:val="20"/>
          <w:szCs w:val="20"/>
          <w:lang w:val="da-DK"/>
        </w:rPr>
        <w:t xml:space="preserve">Skila skal regnskrám af .dsf0 skráargerð. </w:t>
      </w:r>
      <w:r w:rsidRPr="00A31948">
        <w:rPr>
          <w:rFonts w:ascii="Arial" w:hAnsi="Arial" w:cs="Arial"/>
          <w:noProof/>
          <w:sz w:val="20"/>
          <w:szCs w:val="20"/>
          <w:lang w:val="nb-NO"/>
        </w:rPr>
        <w:t xml:space="preserve">Eining regnsins skal vera lítrar á sekúndu á hektara (l/s/ha). </w:t>
      </w:r>
    </w:p>
    <w:p w14:paraId="1402A489" w14:textId="77777777" w:rsidR="00D61153" w:rsidRPr="00A31948" w:rsidRDefault="00D61153" w:rsidP="00D61153">
      <w:pPr>
        <w:pStyle w:val="Heading2"/>
      </w:pPr>
      <w:bookmarkStart w:id="32" w:name="_Toc199664662"/>
      <w:r w:rsidRPr="00A31948">
        <w:t>6.4 Nafnakerfi í MIKE URBAN</w:t>
      </w:r>
      <w:bookmarkEnd w:id="32"/>
    </w:p>
    <w:p w14:paraId="446EDF48" w14:textId="77777777" w:rsidR="00D61153" w:rsidRPr="00A31948" w:rsidRDefault="00D61153" w:rsidP="00D61153">
      <w:pPr>
        <w:pStyle w:val="Heading3"/>
        <w:numPr>
          <w:ilvl w:val="0"/>
          <w:numId w:val="0"/>
        </w:numPr>
        <w:ind w:left="851"/>
      </w:pPr>
      <w:bookmarkStart w:id="33" w:name="_Toc199664663"/>
      <w:r w:rsidRPr="00A31948">
        <w:t>Nafnakerfi skráa</w:t>
      </w:r>
      <w:bookmarkEnd w:id="33"/>
    </w:p>
    <w:p w14:paraId="6C7899E1" w14:textId="77777777" w:rsidR="00D61153" w:rsidRPr="00A31948" w:rsidRDefault="00D61153" w:rsidP="00D61153">
      <w:pPr>
        <w:rPr>
          <w:rFonts w:ascii="Arial" w:hAnsi="Arial" w:cs="Arial"/>
          <w:sz w:val="20"/>
          <w:szCs w:val="20"/>
        </w:rPr>
      </w:pPr>
      <w:r w:rsidRPr="00A31948">
        <w:rPr>
          <w:rFonts w:ascii="Arial" w:hAnsi="Arial" w:cs="Arial"/>
          <w:sz w:val="20"/>
          <w:szCs w:val="20"/>
        </w:rPr>
        <w:t xml:space="preserve">Skrár sem tilheyra verkinu sem verið er að hanna skal nefna með nafni viðkomandi verks, t.d. Ulf3og4.xxx (Úlfarsárdalur 3 og 4). </w:t>
      </w:r>
    </w:p>
    <w:p w14:paraId="69B44CF0" w14:textId="77777777" w:rsidR="00D61153" w:rsidRPr="00A31948" w:rsidRDefault="00D61153" w:rsidP="00D61153">
      <w:pPr>
        <w:rPr>
          <w:rFonts w:ascii="Arial" w:hAnsi="Arial" w:cs="Arial"/>
          <w:sz w:val="20"/>
          <w:szCs w:val="20"/>
        </w:rPr>
      </w:pPr>
      <w:r w:rsidRPr="00A31948">
        <w:rPr>
          <w:rFonts w:ascii="Arial" w:hAnsi="Arial" w:cs="Arial"/>
          <w:sz w:val="20"/>
          <w:szCs w:val="20"/>
        </w:rPr>
        <w:t>Þegar verið er að herma mismunandi tilvik í forritinu skal nafn úttakskránna endurspegla það, t.d. Ulf3og4-10-mínútna skúr-10 ára-</w:t>
      </w:r>
      <w:proofErr w:type="spellStart"/>
      <w:r w:rsidRPr="00A31948">
        <w:rPr>
          <w:rFonts w:ascii="Arial" w:hAnsi="Arial" w:cs="Arial"/>
          <w:sz w:val="20"/>
          <w:szCs w:val="20"/>
        </w:rPr>
        <w:t>endurkomutími.xxx</w:t>
      </w:r>
      <w:proofErr w:type="spellEnd"/>
    </w:p>
    <w:p w14:paraId="44F88B4C" w14:textId="77777777" w:rsidR="00D61153" w:rsidRPr="00A31948" w:rsidRDefault="00D61153" w:rsidP="00D61153">
      <w:pPr>
        <w:rPr>
          <w:rFonts w:ascii="Arial" w:hAnsi="Arial" w:cs="Arial"/>
          <w:sz w:val="20"/>
          <w:szCs w:val="20"/>
        </w:rPr>
      </w:pPr>
      <w:r w:rsidRPr="00A31948">
        <w:rPr>
          <w:rFonts w:ascii="Arial" w:hAnsi="Arial" w:cs="Arial"/>
          <w:sz w:val="20"/>
          <w:szCs w:val="20"/>
        </w:rPr>
        <w:t>Aðrar skrár en þær sem tilheyra beint verkinu sem verið er að hanna, eins og t.d. regnskrár eiga að hafa lýsandi heiti (T.d. 1M5-60mm-10-mínútna-skúr-10-ára endurkomutími.dfs0).</w:t>
      </w:r>
    </w:p>
    <w:p w14:paraId="0E04C2F8" w14:textId="77777777" w:rsidR="00D61153" w:rsidRPr="00A31948" w:rsidRDefault="00D61153" w:rsidP="00D61153">
      <w:pPr>
        <w:pStyle w:val="Heading3"/>
        <w:numPr>
          <w:ilvl w:val="0"/>
          <w:numId w:val="0"/>
        </w:numPr>
        <w:ind w:left="851"/>
      </w:pPr>
      <w:bookmarkStart w:id="34" w:name="_Toc199664664"/>
      <w:r w:rsidRPr="00A31948">
        <w:t>Nafnakerfi mannvirkja og afrennslissvæða</w:t>
      </w:r>
      <w:bookmarkEnd w:id="34"/>
    </w:p>
    <w:p w14:paraId="67B86E32" w14:textId="77777777" w:rsidR="00D61153" w:rsidRPr="00A31948" w:rsidRDefault="00D61153" w:rsidP="00D61153">
      <w:pPr>
        <w:rPr>
          <w:rFonts w:ascii="Arial" w:hAnsi="Arial" w:cs="Arial"/>
          <w:sz w:val="20"/>
          <w:szCs w:val="20"/>
        </w:rPr>
      </w:pPr>
      <w:r w:rsidRPr="00A31948">
        <w:rPr>
          <w:rFonts w:ascii="Arial" w:hAnsi="Arial" w:cs="Arial"/>
          <w:sz w:val="20"/>
          <w:szCs w:val="20"/>
        </w:rPr>
        <w:t>Nota skal sömu heiti og í hönnunargögnum við nafngiftir mannvirkja í MIKE URBAN. Lagnir milli brunna skal nefna með heiti brunna sem lögnin liggur á milli (t.d. R01-R02). Afrennslissvæði (</w:t>
      </w:r>
      <w:proofErr w:type="spellStart"/>
      <w:r w:rsidRPr="00A31948">
        <w:rPr>
          <w:rFonts w:ascii="Arial" w:hAnsi="Arial" w:cs="Arial"/>
          <w:sz w:val="20"/>
          <w:szCs w:val="20"/>
        </w:rPr>
        <w:t>catchment</w:t>
      </w:r>
      <w:proofErr w:type="spellEnd"/>
      <w:r w:rsidRPr="00A31948">
        <w:rPr>
          <w:rFonts w:ascii="Arial" w:hAnsi="Arial" w:cs="Arial"/>
          <w:sz w:val="20"/>
          <w:szCs w:val="20"/>
        </w:rPr>
        <w:t>) skal nefna með heiti þess brunns sem það tengist (t.d. Afrennslissvaedi-R01).</w:t>
      </w:r>
    </w:p>
    <w:p w14:paraId="296866A8" w14:textId="77777777" w:rsidR="00D61153" w:rsidRPr="00A31948" w:rsidRDefault="00D61153" w:rsidP="00D61153">
      <w:pPr>
        <w:rPr>
          <w:rFonts w:ascii="Arial" w:hAnsi="Arial" w:cs="Arial"/>
          <w:noProof/>
          <w:sz w:val="20"/>
          <w:szCs w:val="20"/>
        </w:rPr>
      </w:pPr>
      <w:r w:rsidRPr="00A31948">
        <w:rPr>
          <w:rFonts w:ascii="Arial" w:hAnsi="Arial" w:cs="Arial"/>
          <w:noProof/>
          <w:sz w:val="20"/>
          <w:szCs w:val="20"/>
        </w:rPr>
        <w:t xml:space="preserve">Þegar mannvirki eru sett inn í LUKOR, þá fá þau sjálfvirkt ný heiti. OR mun sjá um að endurnefna mannvirki í MIKE URBAN í samræmi við ný heiti úr LUKOR. </w:t>
      </w:r>
    </w:p>
    <w:p w14:paraId="2537037D" w14:textId="77777777" w:rsidR="00D61153" w:rsidRPr="00A31948" w:rsidRDefault="00D61153" w:rsidP="00D61153">
      <w:pPr>
        <w:pStyle w:val="Heading2"/>
      </w:pPr>
      <w:bookmarkStart w:id="35" w:name="_Toc199664665"/>
      <w:r w:rsidRPr="00A31948">
        <w:t>6.5 Hönnunarskúrir</w:t>
      </w:r>
      <w:bookmarkEnd w:id="35"/>
    </w:p>
    <w:p w14:paraId="4A8D9EB0" w14:textId="77777777" w:rsidR="00D61153" w:rsidRPr="00A31948" w:rsidRDefault="00D61153" w:rsidP="00D61153">
      <w:pPr>
        <w:pStyle w:val="BodyText"/>
        <w:rPr>
          <w:rFonts w:ascii="Arial" w:hAnsi="Arial" w:cs="Arial"/>
          <w:noProof/>
          <w:sz w:val="20"/>
          <w:szCs w:val="20"/>
        </w:rPr>
      </w:pPr>
      <w:r w:rsidRPr="00A31948">
        <w:rPr>
          <w:rFonts w:ascii="Arial" w:hAnsi="Arial" w:cs="Arial"/>
          <w:noProof/>
          <w:sz w:val="20"/>
          <w:szCs w:val="20"/>
        </w:rPr>
        <w:t>Við hermun rigningar og afrennslis (rainfall-runoff modelling) skal nota “Time-area” aðferðina nema að gild rök séu fyrir öðru.</w:t>
      </w:r>
    </w:p>
    <w:p w14:paraId="360D9C55" w14:textId="77777777" w:rsidR="00D61153" w:rsidRPr="00A31948" w:rsidRDefault="00D61153" w:rsidP="00D61153">
      <w:pPr>
        <w:pStyle w:val="Heading3"/>
        <w:numPr>
          <w:ilvl w:val="0"/>
          <w:numId w:val="0"/>
        </w:numPr>
        <w:ind w:left="851"/>
      </w:pPr>
      <w:bookmarkStart w:id="36" w:name="_Toc199664666"/>
      <w:r w:rsidRPr="00A31948">
        <w:lastRenderedPageBreak/>
        <w:t>Tegund hönnunarskúrar</w:t>
      </w:r>
      <w:bookmarkEnd w:id="36"/>
    </w:p>
    <w:p w14:paraId="43332CEA" w14:textId="77777777" w:rsidR="00D61153" w:rsidRPr="00A31948" w:rsidRDefault="00D61153" w:rsidP="00D61153">
      <w:pPr>
        <w:rPr>
          <w:rFonts w:ascii="Arial" w:hAnsi="Arial" w:cs="Arial"/>
          <w:noProof/>
          <w:sz w:val="20"/>
          <w:szCs w:val="20"/>
        </w:rPr>
      </w:pPr>
      <w:r w:rsidRPr="00A31948">
        <w:rPr>
          <w:rFonts w:ascii="Arial" w:hAnsi="Arial" w:cs="Arial"/>
          <w:noProof/>
          <w:sz w:val="20"/>
          <w:szCs w:val="20"/>
        </w:rPr>
        <w:t>Hönnunarskúrir sem nota skal við hermun í MIKE URBAN eru svokallaðir „Chicago toppar”, sem notaðir eru í 1M5 excel forriti vatnaverkfræðistofu verkfræði</w:t>
      </w:r>
      <w:r w:rsidRPr="00A31948">
        <w:rPr>
          <w:rFonts w:ascii="Arial" w:hAnsi="Arial" w:cs="Arial"/>
          <w:noProof/>
          <w:sz w:val="20"/>
          <w:szCs w:val="20"/>
        </w:rPr>
        <w:softHyphen/>
        <w:t xml:space="preserve">stofnunar Háskóla Íslands og falla vel að íslenskum aðstæðum [10,11]. </w:t>
      </w:r>
    </w:p>
    <w:p w14:paraId="1D4EE427" w14:textId="77777777" w:rsidR="00D61153" w:rsidRPr="00A31948" w:rsidRDefault="00D61153" w:rsidP="00D61153">
      <w:pPr>
        <w:pStyle w:val="BodyText"/>
        <w:rPr>
          <w:rFonts w:ascii="Arial" w:hAnsi="Arial" w:cs="Arial"/>
          <w:noProof/>
          <w:sz w:val="20"/>
          <w:szCs w:val="20"/>
        </w:rPr>
      </w:pPr>
      <w:r w:rsidRPr="00A31948">
        <w:rPr>
          <w:rFonts w:ascii="Arial" w:hAnsi="Arial" w:cs="Arial"/>
          <w:noProof/>
          <w:sz w:val="20"/>
          <w:szCs w:val="20"/>
        </w:rPr>
        <w:t>Í viðauka 3 eru gefnir upp Chicago toppar með varanda 10, 15 og 20 mínútur, endur</w:t>
      </w:r>
      <w:r w:rsidRPr="00A31948">
        <w:rPr>
          <w:rFonts w:ascii="Arial" w:hAnsi="Arial" w:cs="Arial"/>
          <w:noProof/>
          <w:sz w:val="20"/>
          <w:szCs w:val="20"/>
        </w:rPr>
        <w:softHyphen/>
        <w:t>komutíma 5, 10, 20 og 50 ár og fyrir 1M5-gildi 40, 45, 50, 55, 60, 65, 70,75, 80 og 85 mm.</w:t>
      </w:r>
    </w:p>
    <w:p w14:paraId="76936928" w14:textId="77777777" w:rsidR="00D61153" w:rsidRPr="00A31948" w:rsidRDefault="00D61153" w:rsidP="00D61153">
      <w:pPr>
        <w:pStyle w:val="Heading3"/>
        <w:numPr>
          <w:ilvl w:val="0"/>
          <w:numId w:val="0"/>
        </w:numPr>
        <w:ind w:left="851"/>
      </w:pPr>
      <w:bookmarkStart w:id="37" w:name="_Toc199664667"/>
      <w:r w:rsidRPr="00A31948">
        <w:t>Endurkomutími hönnunarskúrar</w:t>
      </w:r>
      <w:bookmarkEnd w:id="37"/>
    </w:p>
    <w:p w14:paraId="10361E31" w14:textId="77777777" w:rsidR="00D61153" w:rsidRPr="00A31948" w:rsidRDefault="00D61153" w:rsidP="00D61153">
      <w:pPr>
        <w:pStyle w:val="BodyText"/>
        <w:rPr>
          <w:rFonts w:ascii="Arial" w:hAnsi="Arial" w:cs="Arial"/>
          <w:noProof/>
          <w:sz w:val="20"/>
          <w:szCs w:val="20"/>
        </w:rPr>
      </w:pPr>
      <w:r w:rsidRPr="00A31948">
        <w:rPr>
          <w:rFonts w:ascii="Arial" w:hAnsi="Arial" w:cs="Arial"/>
          <w:noProof/>
          <w:sz w:val="20"/>
          <w:szCs w:val="20"/>
        </w:rPr>
        <w:t xml:space="preserve">Sjá kafla </w:t>
      </w:r>
      <w:r w:rsidRPr="00A31948">
        <w:rPr>
          <w:rFonts w:ascii="Arial" w:hAnsi="Arial" w:cs="Arial"/>
          <w:sz w:val="20"/>
          <w:szCs w:val="20"/>
        </w:rPr>
        <w:fldChar w:fldCharType="begin"/>
      </w:r>
      <w:r w:rsidRPr="00A31948">
        <w:rPr>
          <w:rFonts w:ascii="Arial" w:hAnsi="Arial" w:cs="Arial"/>
          <w:sz w:val="20"/>
          <w:szCs w:val="20"/>
        </w:rPr>
        <w:instrText xml:space="preserve"> REF _Ref199662212 \r \h  \* MERGEFORMAT </w:instrText>
      </w:r>
      <w:r w:rsidRPr="00A31948">
        <w:rPr>
          <w:rFonts w:ascii="Arial" w:hAnsi="Arial" w:cs="Arial"/>
          <w:sz w:val="20"/>
          <w:szCs w:val="20"/>
        </w:rPr>
      </w:r>
      <w:r w:rsidRPr="00A31948">
        <w:rPr>
          <w:rFonts w:ascii="Arial" w:hAnsi="Arial" w:cs="Arial"/>
          <w:sz w:val="20"/>
          <w:szCs w:val="20"/>
        </w:rPr>
        <w:fldChar w:fldCharType="separate"/>
      </w:r>
      <w:r w:rsidRPr="00A31948">
        <w:rPr>
          <w:rFonts w:ascii="Arial" w:hAnsi="Arial" w:cs="Arial"/>
          <w:noProof/>
          <w:sz w:val="20"/>
          <w:szCs w:val="20"/>
        </w:rPr>
        <w:t>3.2</w:t>
      </w:r>
      <w:r w:rsidRPr="00A31948">
        <w:rPr>
          <w:rFonts w:ascii="Arial" w:hAnsi="Arial" w:cs="Arial"/>
          <w:sz w:val="20"/>
          <w:szCs w:val="20"/>
        </w:rPr>
        <w:fldChar w:fldCharType="end"/>
      </w:r>
    </w:p>
    <w:p w14:paraId="0730FE9E" w14:textId="77777777" w:rsidR="00D61153" w:rsidRPr="00A31948" w:rsidRDefault="00D61153" w:rsidP="00D61153">
      <w:pPr>
        <w:pStyle w:val="Heading3"/>
        <w:numPr>
          <w:ilvl w:val="0"/>
          <w:numId w:val="0"/>
        </w:numPr>
        <w:ind w:left="851"/>
      </w:pPr>
      <w:bookmarkStart w:id="38" w:name="_Toc199664668"/>
      <w:r w:rsidRPr="00A31948">
        <w:t>Lengd hönnunarskúrar (varandi)</w:t>
      </w:r>
      <w:bookmarkEnd w:id="38"/>
    </w:p>
    <w:p w14:paraId="7DA4AB71" w14:textId="77777777" w:rsidR="00D61153" w:rsidRPr="00A31948" w:rsidRDefault="00D61153" w:rsidP="00D61153">
      <w:pPr>
        <w:pStyle w:val="Heading4"/>
        <w:tabs>
          <w:tab w:val="clear" w:pos="864"/>
        </w:tabs>
        <w:ind w:firstLine="0"/>
        <w:rPr>
          <w:noProof/>
        </w:rPr>
      </w:pPr>
      <w:r w:rsidRPr="00A31948">
        <w:rPr>
          <w:noProof/>
        </w:rPr>
        <w:t>Aðrennslistími</w:t>
      </w:r>
    </w:p>
    <w:p w14:paraId="31520929" w14:textId="77777777" w:rsidR="00D61153" w:rsidRPr="00A31948" w:rsidRDefault="00D61153" w:rsidP="00D61153">
      <w:pPr>
        <w:pStyle w:val="BodyText"/>
        <w:rPr>
          <w:rFonts w:ascii="Arial" w:hAnsi="Arial" w:cs="Arial"/>
          <w:noProof/>
          <w:sz w:val="20"/>
          <w:szCs w:val="20"/>
        </w:rPr>
      </w:pPr>
      <w:r w:rsidRPr="00A31948">
        <w:rPr>
          <w:rFonts w:ascii="Arial" w:hAnsi="Arial" w:cs="Arial"/>
          <w:noProof/>
          <w:sz w:val="20"/>
          <w:szCs w:val="20"/>
        </w:rPr>
        <w:t xml:space="preserve">Sjálfgildi fyrir aðrennslistíma í MIKE URBAN er 7 mínútur ef hermun rigningar og </w:t>
      </w:r>
      <w:bookmarkStart w:id="39" w:name="OLE_LINK2"/>
      <w:r w:rsidRPr="00A31948">
        <w:rPr>
          <w:rFonts w:ascii="Arial" w:hAnsi="Arial" w:cs="Arial"/>
          <w:noProof/>
          <w:sz w:val="20"/>
          <w:szCs w:val="20"/>
        </w:rPr>
        <w:t xml:space="preserve">afrennslis (rainfall-runoff modelling) </w:t>
      </w:r>
      <w:bookmarkEnd w:id="39"/>
      <w:r w:rsidRPr="00A31948">
        <w:rPr>
          <w:rFonts w:ascii="Arial" w:hAnsi="Arial" w:cs="Arial"/>
          <w:noProof/>
          <w:sz w:val="20"/>
          <w:szCs w:val="20"/>
        </w:rPr>
        <w:t>er gerð með “Time-Area” aðferðinni. Hér er gert ráð fyrir að nota þann tíma, nema þegar um mjög stór afrennslissvæði (catchments) er að ræða, en þá er hægt að meta aðrennslistímann með þar til gerðum aðferðum.</w:t>
      </w:r>
    </w:p>
    <w:p w14:paraId="33362E28" w14:textId="77777777" w:rsidR="00D61153" w:rsidRPr="00A31948" w:rsidRDefault="00D61153" w:rsidP="00D61153">
      <w:pPr>
        <w:pStyle w:val="Heading4"/>
        <w:tabs>
          <w:tab w:val="clear" w:pos="864"/>
        </w:tabs>
        <w:ind w:firstLine="0"/>
        <w:rPr>
          <w:noProof/>
        </w:rPr>
      </w:pPr>
      <w:r w:rsidRPr="00A31948">
        <w:rPr>
          <w:noProof/>
        </w:rPr>
        <w:t>Varandi</w:t>
      </w:r>
    </w:p>
    <w:p w14:paraId="40957A37" w14:textId="77777777" w:rsidR="00D61153" w:rsidRPr="00A31948" w:rsidRDefault="00D61153" w:rsidP="00D61153">
      <w:pPr>
        <w:pStyle w:val="BodyText"/>
        <w:rPr>
          <w:rFonts w:ascii="Arial" w:hAnsi="Arial" w:cs="Arial"/>
          <w:noProof/>
          <w:sz w:val="20"/>
          <w:szCs w:val="20"/>
        </w:rPr>
      </w:pPr>
      <w:r w:rsidRPr="00A31948">
        <w:rPr>
          <w:rFonts w:ascii="Arial" w:hAnsi="Arial" w:cs="Arial"/>
          <w:noProof/>
          <w:sz w:val="20"/>
          <w:szCs w:val="20"/>
        </w:rPr>
        <w:t xml:space="preserve">Lágmarksvarandi skúrar sem herma skal í MIKE URBAN er 10 mínútur sbr. kafla </w:t>
      </w:r>
      <w:r w:rsidRPr="00A31948">
        <w:rPr>
          <w:rFonts w:ascii="Arial" w:hAnsi="Arial" w:cs="Arial"/>
          <w:sz w:val="20"/>
          <w:szCs w:val="20"/>
        </w:rPr>
        <w:fldChar w:fldCharType="begin"/>
      </w:r>
      <w:r w:rsidRPr="00A31948">
        <w:rPr>
          <w:rFonts w:ascii="Arial" w:hAnsi="Arial" w:cs="Arial"/>
          <w:sz w:val="20"/>
          <w:szCs w:val="20"/>
        </w:rPr>
        <w:instrText xml:space="preserve"> REF _Ref192312885 \r \h  \* MERGEFORMAT </w:instrText>
      </w:r>
      <w:r w:rsidRPr="00A31948">
        <w:rPr>
          <w:rFonts w:ascii="Arial" w:hAnsi="Arial" w:cs="Arial"/>
          <w:sz w:val="20"/>
          <w:szCs w:val="20"/>
        </w:rPr>
      </w:r>
      <w:r w:rsidRPr="00A31948">
        <w:rPr>
          <w:rFonts w:ascii="Arial" w:hAnsi="Arial" w:cs="Arial"/>
          <w:sz w:val="20"/>
          <w:szCs w:val="20"/>
        </w:rPr>
        <w:fldChar w:fldCharType="separate"/>
      </w:r>
      <w:r w:rsidRPr="00A31948">
        <w:rPr>
          <w:rFonts w:ascii="Arial" w:hAnsi="Arial" w:cs="Arial"/>
          <w:noProof/>
          <w:sz w:val="20"/>
          <w:szCs w:val="20"/>
        </w:rPr>
        <w:t>3.3.2</w:t>
      </w:r>
      <w:r w:rsidRPr="00A31948">
        <w:rPr>
          <w:rFonts w:ascii="Arial" w:hAnsi="Arial" w:cs="Arial"/>
          <w:sz w:val="20"/>
          <w:szCs w:val="20"/>
        </w:rPr>
        <w:fldChar w:fldCharType="end"/>
      </w:r>
      <w:r w:rsidRPr="00A31948">
        <w:rPr>
          <w:rFonts w:ascii="Arial" w:hAnsi="Arial" w:cs="Arial"/>
          <w:noProof/>
          <w:sz w:val="20"/>
          <w:szCs w:val="20"/>
        </w:rPr>
        <w:t>. Alltaf skal herma ofanvatnskerfi með 10 mínútna skúr. Ef samrennslistími ofanvatnskerfisins er stærri en 10 mínútur, skal einnig herma kerfið með skúr sem hefur varanda jafnan samrennslistíma (varandi skúra skal hlaupa á 5 mínútum (15, 20 mínútur o.s.frv.) og velja skal þann varanda sem er næstur samrennslistíma ofanvatnskerfisins).</w:t>
      </w:r>
    </w:p>
    <w:p w14:paraId="417E66F9" w14:textId="77777777" w:rsidR="00D61153" w:rsidRPr="00A31948" w:rsidRDefault="00D61153" w:rsidP="00D61153">
      <w:pPr>
        <w:pStyle w:val="BodyText"/>
        <w:rPr>
          <w:rFonts w:ascii="Arial" w:hAnsi="Arial" w:cs="Arial"/>
          <w:noProof/>
          <w:sz w:val="20"/>
          <w:szCs w:val="20"/>
        </w:rPr>
      </w:pPr>
      <w:r w:rsidRPr="00A31948">
        <w:rPr>
          <w:rFonts w:ascii="Arial" w:hAnsi="Arial" w:cs="Arial"/>
          <w:noProof/>
          <w:sz w:val="20"/>
          <w:szCs w:val="20"/>
        </w:rPr>
        <w:t xml:space="preserve">Eins og áður hefur komið fram skal nota Chicago toppa við hermun í MIKE URBAN. Ef notaður er Chicago toppur með varanda 10 mínútur, fæst regnatburður með heildarvaranda 140 mínútur, þar sem 10 mínútur í miðjum regnatburðinum samsvara úrkomustyrk með endurkomutíma og 1M5-gildi þeirrar skúrar sem Chicago toppurinn er búinn til úr. </w:t>
      </w:r>
    </w:p>
    <w:p w14:paraId="294133E1" w14:textId="77777777" w:rsidR="00D61153" w:rsidRPr="00A31948" w:rsidRDefault="00D61153" w:rsidP="00D61153">
      <w:pPr>
        <w:pStyle w:val="BodyText"/>
        <w:rPr>
          <w:rFonts w:ascii="Arial" w:hAnsi="Arial" w:cs="Arial"/>
          <w:noProof/>
          <w:sz w:val="20"/>
          <w:szCs w:val="20"/>
        </w:rPr>
      </w:pPr>
      <w:r w:rsidRPr="00A31948">
        <w:rPr>
          <w:rFonts w:ascii="Arial" w:hAnsi="Arial" w:cs="Arial"/>
          <w:noProof/>
          <w:sz w:val="20"/>
          <w:szCs w:val="20"/>
        </w:rPr>
        <w:t xml:space="preserve">Þetta þýðir að skúrin sem notuð er við hermun er lengri en varandinn og úrkoman byggist upp og nær hámarki í miðjum Chicago toppnum og er úrkomustyrkurinn þá jafn kassaregni með varanda 10 mínútur. Síðan minnkar úrkomustyrkurinn aftur. Chicago topparnir eru samhverfir um miðju sína. </w:t>
      </w:r>
    </w:p>
    <w:p w14:paraId="456FF4E9" w14:textId="77777777" w:rsidR="00D61153" w:rsidRPr="00A31948" w:rsidRDefault="00D61153" w:rsidP="00D61153">
      <w:pPr>
        <w:pStyle w:val="BodyText"/>
        <w:rPr>
          <w:rFonts w:ascii="Arial" w:hAnsi="Arial" w:cs="Arial"/>
          <w:sz w:val="20"/>
          <w:szCs w:val="20"/>
        </w:rPr>
      </w:pPr>
      <w:r w:rsidRPr="00A31948">
        <w:rPr>
          <w:rFonts w:ascii="Arial" w:hAnsi="Arial" w:cs="Arial"/>
          <w:sz w:val="20"/>
          <w:szCs w:val="20"/>
        </w:rPr>
        <w:br w:type="page"/>
      </w:r>
    </w:p>
    <w:p w14:paraId="731374FE" w14:textId="77777777" w:rsidR="00D61153" w:rsidRPr="00A31948" w:rsidRDefault="00D61153" w:rsidP="00D61153">
      <w:pPr>
        <w:pStyle w:val="Heading1"/>
        <w:numPr>
          <w:ilvl w:val="0"/>
          <w:numId w:val="9"/>
        </w:numPr>
      </w:pPr>
      <w:bookmarkStart w:id="40" w:name="_Toc126909317"/>
      <w:bookmarkStart w:id="41" w:name="_Toc199664669"/>
      <w:r w:rsidRPr="00A31948">
        <w:lastRenderedPageBreak/>
        <w:t>Heimildir</w:t>
      </w:r>
      <w:bookmarkEnd w:id="40"/>
      <w:bookmarkEnd w:id="41"/>
    </w:p>
    <w:p w14:paraId="4C7C391F" w14:textId="77777777" w:rsidR="00D61153" w:rsidRPr="00A31948" w:rsidRDefault="00D61153" w:rsidP="00D61153">
      <w:pPr>
        <w:pStyle w:val="BodyText"/>
        <w:numPr>
          <w:ilvl w:val="0"/>
          <w:numId w:val="20"/>
        </w:numPr>
        <w:tabs>
          <w:tab w:val="left" w:pos="720"/>
        </w:tabs>
        <w:rPr>
          <w:rFonts w:ascii="Arial" w:hAnsi="Arial" w:cs="Arial"/>
          <w:sz w:val="20"/>
          <w:szCs w:val="20"/>
        </w:rPr>
      </w:pPr>
      <w:r w:rsidRPr="00A31948">
        <w:rPr>
          <w:rFonts w:ascii="Arial" w:hAnsi="Arial" w:cs="Arial"/>
        </w:rPr>
        <w:tab/>
      </w:r>
      <w:r w:rsidRPr="00A31948">
        <w:rPr>
          <w:rFonts w:ascii="Arial" w:hAnsi="Arial" w:cs="Arial"/>
          <w:sz w:val="20"/>
          <w:szCs w:val="20"/>
        </w:rPr>
        <w:t xml:space="preserve">Jónas Elíasson. (1996)  </w:t>
      </w:r>
      <w:r w:rsidRPr="00A31948">
        <w:rPr>
          <w:rFonts w:ascii="Arial" w:hAnsi="Arial" w:cs="Arial"/>
          <w:sz w:val="20"/>
          <w:szCs w:val="20"/>
          <w:u w:val="single"/>
        </w:rPr>
        <w:t>Vatnafræðilegar forsendur fráveituhönnunar á höfuðborgarsvæðinu</w:t>
      </w:r>
      <w:r w:rsidRPr="00A31948">
        <w:rPr>
          <w:rFonts w:ascii="Arial" w:hAnsi="Arial" w:cs="Arial"/>
          <w:sz w:val="20"/>
          <w:szCs w:val="20"/>
        </w:rPr>
        <w:t>.  Árbók VFÍ/TFÍ 1994/95.  Verkfræðingafélag Íslands og Tæknifræðingafélag Íslands.</w:t>
      </w:r>
    </w:p>
    <w:p w14:paraId="54A8360C" w14:textId="77777777" w:rsidR="00D61153" w:rsidRPr="00A31948" w:rsidRDefault="00D61153" w:rsidP="00D61153">
      <w:pPr>
        <w:pStyle w:val="BodyText"/>
        <w:numPr>
          <w:ilvl w:val="0"/>
          <w:numId w:val="20"/>
        </w:numPr>
        <w:tabs>
          <w:tab w:val="left" w:pos="720"/>
        </w:tabs>
        <w:rPr>
          <w:rFonts w:ascii="Arial" w:hAnsi="Arial" w:cs="Arial"/>
          <w:sz w:val="20"/>
          <w:szCs w:val="20"/>
        </w:rPr>
      </w:pPr>
      <w:r w:rsidRPr="00A31948">
        <w:rPr>
          <w:rFonts w:ascii="Arial" w:hAnsi="Arial" w:cs="Arial"/>
          <w:sz w:val="20"/>
          <w:szCs w:val="20"/>
        </w:rPr>
        <w:t xml:space="preserve">Jónas Elíasson og Sigvaldi Thordarson. (1996) Reykjavík 1996.  </w:t>
      </w:r>
      <w:r w:rsidRPr="00A31948">
        <w:rPr>
          <w:rFonts w:ascii="Arial" w:hAnsi="Arial" w:cs="Arial"/>
          <w:sz w:val="20"/>
          <w:szCs w:val="20"/>
          <w:u w:val="single"/>
        </w:rPr>
        <w:t>Vatnafræðilegar forsendur fráveituhönnunar.</w:t>
      </w:r>
      <w:r w:rsidRPr="00A31948">
        <w:rPr>
          <w:rFonts w:ascii="Arial" w:hAnsi="Arial" w:cs="Arial"/>
          <w:sz w:val="20"/>
          <w:szCs w:val="20"/>
        </w:rPr>
        <w:t xml:space="preserve">  Verkfræðistofnun Háskóla Íslands, Vatnaverkfræðistofa.  Skýrsla nr. 6-961002</w:t>
      </w:r>
    </w:p>
    <w:p w14:paraId="542E57C1" w14:textId="77777777" w:rsidR="00D61153" w:rsidRPr="00A31948" w:rsidRDefault="00D61153" w:rsidP="00D61153">
      <w:pPr>
        <w:pStyle w:val="BodyText"/>
        <w:numPr>
          <w:ilvl w:val="0"/>
          <w:numId w:val="20"/>
        </w:numPr>
        <w:tabs>
          <w:tab w:val="left" w:pos="720"/>
        </w:tabs>
        <w:rPr>
          <w:rFonts w:ascii="Arial" w:hAnsi="Arial" w:cs="Arial"/>
          <w:sz w:val="20"/>
          <w:szCs w:val="20"/>
        </w:rPr>
      </w:pPr>
      <w:r w:rsidRPr="00A31948">
        <w:rPr>
          <w:rFonts w:ascii="Arial" w:hAnsi="Arial" w:cs="Arial"/>
          <w:sz w:val="20"/>
          <w:szCs w:val="20"/>
        </w:rPr>
        <w:t xml:space="preserve">Jónas Elíasson. (1998)  </w:t>
      </w:r>
      <w:r w:rsidRPr="00A31948">
        <w:rPr>
          <w:rFonts w:ascii="Arial" w:hAnsi="Arial" w:cs="Arial"/>
          <w:sz w:val="20"/>
          <w:szCs w:val="20"/>
          <w:u w:val="single"/>
        </w:rPr>
        <w:t>Útreikningar á flóðum.</w:t>
      </w:r>
      <w:r w:rsidRPr="00A31948">
        <w:rPr>
          <w:rFonts w:ascii="Arial" w:hAnsi="Arial" w:cs="Arial"/>
          <w:sz w:val="20"/>
          <w:szCs w:val="20"/>
        </w:rPr>
        <w:t xml:space="preserve">  Verkfræðistofnun Háskóla Íslands, Vatnaverkfræðistofa. </w:t>
      </w:r>
    </w:p>
    <w:p w14:paraId="10E96873" w14:textId="77777777" w:rsidR="00D61153" w:rsidRPr="00A31948" w:rsidRDefault="00D61153" w:rsidP="00D61153">
      <w:pPr>
        <w:pStyle w:val="BodyText"/>
        <w:numPr>
          <w:ilvl w:val="0"/>
          <w:numId w:val="20"/>
        </w:numPr>
        <w:tabs>
          <w:tab w:val="left" w:pos="720"/>
        </w:tabs>
        <w:rPr>
          <w:rFonts w:ascii="Arial" w:hAnsi="Arial" w:cs="Arial"/>
          <w:sz w:val="20"/>
          <w:szCs w:val="20"/>
        </w:rPr>
      </w:pPr>
      <w:r w:rsidRPr="00A31948">
        <w:rPr>
          <w:rFonts w:ascii="Arial" w:hAnsi="Arial" w:cs="Arial"/>
          <w:sz w:val="20"/>
          <w:szCs w:val="20"/>
        </w:rPr>
        <w:t xml:space="preserve">ASCE.  (1992)  </w:t>
      </w:r>
      <w:proofErr w:type="spellStart"/>
      <w:r w:rsidRPr="00A31948">
        <w:rPr>
          <w:rFonts w:ascii="Arial" w:hAnsi="Arial" w:cs="Arial"/>
          <w:sz w:val="20"/>
          <w:szCs w:val="20"/>
          <w:u w:val="single"/>
        </w:rPr>
        <w:t>Design</w:t>
      </w:r>
      <w:proofErr w:type="spellEnd"/>
      <w:r w:rsidRPr="00A31948">
        <w:rPr>
          <w:rFonts w:ascii="Arial" w:hAnsi="Arial" w:cs="Arial"/>
          <w:sz w:val="20"/>
          <w:szCs w:val="20"/>
          <w:u w:val="single"/>
        </w:rPr>
        <w:t xml:space="preserve"> </w:t>
      </w:r>
      <w:proofErr w:type="spellStart"/>
      <w:r w:rsidRPr="00A31948">
        <w:rPr>
          <w:rFonts w:ascii="Arial" w:hAnsi="Arial" w:cs="Arial"/>
          <w:sz w:val="20"/>
          <w:szCs w:val="20"/>
          <w:u w:val="single"/>
        </w:rPr>
        <w:t>and</w:t>
      </w:r>
      <w:proofErr w:type="spellEnd"/>
      <w:r w:rsidRPr="00A31948">
        <w:rPr>
          <w:rFonts w:ascii="Arial" w:hAnsi="Arial" w:cs="Arial"/>
          <w:sz w:val="20"/>
          <w:szCs w:val="20"/>
          <w:u w:val="single"/>
        </w:rPr>
        <w:t xml:space="preserve"> </w:t>
      </w:r>
      <w:proofErr w:type="spellStart"/>
      <w:r w:rsidRPr="00A31948">
        <w:rPr>
          <w:rFonts w:ascii="Arial" w:hAnsi="Arial" w:cs="Arial"/>
          <w:sz w:val="20"/>
          <w:szCs w:val="20"/>
          <w:u w:val="single"/>
        </w:rPr>
        <w:t>Construction</w:t>
      </w:r>
      <w:proofErr w:type="spellEnd"/>
      <w:r w:rsidRPr="00A31948">
        <w:rPr>
          <w:rFonts w:ascii="Arial" w:hAnsi="Arial" w:cs="Arial"/>
          <w:sz w:val="20"/>
          <w:szCs w:val="20"/>
          <w:u w:val="single"/>
        </w:rPr>
        <w:t xml:space="preserve"> of </w:t>
      </w:r>
      <w:proofErr w:type="spellStart"/>
      <w:r w:rsidRPr="00A31948">
        <w:rPr>
          <w:rFonts w:ascii="Arial" w:hAnsi="Arial" w:cs="Arial"/>
          <w:sz w:val="20"/>
          <w:szCs w:val="20"/>
          <w:u w:val="single"/>
        </w:rPr>
        <w:t>Urban</w:t>
      </w:r>
      <w:proofErr w:type="spellEnd"/>
      <w:r w:rsidRPr="00A31948">
        <w:rPr>
          <w:rFonts w:ascii="Arial" w:hAnsi="Arial" w:cs="Arial"/>
          <w:sz w:val="20"/>
          <w:szCs w:val="20"/>
          <w:u w:val="single"/>
        </w:rPr>
        <w:t xml:space="preserve"> </w:t>
      </w:r>
      <w:proofErr w:type="spellStart"/>
      <w:r w:rsidRPr="00A31948">
        <w:rPr>
          <w:rFonts w:ascii="Arial" w:hAnsi="Arial" w:cs="Arial"/>
          <w:sz w:val="20"/>
          <w:szCs w:val="20"/>
          <w:u w:val="single"/>
        </w:rPr>
        <w:t>Stormwater</w:t>
      </w:r>
      <w:proofErr w:type="spellEnd"/>
      <w:r w:rsidRPr="00A31948">
        <w:rPr>
          <w:rFonts w:ascii="Arial" w:hAnsi="Arial" w:cs="Arial"/>
          <w:sz w:val="20"/>
          <w:szCs w:val="20"/>
          <w:u w:val="single"/>
        </w:rPr>
        <w:t xml:space="preserve"> Management Systems</w:t>
      </w:r>
      <w:r w:rsidRPr="00A31948">
        <w:rPr>
          <w:rFonts w:ascii="Arial" w:hAnsi="Arial" w:cs="Arial"/>
          <w:sz w:val="20"/>
          <w:szCs w:val="20"/>
        </w:rPr>
        <w:t xml:space="preserve">.  ASCE </w:t>
      </w:r>
      <w:proofErr w:type="spellStart"/>
      <w:r w:rsidRPr="00A31948">
        <w:rPr>
          <w:rFonts w:ascii="Arial" w:hAnsi="Arial" w:cs="Arial"/>
          <w:sz w:val="20"/>
          <w:szCs w:val="20"/>
        </w:rPr>
        <w:t>Manuals</w:t>
      </w:r>
      <w:proofErr w:type="spellEnd"/>
      <w:r w:rsidRPr="00A31948">
        <w:rPr>
          <w:rFonts w:ascii="Arial" w:hAnsi="Arial" w:cs="Arial"/>
          <w:sz w:val="20"/>
          <w:szCs w:val="20"/>
        </w:rPr>
        <w:t xml:space="preserve"> </w:t>
      </w:r>
      <w:proofErr w:type="spellStart"/>
      <w:r w:rsidRPr="00A31948">
        <w:rPr>
          <w:rFonts w:ascii="Arial" w:hAnsi="Arial" w:cs="Arial"/>
          <w:sz w:val="20"/>
          <w:szCs w:val="20"/>
        </w:rPr>
        <w:t>and</w:t>
      </w:r>
      <w:proofErr w:type="spellEnd"/>
      <w:r w:rsidRPr="00A31948">
        <w:rPr>
          <w:rFonts w:ascii="Arial" w:hAnsi="Arial" w:cs="Arial"/>
          <w:sz w:val="20"/>
          <w:szCs w:val="20"/>
        </w:rPr>
        <w:t xml:space="preserve"> Reports of Engineering </w:t>
      </w:r>
      <w:proofErr w:type="spellStart"/>
      <w:r w:rsidRPr="00A31948">
        <w:rPr>
          <w:rFonts w:ascii="Arial" w:hAnsi="Arial" w:cs="Arial"/>
          <w:sz w:val="20"/>
          <w:szCs w:val="20"/>
        </w:rPr>
        <w:t>Practice</w:t>
      </w:r>
      <w:proofErr w:type="spellEnd"/>
      <w:r w:rsidRPr="00A31948">
        <w:rPr>
          <w:rFonts w:ascii="Arial" w:hAnsi="Arial" w:cs="Arial"/>
          <w:sz w:val="20"/>
          <w:szCs w:val="20"/>
        </w:rPr>
        <w:t xml:space="preserve"> No. 77, WEF </w:t>
      </w:r>
      <w:proofErr w:type="spellStart"/>
      <w:r w:rsidRPr="00A31948">
        <w:rPr>
          <w:rFonts w:ascii="Arial" w:hAnsi="Arial" w:cs="Arial"/>
          <w:sz w:val="20"/>
          <w:szCs w:val="20"/>
        </w:rPr>
        <w:t>Manual</w:t>
      </w:r>
      <w:proofErr w:type="spellEnd"/>
      <w:r w:rsidRPr="00A31948">
        <w:rPr>
          <w:rFonts w:ascii="Arial" w:hAnsi="Arial" w:cs="Arial"/>
          <w:sz w:val="20"/>
          <w:szCs w:val="20"/>
        </w:rPr>
        <w:t xml:space="preserve"> of </w:t>
      </w:r>
      <w:proofErr w:type="spellStart"/>
      <w:r w:rsidRPr="00A31948">
        <w:rPr>
          <w:rFonts w:ascii="Arial" w:hAnsi="Arial" w:cs="Arial"/>
          <w:sz w:val="20"/>
          <w:szCs w:val="20"/>
        </w:rPr>
        <w:t>Practice</w:t>
      </w:r>
      <w:proofErr w:type="spellEnd"/>
      <w:r w:rsidRPr="00A31948">
        <w:rPr>
          <w:rFonts w:ascii="Arial" w:hAnsi="Arial" w:cs="Arial"/>
          <w:sz w:val="20"/>
          <w:szCs w:val="20"/>
        </w:rPr>
        <w:t xml:space="preserve"> FD-20.  American </w:t>
      </w:r>
      <w:proofErr w:type="spellStart"/>
      <w:r w:rsidRPr="00A31948">
        <w:rPr>
          <w:rFonts w:ascii="Arial" w:hAnsi="Arial" w:cs="Arial"/>
          <w:sz w:val="20"/>
          <w:szCs w:val="20"/>
        </w:rPr>
        <w:t>Society</w:t>
      </w:r>
      <w:proofErr w:type="spellEnd"/>
      <w:r w:rsidRPr="00A31948">
        <w:rPr>
          <w:rFonts w:ascii="Arial" w:hAnsi="Arial" w:cs="Arial"/>
          <w:sz w:val="20"/>
          <w:szCs w:val="20"/>
        </w:rPr>
        <w:t xml:space="preserve"> of </w:t>
      </w:r>
      <w:proofErr w:type="spellStart"/>
      <w:r w:rsidRPr="00A31948">
        <w:rPr>
          <w:rFonts w:ascii="Arial" w:hAnsi="Arial" w:cs="Arial"/>
          <w:sz w:val="20"/>
          <w:szCs w:val="20"/>
        </w:rPr>
        <w:t>Civil</w:t>
      </w:r>
      <w:proofErr w:type="spellEnd"/>
      <w:r w:rsidRPr="00A31948">
        <w:rPr>
          <w:rFonts w:ascii="Arial" w:hAnsi="Arial" w:cs="Arial"/>
          <w:sz w:val="20"/>
          <w:szCs w:val="20"/>
        </w:rPr>
        <w:t xml:space="preserve"> </w:t>
      </w:r>
      <w:proofErr w:type="spellStart"/>
      <w:r w:rsidRPr="00A31948">
        <w:rPr>
          <w:rFonts w:ascii="Arial" w:hAnsi="Arial" w:cs="Arial"/>
          <w:sz w:val="20"/>
          <w:szCs w:val="20"/>
        </w:rPr>
        <w:t>Engineers</w:t>
      </w:r>
      <w:proofErr w:type="spellEnd"/>
      <w:r w:rsidRPr="00A31948">
        <w:rPr>
          <w:rFonts w:ascii="Arial" w:hAnsi="Arial" w:cs="Arial"/>
          <w:sz w:val="20"/>
          <w:szCs w:val="20"/>
        </w:rPr>
        <w:t xml:space="preserve">. </w:t>
      </w:r>
    </w:p>
    <w:p w14:paraId="6558B561" w14:textId="77777777" w:rsidR="00D61153" w:rsidRPr="00A31948" w:rsidRDefault="00D61153" w:rsidP="00D61153">
      <w:pPr>
        <w:pStyle w:val="BodyText"/>
        <w:numPr>
          <w:ilvl w:val="0"/>
          <w:numId w:val="20"/>
        </w:numPr>
        <w:tabs>
          <w:tab w:val="left" w:pos="720"/>
        </w:tabs>
        <w:rPr>
          <w:rFonts w:ascii="Arial" w:hAnsi="Arial" w:cs="Arial"/>
          <w:sz w:val="20"/>
          <w:szCs w:val="20"/>
        </w:rPr>
      </w:pPr>
      <w:r w:rsidRPr="00A31948">
        <w:rPr>
          <w:rFonts w:ascii="Arial" w:hAnsi="Arial" w:cs="Arial"/>
          <w:sz w:val="20"/>
          <w:szCs w:val="20"/>
        </w:rPr>
        <w:t xml:space="preserve">FHWA.  (2001).  </w:t>
      </w:r>
      <w:proofErr w:type="spellStart"/>
      <w:r w:rsidRPr="00A31948">
        <w:rPr>
          <w:rFonts w:ascii="Arial" w:hAnsi="Arial" w:cs="Arial"/>
          <w:sz w:val="20"/>
          <w:szCs w:val="20"/>
          <w:u w:val="single"/>
        </w:rPr>
        <w:t>Urban</w:t>
      </w:r>
      <w:proofErr w:type="spellEnd"/>
      <w:r w:rsidRPr="00A31948">
        <w:rPr>
          <w:rFonts w:ascii="Arial" w:hAnsi="Arial" w:cs="Arial"/>
          <w:sz w:val="20"/>
          <w:szCs w:val="20"/>
          <w:u w:val="single"/>
        </w:rPr>
        <w:t xml:space="preserve"> </w:t>
      </w:r>
      <w:proofErr w:type="spellStart"/>
      <w:r w:rsidRPr="00A31948">
        <w:rPr>
          <w:rFonts w:ascii="Arial" w:hAnsi="Arial" w:cs="Arial"/>
          <w:sz w:val="20"/>
          <w:szCs w:val="20"/>
          <w:u w:val="single"/>
        </w:rPr>
        <w:t>Drainage</w:t>
      </w:r>
      <w:proofErr w:type="spellEnd"/>
      <w:r w:rsidRPr="00A31948">
        <w:rPr>
          <w:rFonts w:ascii="Arial" w:hAnsi="Arial" w:cs="Arial"/>
          <w:sz w:val="20"/>
          <w:szCs w:val="20"/>
          <w:u w:val="single"/>
        </w:rPr>
        <w:t xml:space="preserve"> </w:t>
      </w:r>
      <w:proofErr w:type="spellStart"/>
      <w:r w:rsidRPr="00A31948">
        <w:rPr>
          <w:rFonts w:ascii="Arial" w:hAnsi="Arial" w:cs="Arial"/>
          <w:sz w:val="20"/>
          <w:szCs w:val="20"/>
          <w:u w:val="single"/>
        </w:rPr>
        <w:t>Manual</w:t>
      </w:r>
      <w:proofErr w:type="spellEnd"/>
      <w:r w:rsidRPr="00A31948">
        <w:rPr>
          <w:rFonts w:ascii="Arial" w:hAnsi="Arial" w:cs="Arial"/>
          <w:sz w:val="20"/>
          <w:szCs w:val="20"/>
        </w:rPr>
        <w:t xml:space="preserve">.  U.S. </w:t>
      </w:r>
      <w:proofErr w:type="spellStart"/>
      <w:r w:rsidRPr="00A31948">
        <w:rPr>
          <w:rFonts w:ascii="Arial" w:hAnsi="Arial" w:cs="Arial"/>
          <w:sz w:val="20"/>
          <w:szCs w:val="20"/>
        </w:rPr>
        <w:t>Department</w:t>
      </w:r>
      <w:proofErr w:type="spellEnd"/>
      <w:r w:rsidRPr="00A31948">
        <w:rPr>
          <w:rFonts w:ascii="Arial" w:hAnsi="Arial" w:cs="Arial"/>
          <w:sz w:val="20"/>
          <w:szCs w:val="20"/>
        </w:rPr>
        <w:t xml:space="preserve"> of </w:t>
      </w:r>
      <w:proofErr w:type="spellStart"/>
      <w:r w:rsidRPr="00A31948">
        <w:rPr>
          <w:rFonts w:ascii="Arial" w:hAnsi="Arial" w:cs="Arial"/>
          <w:sz w:val="20"/>
          <w:szCs w:val="20"/>
        </w:rPr>
        <w:t>Transportation</w:t>
      </w:r>
      <w:proofErr w:type="spellEnd"/>
      <w:r w:rsidRPr="00A31948">
        <w:rPr>
          <w:rFonts w:ascii="Arial" w:hAnsi="Arial" w:cs="Arial"/>
          <w:sz w:val="20"/>
          <w:szCs w:val="20"/>
        </w:rPr>
        <w:t xml:space="preserve">, </w:t>
      </w:r>
      <w:proofErr w:type="spellStart"/>
      <w:r w:rsidRPr="00A31948">
        <w:rPr>
          <w:rFonts w:ascii="Arial" w:hAnsi="Arial" w:cs="Arial"/>
          <w:sz w:val="20"/>
          <w:szCs w:val="20"/>
        </w:rPr>
        <w:t>Federal</w:t>
      </w:r>
      <w:proofErr w:type="spellEnd"/>
      <w:r w:rsidRPr="00A31948">
        <w:rPr>
          <w:rFonts w:ascii="Arial" w:hAnsi="Arial" w:cs="Arial"/>
          <w:sz w:val="20"/>
          <w:szCs w:val="20"/>
        </w:rPr>
        <w:t xml:space="preserve"> </w:t>
      </w:r>
      <w:proofErr w:type="spellStart"/>
      <w:r w:rsidRPr="00A31948">
        <w:rPr>
          <w:rFonts w:ascii="Arial" w:hAnsi="Arial" w:cs="Arial"/>
          <w:sz w:val="20"/>
          <w:szCs w:val="20"/>
        </w:rPr>
        <w:t>Highway</w:t>
      </w:r>
      <w:proofErr w:type="spellEnd"/>
      <w:r w:rsidRPr="00A31948">
        <w:rPr>
          <w:rFonts w:ascii="Arial" w:hAnsi="Arial" w:cs="Arial"/>
          <w:sz w:val="20"/>
          <w:szCs w:val="20"/>
        </w:rPr>
        <w:t xml:space="preserve"> </w:t>
      </w:r>
      <w:proofErr w:type="spellStart"/>
      <w:r w:rsidRPr="00A31948">
        <w:rPr>
          <w:rFonts w:ascii="Arial" w:hAnsi="Arial" w:cs="Arial"/>
          <w:sz w:val="20"/>
          <w:szCs w:val="20"/>
        </w:rPr>
        <w:t>Administration</w:t>
      </w:r>
      <w:proofErr w:type="spellEnd"/>
      <w:r w:rsidRPr="00A31948">
        <w:rPr>
          <w:rFonts w:ascii="Arial" w:hAnsi="Arial" w:cs="Arial"/>
          <w:sz w:val="20"/>
          <w:szCs w:val="20"/>
        </w:rPr>
        <w:t xml:space="preserve">, </w:t>
      </w:r>
      <w:proofErr w:type="spellStart"/>
      <w:r w:rsidRPr="00A31948">
        <w:rPr>
          <w:rFonts w:ascii="Arial" w:hAnsi="Arial" w:cs="Arial"/>
          <w:sz w:val="20"/>
          <w:szCs w:val="20"/>
        </w:rPr>
        <w:t>Pub</w:t>
      </w:r>
      <w:proofErr w:type="spellEnd"/>
      <w:r w:rsidRPr="00A31948">
        <w:rPr>
          <w:rFonts w:ascii="Arial" w:hAnsi="Arial" w:cs="Arial"/>
          <w:sz w:val="20"/>
          <w:szCs w:val="20"/>
        </w:rPr>
        <w:t xml:space="preserve">. No. FHWA-NHI-01-021.  </w:t>
      </w:r>
    </w:p>
    <w:p w14:paraId="17332D85" w14:textId="77777777" w:rsidR="00D61153" w:rsidRPr="00A31948" w:rsidRDefault="00D61153" w:rsidP="00D61153">
      <w:pPr>
        <w:pStyle w:val="BodyText"/>
        <w:numPr>
          <w:ilvl w:val="0"/>
          <w:numId w:val="20"/>
        </w:numPr>
        <w:tabs>
          <w:tab w:val="left" w:pos="720"/>
        </w:tabs>
        <w:jc w:val="left"/>
        <w:rPr>
          <w:rFonts w:ascii="Arial" w:hAnsi="Arial" w:cs="Arial"/>
          <w:sz w:val="20"/>
          <w:szCs w:val="20"/>
        </w:rPr>
      </w:pPr>
      <w:r w:rsidRPr="00A31948">
        <w:rPr>
          <w:rFonts w:ascii="Arial" w:hAnsi="Arial" w:cs="Arial"/>
          <w:sz w:val="20"/>
          <w:szCs w:val="20"/>
        </w:rPr>
        <w:t xml:space="preserve">Canberra </w:t>
      </w:r>
      <w:proofErr w:type="spellStart"/>
      <w:r w:rsidRPr="00A31948">
        <w:rPr>
          <w:rFonts w:ascii="Arial" w:hAnsi="Arial" w:cs="Arial"/>
          <w:sz w:val="20"/>
          <w:szCs w:val="20"/>
        </w:rPr>
        <w:t>Urban</w:t>
      </w:r>
      <w:proofErr w:type="spellEnd"/>
      <w:r w:rsidRPr="00A31948">
        <w:rPr>
          <w:rFonts w:ascii="Arial" w:hAnsi="Arial" w:cs="Arial"/>
          <w:sz w:val="20"/>
          <w:szCs w:val="20"/>
        </w:rPr>
        <w:t xml:space="preserve"> park </w:t>
      </w:r>
      <w:proofErr w:type="spellStart"/>
      <w:r w:rsidRPr="00A31948">
        <w:rPr>
          <w:rFonts w:ascii="Arial" w:hAnsi="Arial" w:cs="Arial"/>
          <w:sz w:val="20"/>
          <w:szCs w:val="20"/>
        </w:rPr>
        <w:t>and</w:t>
      </w:r>
      <w:proofErr w:type="spellEnd"/>
      <w:r w:rsidRPr="00A31948">
        <w:rPr>
          <w:rFonts w:ascii="Arial" w:hAnsi="Arial" w:cs="Arial"/>
          <w:sz w:val="20"/>
          <w:szCs w:val="20"/>
        </w:rPr>
        <w:t xml:space="preserve"> </w:t>
      </w:r>
      <w:proofErr w:type="spellStart"/>
      <w:r w:rsidRPr="00A31948">
        <w:rPr>
          <w:rFonts w:ascii="Arial" w:hAnsi="Arial" w:cs="Arial"/>
          <w:sz w:val="20"/>
          <w:szCs w:val="20"/>
        </w:rPr>
        <w:t>places</w:t>
      </w:r>
      <w:proofErr w:type="spellEnd"/>
      <w:r w:rsidRPr="00A31948">
        <w:rPr>
          <w:rFonts w:ascii="Arial" w:hAnsi="Arial" w:cs="Arial"/>
          <w:sz w:val="20"/>
          <w:szCs w:val="20"/>
        </w:rPr>
        <w:t xml:space="preserve">. </w:t>
      </w:r>
      <w:proofErr w:type="spellStart"/>
      <w:r w:rsidRPr="00A31948">
        <w:rPr>
          <w:rFonts w:ascii="Arial" w:hAnsi="Arial" w:cs="Arial"/>
          <w:sz w:val="20"/>
          <w:szCs w:val="20"/>
          <w:u w:val="single"/>
        </w:rPr>
        <w:t>Design</w:t>
      </w:r>
      <w:proofErr w:type="spellEnd"/>
      <w:r w:rsidRPr="00A31948">
        <w:rPr>
          <w:rFonts w:ascii="Arial" w:hAnsi="Arial" w:cs="Arial"/>
          <w:sz w:val="20"/>
          <w:szCs w:val="20"/>
          <w:u w:val="single"/>
        </w:rPr>
        <w:t xml:space="preserve"> standards for </w:t>
      </w:r>
      <w:proofErr w:type="spellStart"/>
      <w:r w:rsidRPr="00A31948">
        <w:rPr>
          <w:rFonts w:ascii="Arial" w:hAnsi="Arial" w:cs="Arial"/>
          <w:sz w:val="20"/>
          <w:szCs w:val="20"/>
          <w:u w:val="single"/>
        </w:rPr>
        <w:t>urban</w:t>
      </w:r>
      <w:proofErr w:type="spellEnd"/>
      <w:r w:rsidRPr="00A31948">
        <w:rPr>
          <w:rFonts w:ascii="Arial" w:hAnsi="Arial" w:cs="Arial"/>
          <w:sz w:val="20"/>
          <w:szCs w:val="20"/>
          <w:u w:val="single"/>
        </w:rPr>
        <w:t xml:space="preserve"> </w:t>
      </w:r>
      <w:proofErr w:type="spellStart"/>
      <w:r w:rsidRPr="00A31948">
        <w:rPr>
          <w:rFonts w:ascii="Arial" w:hAnsi="Arial" w:cs="Arial"/>
          <w:sz w:val="20"/>
          <w:szCs w:val="20"/>
          <w:u w:val="single"/>
        </w:rPr>
        <w:t>infrastructure</w:t>
      </w:r>
      <w:proofErr w:type="spellEnd"/>
      <w:r w:rsidRPr="00A31948">
        <w:rPr>
          <w:rFonts w:ascii="Arial" w:hAnsi="Arial" w:cs="Arial"/>
          <w:sz w:val="20"/>
          <w:szCs w:val="20"/>
        </w:rPr>
        <w:t xml:space="preserve">. Edition 1. </w:t>
      </w:r>
      <w:proofErr w:type="spellStart"/>
      <w:r w:rsidRPr="00A31948">
        <w:rPr>
          <w:rFonts w:ascii="Arial" w:hAnsi="Arial" w:cs="Arial"/>
          <w:sz w:val="20"/>
          <w:szCs w:val="20"/>
        </w:rPr>
        <w:t>Revison</w:t>
      </w:r>
      <w:proofErr w:type="spellEnd"/>
      <w:r w:rsidRPr="00A31948">
        <w:rPr>
          <w:rFonts w:ascii="Arial" w:hAnsi="Arial" w:cs="Arial"/>
          <w:sz w:val="20"/>
          <w:szCs w:val="20"/>
        </w:rPr>
        <w:t xml:space="preserve"> 0. Ástralía.  </w:t>
      </w:r>
      <w:r w:rsidRPr="00A31948">
        <w:rPr>
          <w:rFonts w:ascii="Arial" w:hAnsi="Arial" w:cs="Arial"/>
          <w:sz w:val="20"/>
          <w:szCs w:val="20"/>
        </w:rPr>
        <w:br/>
        <w:t>http://www.parksandplaces.act.gov.au/public/designstandards.html</w:t>
      </w:r>
    </w:p>
    <w:p w14:paraId="216614A5" w14:textId="77777777" w:rsidR="00D61153" w:rsidRPr="00A31948" w:rsidRDefault="00D61153" w:rsidP="00D61153">
      <w:pPr>
        <w:pStyle w:val="BodyText"/>
        <w:numPr>
          <w:ilvl w:val="0"/>
          <w:numId w:val="20"/>
        </w:numPr>
        <w:rPr>
          <w:rFonts w:ascii="Arial" w:hAnsi="Arial" w:cs="Arial"/>
          <w:sz w:val="20"/>
          <w:szCs w:val="20"/>
        </w:rPr>
      </w:pPr>
      <w:r w:rsidRPr="00A31948">
        <w:rPr>
          <w:rFonts w:ascii="Arial" w:hAnsi="Arial" w:cs="Arial"/>
          <w:sz w:val="20"/>
          <w:szCs w:val="20"/>
        </w:rPr>
        <w:t xml:space="preserve">Jens Jörgen </w:t>
      </w:r>
      <w:proofErr w:type="spellStart"/>
      <w:r w:rsidRPr="00A31948">
        <w:rPr>
          <w:rFonts w:ascii="Arial" w:hAnsi="Arial" w:cs="Arial"/>
          <w:sz w:val="20"/>
          <w:szCs w:val="20"/>
        </w:rPr>
        <w:t>Linde</w:t>
      </w:r>
      <w:proofErr w:type="spellEnd"/>
      <w:r w:rsidRPr="00A31948">
        <w:rPr>
          <w:rFonts w:ascii="Arial" w:hAnsi="Arial" w:cs="Arial"/>
          <w:sz w:val="20"/>
          <w:szCs w:val="20"/>
        </w:rPr>
        <w:t xml:space="preserve"> </w:t>
      </w:r>
      <w:proofErr w:type="spellStart"/>
      <w:r w:rsidRPr="00A31948">
        <w:rPr>
          <w:rFonts w:ascii="Arial" w:hAnsi="Arial" w:cs="Arial"/>
          <w:sz w:val="20"/>
          <w:szCs w:val="20"/>
        </w:rPr>
        <w:t>ofl</w:t>
      </w:r>
      <w:proofErr w:type="spellEnd"/>
      <w:r w:rsidRPr="00A31948">
        <w:rPr>
          <w:rFonts w:ascii="Arial" w:hAnsi="Arial" w:cs="Arial"/>
          <w:sz w:val="20"/>
          <w:szCs w:val="20"/>
        </w:rPr>
        <w:t xml:space="preserve">. (2002). </w:t>
      </w:r>
      <w:proofErr w:type="spellStart"/>
      <w:r w:rsidRPr="00A31948">
        <w:rPr>
          <w:rFonts w:ascii="Arial" w:hAnsi="Arial" w:cs="Arial"/>
          <w:sz w:val="20"/>
          <w:szCs w:val="20"/>
          <w:u w:val="single"/>
        </w:rPr>
        <w:t>Aflöbsteknik</w:t>
      </w:r>
      <w:proofErr w:type="spellEnd"/>
      <w:r w:rsidRPr="00A31948">
        <w:rPr>
          <w:rFonts w:ascii="Arial" w:hAnsi="Arial" w:cs="Arial"/>
          <w:sz w:val="20"/>
          <w:szCs w:val="20"/>
        </w:rPr>
        <w:t xml:space="preserve">. 4. </w:t>
      </w:r>
      <w:proofErr w:type="spellStart"/>
      <w:r w:rsidRPr="00A31948">
        <w:rPr>
          <w:rFonts w:ascii="Arial" w:hAnsi="Arial" w:cs="Arial"/>
          <w:sz w:val="20"/>
          <w:szCs w:val="20"/>
        </w:rPr>
        <w:t>udgave</w:t>
      </w:r>
      <w:proofErr w:type="spellEnd"/>
      <w:r w:rsidRPr="00A31948">
        <w:rPr>
          <w:rFonts w:ascii="Arial" w:hAnsi="Arial" w:cs="Arial"/>
          <w:sz w:val="20"/>
          <w:szCs w:val="20"/>
        </w:rPr>
        <w:t xml:space="preserve">. </w:t>
      </w:r>
      <w:proofErr w:type="spellStart"/>
      <w:r w:rsidRPr="00A31948">
        <w:rPr>
          <w:rFonts w:ascii="Arial" w:hAnsi="Arial" w:cs="Arial"/>
          <w:sz w:val="20"/>
          <w:szCs w:val="20"/>
        </w:rPr>
        <w:t>Polyteknisk</w:t>
      </w:r>
      <w:proofErr w:type="spellEnd"/>
      <w:r w:rsidRPr="00A31948">
        <w:rPr>
          <w:rFonts w:ascii="Arial" w:hAnsi="Arial" w:cs="Arial"/>
          <w:sz w:val="20"/>
          <w:szCs w:val="20"/>
        </w:rPr>
        <w:t xml:space="preserve"> forlag.</w:t>
      </w:r>
    </w:p>
    <w:p w14:paraId="6432C2CC" w14:textId="77777777" w:rsidR="00D61153" w:rsidRPr="00A31948" w:rsidRDefault="00D61153" w:rsidP="00D61153">
      <w:pPr>
        <w:numPr>
          <w:ilvl w:val="0"/>
          <w:numId w:val="20"/>
        </w:numPr>
        <w:rPr>
          <w:rFonts w:ascii="Arial" w:hAnsi="Arial" w:cs="Arial"/>
          <w:sz w:val="20"/>
          <w:szCs w:val="20"/>
        </w:rPr>
      </w:pPr>
      <w:proofErr w:type="spellStart"/>
      <w:r w:rsidRPr="00A31948">
        <w:rPr>
          <w:rFonts w:ascii="Arial" w:hAnsi="Arial" w:cs="Arial"/>
          <w:sz w:val="20"/>
          <w:szCs w:val="20"/>
        </w:rPr>
        <w:t>Svensk</w:t>
      </w:r>
      <w:proofErr w:type="spellEnd"/>
      <w:r w:rsidRPr="00A31948">
        <w:rPr>
          <w:rFonts w:ascii="Arial" w:hAnsi="Arial" w:cs="Arial"/>
          <w:sz w:val="20"/>
          <w:szCs w:val="20"/>
        </w:rPr>
        <w:t xml:space="preserve"> </w:t>
      </w:r>
      <w:proofErr w:type="spellStart"/>
      <w:r w:rsidRPr="00A31948">
        <w:rPr>
          <w:rFonts w:ascii="Arial" w:hAnsi="Arial" w:cs="Arial"/>
          <w:sz w:val="20"/>
          <w:szCs w:val="20"/>
        </w:rPr>
        <w:t>Vatten</w:t>
      </w:r>
      <w:proofErr w:type="spellEnd"/>
      <w:r w:rsidRPr="00A31948">
        <w:rPr>
          <w:rFonts w:ascii="Arial" w:hAnsi="Arial" w:cs="Arial"/>
          <w:sz w:val="20"/>
          <w:szCs w:val="20"/>
        </w:rPr>
        <w:t xml:space="preserve"> (2004). </w:t>
      </w:r>
      <w:proofErr w:type="spellStart"/>
      <w:r w:rsidRPr="00A31948">
        <w:rPr>
          <w:rFonts w:ascii="Arial" w:hAnsi="Arial" w:cs="Arial"/>
          <w:sz w:val="20"/>
          <w:szCs w:val="20"/>
          <w:u w:val="single"/>
        </w:rPr>
        <w:t>Dimensionering</w:t>
      </w:r>
      <w:proofErr w:type="spellEnd"/>
      <w:r w:rsidRPr="00A31948">
        <w:rPr>
          <w:rFonts w:ascii="Arial" w:hAnsi="Arial" w:cs="Arial"/>
          <w:sz w:val="20"/>
          <w:szCs w:val="20"/>
          <w:u w:val="single"/>
        </w:rPr>
        <w:t xml:space="preserve"> </w:t>
      </w:r>
      <w:proofErr w:type="spellStart"/>
      <w:r w:rsidRPr="00A31948">
        <w:rPr>
          <w:rFonts w:ascii="Arial" w:hAnsi="Arial" w:cs="Arial"/>
          <w:sz w:val="20"/>
          <w:szCs w:val="20"/>
          <w:u w:val="single"/>
        </w:rPr>
        <w:t>av</w:t>
      </w:r>
      <w:proofErr w:type="spellEnd"/>
      <w:r w:rsidRPr="00A31948">
        <w:rPr>
          <w:rFonts w:ascii="Arial" w:hAnsi="Arial" w:cs="Arial"/>
          <w:sz w:val="20"/>
          <w:szCs w:val="20"/>
          <w:u w:val="single"/>
        </w:rPr>
        <w:t xml:space="preserve"> </w:t>
      </w:r>
      <w:proofErr w:type="spellStart"/>
      <w:r w:rsidRPr="00A31948">
        <w:rPr>
          <w:rFonts w:ascii="Arial" w:hAnsi="Arial" w:cs="Arial"/>
          <w:sz w:val="20"/>
          <w:szCs w:val="20"/>
          <w:u w:val="single"/>
        </w:rPr>
        <w:t>allmänna</w:t>
      </w:r>
      <w:proofErr w:type="spellEnd"/>
      <w:r w:rsidRPr="00A31948">
        <w:rPr>
          <w:rFonts w:ascii="Arial" w:hAnsi="Arial" w:cs="Arial"/>
          <w:sz w:val="20"/>
          <w:szCs w:val="20"/>
          <w:u w:val="single"/>
        </w:rPr>
        <w:t xml:space="preserve"> </w:t>
      </w:r>
      <w:proofErr w:type="spellStart"/>
      <w:r w:rsidRPr="00A31948">
        <w:rPr>
          <w:rFonts w:ascii="Arial" w:hAnsi="Arial" w:cs="Arial"/>
          <w:sz w:val="20"/>
          <w:szCs w:val="20"/>
          <w:u w:val="single"/>
        </w:rPr>
        <w:t>avloppsledningar</w:t>
      </w:r>
      <w:proofErr w:type="spellEnd"/>
      <w:r w:rsidRPr="00A31948">
        <w:rPr>
          <w:rFonts w:ascii="Arial" w:hAnsi="Arial" w:cs="Arial"/>
          <w:b/>
          <w:sz w:val="20"/>
          <w:szCs w:val="20"/>
          <w:u w:val="single"/>
        </w:rPr>
        <w:t>.</w:t>
      </w:r>
      <w:r w:rsidRPr="00A31948">
        <w:rPr>
          <w:rFonts w:ascii="Arial" w:hAnsi="Arial" w:cs="Arial"/>
          <w:sz w:val="20"/>
          <w:szCs w:val="20"/>
        </w:rPr>
        <w:t xml:space="preserve"> </w:t>
      </w:r>
      <w:proofErr w:type="spellStart"/>
      <w:r w:rsidRPr="00A31948">
        <w:rPr>
          <w:rFonts w:ascii="Arial" w:hAnsi="Arial" w:cs="Arial"/>
          <w:sz w:val="20"/>
          <w:szCs w:val="20"/>
        </w:rPr>
        <w:t>Publi</w:t>
      </w:r>
      <w:r w:rsidRPr="00A31948">
        <w:rPr>
          <w:rFonts w:ascii="Arial" w:hAnsi="Arial" w:cs="Arial"/>
          <w:sz w:val="20"/>
          <w:szCs w:val="20"/>
        </w:rPr>
        <w:softHyphen/>
        <w:t>kation</w:t>
      </w:r>
      <w:proofErr w:type="spellEnd"/>
      <w:r w:rsidRPr="00A31948">
        <w:rPr>
          <w:rFonts w:ascii="Arial" w:hAnsi="Arial" w:cs="Arial"/>
          <w:sz w:val="20"/>
          <w:szCs w:val="20"/>
        </w:rPr>
        <w:t xml:space="preserve"> P90.</w:t>
      </w:r>
    </w:p>
    <w:p w14:paraId="0A68098B" w14:textId="77777777" w:rsidR="00D61153" w:rsidRPr="00A31948" w:rsidRDefault="00D61153" w:rsidP="00D61153">
      <w:pPr>
        <w:numPr>
          <w:ilvl w:val="0"/>
          <w:numId w:val="20"/>
        </w:numPr>
        <w:rPr>
          <w:rFonts w:ascii="Arial" w:hAnsi="Arial" w:cs="Arial"/>
          <w:sz w:val="20"/>
          <w:szCs w:val="20"/>
        </w:rPr>
      </w:pPr>
      <w:r w:rsidRPr="00A31948">
        <w:rPr>
          <w:rFonts w:ascii="Arial" w:hAnsi="Arial" w:cs="Arial"/>
          <w:sz w:val="20"/>
          <w:szCs w:val="20"/>
        </w:rPr>
        <w:t>Reglugerð um fráveitur og skólp nr. 798/1999.</w:t>
      </w:r>
    </w:p>
    <w:p w14:paraId="5442CF85" w14:textId="77777777" w:rsidR="00D61153" w:rsidRPr="00A31948" w:rsidRDefault="00D61153" w:rsidP="00D61153">
      <w:pPr>
        <w:numPr>
          <w:ilvl w:val="0"/>
          <w:numId w:val="20"/>
        </w:numPr>
        <w:rPr>
          <w:rFonts w:ascii="Arial" w:hAnsi="Arial" w:cs="Arial"/>
          <w:sz w:val="20"/>
          <w:szCs w:val="20"/>
        </w:rPr>
      </w:pPr>
      <w:r w:rsidRPr="00A31948">
        <w:rPr>
          <w:rFonts w:ascii="Arial" w:hAnsi="Arial" w:cs="Arial"/>
          <w:sz w:val="20"/>
          <w:szCs w:val="20"/>
        </w:rPr>
        <w:t xml:space="preserve">Jónas Elíasson og Sigvaldi Þórðarson (1997). </w:t>
      </w:r>
      <w:r w:rsidRPr="00A31948">
        <w:rPr>
          <w:rFonts w:ascii="Arial" w:hAnsi="Arial" w:cs="Arial"/>
          <w:sz w:val="20"/>
          <w:szCs w:val="20"/>
          <w:u w:val="single"/>
        </w:rPr>
        <w:t xml:space="preserve">Einingarvatnsrit fyrir </w:t>
      </w:r>
      <w:proofErr w:type="spellStart"/>
      <w:r w:rsidRPr="00A31948">
        <w:rPr>
          <w:rFonts w:ascii="Arial" w:hAnsi="Arial" w:cs="Arial"/>
          <w:sz w:val="20"/>
          <w:szCs w:val="20"/>
          <w:u w:val="single"/>
        </w:rPr>
        <w:t>ofanvatnskerfi</w:t>
      </w:r>
      <w:proofErr w:type="spellEnd"/>
      <w:r w:rsidRPr="00A31948">
        <w:rPr>
          <w:rFonts w:ascii="Arial" w:hAnsi="Arial" w:cs="Arial"/>
          <w:sz w:val="20"/>
          <w:szCs w:val="20"/>
          <w:u w:val="single"/>
        </w:rPr>
        <w:t xml:space="preserve"> í Breiðholti.</w:t>
      </w:r>
      <w:r w:rsidRPr="00A31948">
        <w:rPr>
          <w:rFonts w:ascii="Arial" w:hAnsi="Arial" w:cs="Arial"/>
          <w:sz w:val="20"/>
          <w:szCs w:val="20"/>
        </w:rPr>
        <w:t xml:space="preserve"> Verkfræðistofnun Háskóla Íslands-Vatnaverkfræði</w:t>
      </w:r>
      <w:r w:rsidRPr="00A31948">
        <w:rPr>
          <w:rFonts w:ascii="Arial" w:hAnsi="Arial" w:cs="Arial"/>
          <w:sz w:val="20"/>
          <w:szCs w:val="20"/>
        </w:rPr>
        <w:softHyphen/>
        <w:t>stofa.</w:t>
      </w:r>
    </w:p>
    <w:p w14:paraId="221FF9BC" w14:textId="77777777" w:rsidR="00D61153" w:rsidRPr="00A31948" w:rsidRDefault="00D61153" w:rsidP="00D61153">
      <w:pPr>
        <w:numPr>
          <w:ilvl w:val="0"/>
          <w:numId w:val="20"/>
        </w:numPr>
        <w:rPr>
          <w:rFonts w:ascii="Arial" w:hAnsi="Arial" w:cs="Arial"/>
          <w:sz w:val="20"/>
          <w:szCs w:val="20"/>
        </w:rPr>
      </w:pPr>
      <w:r w:rsidRPr="00A31948">
        <w:rPr>
          <w:rFonts w:ascii="Arial" w:hAnsi="Arial" w:cs="Arial"/>
          <w:sz w:val="20"/>
          <w:szCs w:val="20"/>
        </w:rPr>
        <w:t>Jónas Elíasson prófessor. Verkfræðistofnun Háskóla Íslands-Vatnaverkfræði</w:t>
      </w:r>
      <w:r w:rsidRPr="00A31948">
        <w:rPr>
          <w:rFonts w:ascii="Arial" w:hAnsi="Arial" w:cs="Arial"/>
          <w:sz w:val="20"/>
          <w:szCs w:val="20"/>
        </w:rPr>
        <w:softHyphen/>
        <w:t>stofa. Ýmis samskipti.</w:t>
      </w:r>
    </w:p>
    <w:p w14:paraId="3FBC61A9" w14:textId="77777777" w:rsidR="00D61153" w:rsidRPr="00A31948" w:rsidRDefault="2880BAEB" w:rsidP="2880BAEB">
      <w:pPr>
        <w:numPr>
          <w:ilvl w:val="0"/>
          <w:numId w:val="20"/>
        </w:numPr>
        <w:rPr>
          <w:rFonts w:ascii="Arial" w:hAnsi="Arial" w:cs="Arial"/>
          <w:sz w:val="20"/>
          <w:szCs w:val="20"/>
        </w:rPr>
      </w:pPr>
      <w:proofErr w:type="spellStart"/>
      <w:r w:rsidRPr="00A31948">
        <w:rPr>
          <w:rFonts w:ascii="Arial" w:hAnsi="Arial" w:cs="Arial"/>
          <w:sz w:val="20"/>
          <w:szCs w:val="20"/>
        </w:rPr>
        <w:t>Massad</w:t>
      </w:r>
      <w:proofErr w:type="spellEnd"/>
      <w:r w:rsidRPr="00A31948">
        <w:rPr>
          <w:rFonts w:ascii="Arial" w:hAnsi="Arial" w:cs="Arial"/>
          <w:sz w:val="20"/>
          <w:szCs w:val="20"/>
        </w:rPr>
        <w:t xml:space="preserve">, A. R., Guðrún Nína Petersen, Tinna Þórarinsdóttir, &amp; Roberts, J. M. (2020). </w:t>
      </w:r>
      <w:proofErr w:type="spellStart"/>
      <w:r w:rsidRPr="00A31948">
        <w:rPr>
          <w:rFonts w:ascii="Arial" w:hAnsi="Arial" w:cs="Arial"/>
          <w:i/>
          <w:iCs/>
          <w:sz w:val="20"/>
          <w:szCs w:val="20"/>
        </w:rPr>
        <w:t>Reassessment</w:t>
      </w:r>
      <w:proofErr w:type="spellEnd"/>
      <w:r w:rsidRPr="00A31948">
        <w:rPr>
          <w:rFonts w:ascii="Arial" w:hAnsi="Arial" w:cs="Arial"/>
          <w:i/>
          <w:iCs/>
          <w:sz w:val="20"/>
          <w:szCs w:val="20"/>
        </w:rPr>
        <w:t xml:space="preserve"> of </w:t>
      </w:r>
      <w:proofErr w:type="spellStart"/>
      <w:r w:rsidRPr="00A31948">
        <w:rPr>
          <w:rFonts w:ascii="Arial" w:hAnsi="Arial" w:cs="Arial"/>
          <w:i/>
          <w:iCs/>
          <w:sz w:val="20"/>
          <w:szCs w:val="20"/>
        </w:rPr>
        <w:t>precipitation</w:t>
      </w:r>
      <w:proofErr w:type="spellEnd"/>
      <w:r w:rsidRPr="00A31948">
        <w:rPr>
          <w:rFonts w:ascii="Arial" w:hAnsi="Arial" w:cs="Arial"/>
          <w:i/>
          <w:iCs/>
          <w:sz w:val="20"/>
          <w:szCs w:val="20"/>
        </w:rPr>
        <w:t xml:space="preserve"> </w:t>
      </w:r>
      <w:proofErr w:type="spellStart"/>
      <w:r w:rsidRPr="00A31948">
        <w:rPr>
          <w:rFonts w:ascii="Arial" w:hAnsi="Arial" w:cs="Arial"/>
          <w:i/>
          <w:iCs/>
          <w:sz w:val="20"/>
          <w:szCs w:val="20"/>
        </w:rPr>
        <w:t>return</w:t>
      </w:r>
      <w:proofErr w:type="spellEnd"/>
      <w:r w:rsidRPr="00A31948">
        <w:rPr>
          <w:rFonts w:ascii="Arial" w:hAnsi="Arial" w:cs="Arial"/>
          <w:i/>
          <w:iCs/>
          <w:sz w:val="20"/>
          <w:szCs w:val="20"/>
        </w:rPr>
        <w:t xml:space="preserve"> </w:t>
      </w:r>
      <w:proofErr w:type="spellStart"/>
      <w:r w:rsidRPr="00A31948">
        <w:rPr>
          <w:rFonts w:ascii="Arial" w:hAnsi="Arial" w:cs="Arial"/>
          <w:i/>
          <w:iCs/>
          <w:sz w:val="20"/>
          <w:szCs w:val="20"/>
        </w:rPr>
        <w:t>levels</w:t>
      </w:r>
      <w:proofErr w:type="spellEnd"/>
      <w:r w:rsidRPr="00A31948">
        <w:rPr>
          <w:rFonts w:ascii="Arial" w:hAnsi="Arial" w:cs="Arial"/>
          <w:i/>
          <w:iCs/>
          <w:sz w:val="20"/>
          <w:szCs w:val="20"/>
        </w:rPr>
        <w:t xml:space="preserve"> </w:t>
      </w:r>
      <w:proofErr w:type="spellStart"/>
      <w:r w:rsidRPr="00A31948">
        <w:rPr>
          <w:rFonts w:ascii="Arial" w:hAnsi="Arial" w:cs="Arial"/>
          <w:i/>
          <w:iCs/>
          <w:sz w:val="20"/>
          <w:szCs w:val="20"/>
        </w:rPr>
        <w:t>in</w:t>
      </w:r>
      <w:proofErr w:type="spellEnd"/>
      <w:r w:rsidRPr="00A31948">
        <w:rPr>
          <w:rFonts w:ascii="Arial" w:hAnsi="Arial" w:cs="Arial"/>
          <w:i/>
          <w:iCs/>
          <w:sz w:val="20"/>
          <w:szCs w:val="20"/>
        </w:rPr>
        <w:t xml:space="preserve"> Iceland</w:t>
      </w:r>
      <w:r w:rsidRPr="00A31948">
        <w:rPr>
          <w:rFonts w:ascii="Arial" w:hAnsi="Arial" w:cs="Arial"/>
          <w:sz w:val="20"/>
          <w:szCs w:val="20"/>
        </w:rPr>
        <w:t>. Veðurstofa Íslands.</w:t>
      </w:r>
    </w:p>
    <w:p w14:paraId="2538FE65" w14:textId="338E937E" w:rsidR="2880BAEB" w:rsidRPr="00024A1F" w:rsidRDefault="2880BAEB" w:rsidP="2880BAEB">
      <w:pPr>
        <w:pStyle w:val="ListParagraph"/>
        <w:numPr>
          <w:ilvl w:val="0"/>
          <w:numId w:val="20"/>
        </w:numPr>
        <w:rPr>
          <w:sz w:val="20"/>
          <w:szCs w:val="20"/>
        </w:rPr>
      </w:pPr>
      <w:proofErr w:type="spellStart"/>
      <w:r w:rsidRPr="00A31948">
        <w:rPr>
          <w:rFonts w:ascii="Arial" w:eastAsia="Arial" w:hAnsi="Arial" w:cs="Arial"/>
          <w:sz w:val="20"/>
          <w:szCs w:val="20"/>
        </w:rPr>
        <w:t>Massad</w:t>
      </w:r>
      <w:proofErr w:type="spellEnd"/>
      <w:r w:rsidRPr="00A31948">
        <w:rPr>
          <w:rFonts w:ascii="Arial" w:eastAsia="Arial" w:hAnsi="Arial" w:cs="Arial"/>
          <w:sz w:val="20"/>
          <w:szCs w:val="20"/>
        </w:rPr>
        <w:t xml:space="preserve">, A. R., Guðrún Nína Petersen, Halldór Björnsson, Roberts, M. J. og Tinna Þórarinsdóttir. (2022). </w:t>
      </w:r>
      <w:proofErr w:type="spellStart"/>
      <w:r w:rsidRPr="00A31948">
        <w:rPr>
          <w:rFonts w:ascii="Arial" w:eastAsia="Arial" w:hAnsi="Arial" w:cs="Arial"/>
          <w:i/>
          <w:iCs/>
          <w:sz w:val="20"/>
          <w:szCs w:val="20"/>
        </w:rPr>
        <w:t>Extreme</w:t>
      </w:r>
      <w:proofErr w:type="spellEnd"/>
      <w:r w:rsidRPr="00A31948">
        <w:rPr>
          <w:rFonts w:ascii="Arial" w:eastAsia="Arial" w:hAnsi="Arial" w:cs="Arial"/>
          <w:i/>
          <w:iCs/>
          <w:sz w:val="20"/>
          <w:szCs w:val="20"/>
        </w:rPr>
        <w:t xml:space="preserve"> </w:t>
      </w:r>
      <w:proofErr w:type="spellStart"/>
      <w:r w:rsidRPr="00A31948">
        <w:rPr>
          <w:rFonts w:ascii="Arial" w:eastAsia="Arial" w:hAnsi="Arial" w:cs="Arial"/>
          <w:i/>
          <w:iCs/>
          <w:sz w:val="20"/>
          <w:szCs w:val="20"/>
        </w:rPr>
        <w:t>precipitation</w:t>
      </w:r>
      <w:proofErr w:type="spellEnd"/>
      <w:r w:rsidRPr="00A31948">
        <w:rPr>
          <w:rFonts w:ascii="Arial" w:eastAsia="Arial" w:hAnsi="Arial" w:cs="Arial"/>
          <w:i/>
          <w:iCs/>
          <w:sz w:val="20"/>
          <w:szCs w:val="20"/>
        </w:rPr>
        <w:t xml:space="preserve"> </w:t>
      </w:r>
      <w:proofErr w:type="spellStart"/>
      <w:r w:rsidRPr="00A31948">
        <w:rPr>
          <w:rFonts w:ascii="Arial" w:eastAsia="Arial" w:hAnsi="Arial" w:cs="Arial"/>
          <w:i/>
          <w:iCs/>
          <w:sz w:val="20"/>
          <w:szCs w:val="20"/>
        </w:rPr>
        <w:t>in</w:t>
      </w:r>
      <w:proofErr w:type="spellEnd"/>
      <w:r w:rsidRPr="00A31948">
        <w:rPr>
          <w:rFonts w:ascii="Arial" w:eastAsia="Arial" w:hAnsi="Arial" w:cs="Arial"/>
          <w:i/>
          <w:iCs/>
          <w:sz w:val="20"/>
          <w:szCs w:val="20"/>
        </w:rPr>
        <w:t xml:space="preserve"> Iceland : </w:t>
      </w:r>
      <w:proofErr w:type="spellStart"/>
      <w:r w:rsidRPr="00A31948">
        <w:rPr>
          <w:rFonts w:ascii="Arial" w:eastAsia="Arial" w:hAnsi="Arial" w:cs="Arial"/>
          <w:i/>
          <w:iCs/>
          <w:sz w:val="20"/>
          <w:szCs w:val="20"/>
        </w:rPr>
        <w:t>Climate</w:t>
      </w:r>
      <w:proofErr w:type="spellEnd"/>
      <w:r w:rsidRPr="00A31948">
        <w:rPr>
          <w:rFonts w:ascii="Arial" w:eastAsia="Arial" w:hAnsi="Arial" w:cs="Arial"/>
          <w:i/>
          <w:iCs/>
          <w:sz w:val="20"/>
          <w:szCs w:val="20"/>
        </w:rPr>
        <w:t xml:space="preserve"> </w:t>
      </w:r>
      <w:proofErr w:type="spellStart"/>
      <w:r w:rsidRPr="00A31948">
        <w:rPr>
          <w:rFonts w:ascii="Arial" w:eastAsia="Arial" w:hAnsi="Arial" w:cs="Arial"/>
          <w:i/>
          <w:iCs/>
          <w:sz w:val="20"/>
          <w:szCs w:val="20"/>
        </w:rPr>
        <w:t>projections</w:t>
      </w:r>
      <w:proofErr w:type="spellEnd"/>
      <w:r w:rsidRPr="00A31948">
        <w:rPr>
          <w:rFonts w:ascii="Arial" w:eastAsia="Arial" w:hAnsi="Arial" w:cs="Arial"/>
          <w:i/>
          <w:iCs/>
          <w:sz w:val="20"/>
          <w:szCs w:val="20"/>
        </w:rPr>
        <w:t xml:space="preserve"> </w:t>
      </w:r>
      <w:proofErr w:type="spellStart"/>
      <w:r w:rsidRPr="00A31948">
        <w:rPr>
          <w:rFonts w:ascii="Arial" w:eastAsia="Arial" w:hAnsi="Arial" w:cs="Arial"/>
          <w:i/>
          <w:iCs/>
          <w:sz w:val="20"/>
          <w:szCs w:val="20"/>
        </w:rPr>
        <w:t>and</w:t>
      </w:r>
      <w:proofErr w:type="spellEnd"/>
      <w:r w:rsidRPr="00A31948">
        <w:rPr>
          <w:rFonts w:ascii="Arial" w:eastAsia="Arial" w:hAnsi="Arial" w:cs="Arial"/>
          <w:i/>
          <w:iCs/>
          <w:sz w:val="20"/>
          <w:szCs w:val="20"/>
        </w:rPr>
        <w:t xml:space="preserve"> </w:t>
      </w:r>
      <w:proofErr w:type="spellStart"/>
      <w:r w:rsidRPr="00024A1F">
        <w:rPr>
          <w:rFonts w:ascii="Arial" w:eastAsia="Arial" w:hAnsi="Arial" w:cs="Arial"/>
          <w:i/>
          <w:iCs/>
          <w:sz w:val="20"/>
          <w:szCs w:val="20"/>
        </w:rPr>
        <w:t>historical</w:t>
      </w:r>
      <w:proofErr w:type="spellEnd"/>
      <w:r w:rsidRPr="00024A1F">
        <w:rPr>
          <w:rFonts w:ascii="Arial" w:eastAsia="Arial" w:hAnsi="Arial" w:cs="Arial"/>
          <w:i/>
          <w:iCs/>
          <w:sz w:val="20"/>
          <w:szCs w:val="20"/>
        </w:rPr>
        <w:t xml:space="preserve"> changes </w:t>
      </w:r>
      <w:proofErr w:type="spellStart"/>
      <w:r w:rsidRPr="00024A1F">
        <w:rPr>
          <w:rFonts w:ascii="Arial" w:eastAsia="Arial" w:hAnsi="Arial" w:cs="Arial"/>
          <w:i/>
          <w:iCs/>
          <w:sz w:val="20"/>
          <w:szCs w:val="20"/>
        </w:rPr>
        <w:t>in</w:t>
      </w:r>
      <w:proofErr w:type="spellEnd"/>
      <w:r w:rsidRPr="00024A1F">
        <w:rPr>
          <w:rFonts w:ascii="Arial" w:eastAsia="Arial" w:hAnsi="Arial" w:cs="Arial"/>
          <w:i/>
          <w:iCs/>
          <w:sz w:val="20"/>
          <w:szCs w:val="20"/>
        </w:rPr>
        <w:t xml:space="preserve"> </w:t>
      </w:r>
      <w:proofErr w:type="spellStart"/>
      <w:r w:rsidRPr="00024A1F">
        <w:rPr>
          <w:rFonts w:ascii="Arial" w:eastAsia="Arial" w:hAnsi="Arial" w:cs="Arial"/>
          <w:i/>
          <w:iCs/>
          <w:sz w:val="20"/>
          <w:szCs w:val="20"/>
        </w:rPr>
        <w:t>precipitation</w:t>
      </w:r>
      <w:proofErr w:type="spellEnd"/>
      <w:r w:rsidRPr="00024A1F">
        <w:rPr>
          <w:rFonts w:ascii="Arial" w:eastAsia="Arial" w:hAnsi="Arial" w:cs="Arial"/>
          <w:i/>
          <w:iCs/>
          <w:sz w:val="20"/>
          <w:szCs w:val="20"/>
        </w:rPr>
        <w:t xml:space="preserve"> </w:t>
      </w:r>
      <w:proofErr w:type="spellStart"/>
      <w:r w:rsidRPr="00024A1F">
        <w:rPr>
          <w:rFonts w:ascii="Arial" w:eastAsia="Arial" w:hAnsi="Arial" w:cs="Arial"/>
          <w:i/>
          <w:iCs/>
          <w:sz w:val="20"/>
          <w:szCs w:val="20"/>
        </w:rPr>
        <w:t>type</w:t>
      </w:r>
      <w:proofErr w:type="spellEnd"/>
      <w:r w:rsidRPr="00024A1F">
        <w:rPr>
          <w:rFonts w:ascii="Arial" w:eastAsia="Arial" w:hAnsi="Arial" w:cs="Arial"/>
          <w:sz w:val="20"/>
          <w:szCs w:val="20"/>
        </w:rPr>
        <w:t>. Veðurstofa Íslands.</w:t>
      </w:r>
    </w:p>
    <w:p w14:paraId="38757113" w14:textId="5A5297CF" w:rsidR="0037595B" w:rsidRPr="00024A1F" w:rsidRDefault="0037595B" w:rsidP="0037595B">
      <w:pPr>
        <w:pStyle w:val="ListParagraph"/>
        <w:numPr>
          <w:ilvl w:val="0"/>
          <w:numId w:val="20"/>
        </w:numPr>
        <w:rPr>
          <w:sz w:val="20"/>
          <w:szCs w:val="20"/>
        </w:rPr>
      </w:pPr>
      <w:r w:rsidRPr="00024A1F">
        <w:rPr>
          <w:rFonts w:ascii="Arial" w:eastAsia="Arial" w:hAnsi="Arial" w:cs="Arial"/>
          <w:sz w:val="20"/>
          <w:szCs w:val="20"/>
        </w:rPr>
        <w:t xml:space="preserve">Halldór Björnsson, Anna Hulda Ólafsdóttir, Bjarni Diðrik Sigurðsson, Borgný Katrínardóttir, Brynhildur Davíðsdóttir, Gígja Gunnarsdóttir, Guðfinna Th. Aðalgeirsdóttir, Guðjón Már Sigurðsson, Helga Ögmundardóttir, Hildur Pétursdóttir, Hlynur </w:t>
      </w:r>
      <w:proofErr w:type="spellStart"/>
      <w:r w:rsidRPr="00024A1F">
        <w:rPr>
          <w:rFonts w:ascii="Arial" w:eastAsia="Arial" w:hAnsi="Arial" w:cs="Arial"/>
          <w:sz w:val="20"/>
          <w:szCs w:val="20"/>
        </w:rPr>
        <w:t>Bárðarson</w:t>
      </w:r>
      <w:proofErr w:type="spellEnd"/>
      <w:r w:rsidRPr="00024A1F">
        <w:rPr>
          <w:rFonts w:ascii="Arial" w:eastAsia="Arial" w:hAnsi="Arial" w:cs="Arial"/>
          <w:sz w:val="20"/>
          <w:szCs w:val="20"/>
        </w:rPr>
        <w:t xml:space="preserve">, Starri Heiðmarsson og Theódóra Matthíasdóttir. (2023). </w:t>
      </w:r>
      <w:r w:rsidRPr="00024A1F">
        <w:rPr>
          <w:rFonts w:ascii="Arial" w:eastAsia="Arial" w:hAnsi="Arial" w:cs="Arial"/>
          <w:i/>
          <w:iCs/>
          <w:sz w:val="20"/>
          <w:szCs w:val="20"/>
        </w:rPr>
        <w:t>Umfang og afleiðingar hnattrænna loftslagsbreytinga á Íslandi. Fjórða samantektarskýrsla vísindanefndar um loftslagsbreytingar</w:t>
      </w:r>
      <w:r w:rsidRPr="00024A1F">
        <w:rPr>
          <w:rFonts w:ascii="Arial" w:eastAsia="Arial" w:hAnsi="Arial" w:cs="Arial"/>
          <w:sz w:val="20"/>
          <w:szCs w:val="20"/>
        </w:rPr>
        <w:t>. Veðurstofa Íslands.</w:t>
      </w:r>
    </w:p>
    <w:p w14:paraId="38FB6B5C" w14:textId="338E937E" w:rsidR="00D61153" w:rsidRPr="00A31948" w:rsidRDefault="00D61153" w:rsidP="00D61153">
      <w:pPr>
        <w:rPr>
          <w:rFonts w:ascii="Arial" w:hAnsi="Arial" w:cs="Arial"/>
        </w:rPr>
      </w:pPr>
    </w:p>
    <w:p w14:paraId="20526F88" w14:textId="77777777" w:rsidR="00D61153" w:rsidRPr="00A31948" w:rsidRDefault="00D61153" w:rsidP="00D61153">
      <w:pPr>
        <w:spacing w:after="0" w:line="240" w:lineRule="auto"/>
        <w:ind w:left="0"/>
        <w:jc w:val="left"/>
        <w:rPr>
          <w:rFonts w:ascii="Arial" w:hAnsi="Arial" w:cs="Arial"/>
        </w:rPr>
      </w:pPr>
      <w:r w:rsidRPr="00A31948">
        <w:rPr>
          <w:rFonts w:ascii="Arial" w:hAnsi="Arial" w:cs="Arial"/>
        </w:rPr>
        <w:br w:type="page"/>
      </w:r>
    </w:p>
    <w:p w14:paraId="158D7659" w14:textId="77777777" w:rsidR="00D61153" w:rsidRPr="00A31948" w:rsidRDefault="00D61153" w:rsidP="00D61153">
      <w:pPr>
        <w:pStyle w:val="Heading0"/>
      </w:pPr>
      <w:bookmarkStart w:id="42" w:name="_Toc126909318"/>
      <w:bookmarkStart w:id="43" w:name="_Toc199664670"/>
      <w:r w:rsidRPr="00A31948">
        <w:lastRenderedPageBreak/>
        <w:t>Viðauki 1 – 1M5 kort</w:t>
      </w:r>
      <w:bookmarkEnd w:id="42"/>
      <w:bookmarkEnd w:id="43"/>
    </w:p>
    <w:p w14:paraId="6F01E1D0" w14:textId="77777777" w:rsidR="00D61153" w:rsidRPr="00A31948" w:rsidRDefault="00D61153" w:rsidP="00D61153">
      <w:pPr>
        <w:rPr>
          <w:rFonts w:ascii="Arial" w:hAnsi="Arial" w:cs="Arial"/>
          <w:sz w:val="20"/>
          <w:szCs w:val="20"/>
        </w:rPr>
      </w:pPr>
      <w:r w:rsidRPr="00A31948">
        <w:rPr>
          <w:rFonts w:ascii="Arial" w:hAnsi="Arial" w:cs="Arial"/>
          <w:sz w:val="20"/>
          <w:szCs w:val="20"/>
        </w:rPr>
        <w:t>Hönnuður skal leita í nýjustu niðurstöður rannsókna hverju sinni hjá útgefendum 1M5 korta fyrir íslenskar aðstæður.</w:t>
      </w:r>
    </w:p>
    <w:p w14:paraId="3640CC38" w14:textId="77777777" w:rsidR="00D61153" w:rsidRPr="00A31948" w:rsidRDefault="00D61153" w:rsidP="00D61153">
      <w:pPr>
        <w:pStyle w:val="Heading0"/>
      </w:pPr>
      <w:bookmarkStart w:id="44" w:name="_Toc126909319"/>
      <w:bookmarkStart w:id="45" w:name="_Toc199664671"/>
      <w:r w:rsidRPr="00A31948">
        <w:t>Viðauki 2 – IDF Línurit</w:t>
      </w:r>
      <w:bookmarkEnd w:id="44"/>
      <w:bookmarkEnd w:id="45"/>
    </w:p>
    <w:p w14:paraId="6EE74A4C" w14:textId="77777777" w:rsidR="00D61153" w:rsidRPr="00A31948" w:rsidRDefault="00D61153" w:rsidP="00D61153">
      <w:pPr>
        <w:rPr>
          <w:rFonts w:ascii="Arial" w:hAnsi="Arial" w:cs="Arial"/>
          <w:sz w:val="20"/>
          <w:szCs w:val="20"/>
        </w:rPr>
      </w:pPr>
      <w:r w:rsidRPr="00A31948">
        <w:rPr>
          <w:rFonts w:ascii="Arial" w:hAnsi="Arial" w:cs="Arial"/>
          <w:sz w:val="20"/>
          <w:szCs w:val="20"/>
        </w:rPr>
        <w:t>Hönnuður skal leita í nýjustu niðurstöður rannsókna hverju sinni hjá útgefendum IDF línuritum fyrir íslenskar aðstæður.</w:t>
      </w:r>
    </w:p>
    <w:p w14:paraId="3A1A2A2A" w14:textId="77777777" w:rsidR="00D61153" w:rsidRPr="00A31948" w:rsidRDefault="00D61153" w:rsidP="00D61153">
      <w:pPr>
        <w:pStyle w:val="Heading0"/>
      </w:pPr>
      <w:bookmarkStart w:id="46" w:name="_Toc199664672"/>
      <w:r w:rsidRPr="00A31948">
        <w:rPr>
          <w:sz w:val="20"/>
          <w:szCs w:val="20"/>
        </w:rPr>
        <w:t>Viðauki 3 – CHICAGO TOPPAR</w:t>
      </w:r>
      <w:bookmarkEnd w:id="46"/>
      <w:r w:rsidRPr="00A31948">
        <w:rPr>
          <w:sz w:val="20"/>
          <w:szCs w:val="20"/>
        </w:rPr>
        <w:t xml:space="preserve"> eða sambærilegar tilbúnar regnraðir</w:t>
      </w:r>
    </w:p>
    <w:p w14:paraId="18D05E1C" w14:textId="77777777" w:rsidR="00D61153" w:rsidRPr="00110294" w:rsidRDefault="00D61153" w:rsidP="00D61153">
      <w:pPr>
        <w:rPr>
          <w:rFonts w:ascii="Arial" w:hAnsi="Arial" w:cs="Arial"/>
          <w:sz w:val="20"/>
          <w:szCs w:val="20"/>
        </w:rPr>
      </w:pPr>
      <w:r w:rsidRPr="00A31948">
        <w:rPr>
          <w:rFonts w:ascii="Arial" w:hAnsi="Arial" w:cs="Arial"/>
          <w:sz w:val="20"/>
          <w:szCs w:val="20"/>
        </w:rPr>
        <w:t>Hönnuður skal leita í nýjustu niðurstöður rannsókna hverju sinni varðandi hverskonar tilbúnar regnraðir henta best til hermunar á hönnunarúrkomuatburðum fyrir íslenskar aðstæður.</w:t>
      </w:r>
    </w:p>
    <w:p w14:paraId="6D0F156C" w14:textId="54F2D440" w:rsidR="00BE1CBC" w:rsidRPr="00D61153" w:rsidRDefault="00BE1CBC" w:rsidP="00D61153"/>
    <w:sectPr w:rsidR="00BE1CBC" w:rsidRPr="00D61153" w:rsidSect="001B64FF">
      <w:headerReference w:type="even" r:id="rId17"/>
      <w:headerReference w:type="default" r:id="rId18"/>
      <w:footerReference w:type="even" r:id="rId19"/>
      <w:footerReference w:type="default" r:id="rId20"/>
      <w:headerReference w:type="first" r:id="rId21"/>
      <w:footerReference w:type="first" r:id="rId22"/>
      <w:pgSz w:w="11906" w:h="16838" w:code="9"/>
      <w:pgMar w:top="1418" w:right="1416" w:bottom="1135"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64CCA" w14:textId="77777777" w:rsidR="00837A11" w:rsidRDefault="00837A11">
      <w:r>
        <w:separator/>
      </w:r>
    </w:p>
  </w:endnote>
  <w:endnote w:type="continuationSeparator" w:id="0">
    <w:p w14:paraId="40E471F5" w14:textId="77777777" w:rsidR="00837A11" w:rsidRDefault="0083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5477C" w14:textId="77777777" w:rsidR="008C507E" w:rsidRDefault="008C5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704" w:type="pct"/>
      <w:tblInd w:w="-426" w:type="dxa"/>
      <w:tblBorders>
        <w:top w:val="single" w:sz="4" w:space="0" w:color="auto"/>
      </w:tblBorders>
      <w:tblLook w:val="04A0" w:firstRow="1" w:lastRow="0" w:firstColumn="1" w:lastColumn="0" w:noHBand="0" w:noVBand="1"/>
    </w:tblPr>
    <w:tblGrid>
      <w:gridCol w:w="8648"/>
      <w:gridCol w:w="1701"/>
    </w:tblGrid>
    <w:tr w:rsidR="008C507E" w:rsidRPr="00FA0CB5" w14:paraId="06518B1F" w14:textId="77777777" w:rsidTr="008C507E">
      <w:tc>
        <w:tcPr>
          <w:tcW w:w="8648" w:type="dxa"/>
          <w:tcBorders>
            <w:right w:val="single" w:sz="4" w:space="0" w:color="auto"/>
          </w:tcBorders>
        </w:tcPr>
        <w:p w14:paraId="62161B35" w14:textId="0FC8DAA1" w:rsidR="008C507E" w:rsidRPr="00EF7C08" w:rsidRDefault="008C507E" w:rsidP="008C507E">
          <w:pPr>
            <w:pStyle w:val="Footer"/>
            <w:tabs>
              <w:tab w:val="clear" w:pos="9072"/>
              <w:tab w:val="right" w:pos="8430"/>
              <w:tab w:val="right" w:pos="10205"/>
            </w:tabs>
            <w:ind w:hanging="820"/>
            <w:rPr>
              <w:rFonts w:ascii="Arial" w:hAnsi="Arial" w:cs="Arial"/>
              <w:sz w:val="16"/>
              <w:szCs w:val="16"/>
            </w:rPr>
          </w:pPr>
          <w:r w:rsidRPr="00EF7C08">
            <w:rPr>
              <w:rFonts w:ascii="Arial" w:hAnsi="Arial" w:cs="Arial"/>
              <w:sz w:val="16"/>
              <w:szCs w:val="16"/>
            </w:rPr>
            <w:t>Ábyrgð:</w:t>
          </w:r>
          <w:r>
            <w:rPr>
              <w:rFonts w:ascii="Arial" w:hAnsi="Arial" w:cs="Arial"/>
              <w:sz w:val="16"/>
              <w:szCs w:val="16"/>
            </w:rPr>
            <w:t xml:space="preserve"> </w:t>
          </w:r>
          <w:sdt>
            <w:sdtPr>
              <w:rPr>
                <w:rFonts w:ascii="Arial" w:hAnsi="Arial" w:cs="Arial"/>
                <w:sz w:val="16"/>
                <w:szCs w:val="16"/>
              </w:rPr>
              <w:alias w:val="Ábyrgðarmaður"/>
              <w:tag w:val="HBAbyrgdarmadur"/>
              <w:id w:val="-1864886534"/>
              <w:lock w:val="contentLocked"/>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byrgdarmadur[1]/ns3:UserInfo[1]/ns3:DisplayName[1]" w:storeItemID="{61F7A12A-F7BD-4ED6-A472-611EB8C18580}"/>
              <w:text/>
            </w:sdtPr>
            <w:sdtEndPr/>
            <w:sdtContent>
              <w:r w:rsidR="000C2297">
                <w:rPr>
                  <w:rFonts w:ascii="Arial" w:hAnsi="Arial" w:cs="Arial"/>
                  <w:sz w:val="16"/>
                  <w:szCs w:val="16"/>
                </w:rPr>
                <w:t>Hlöðver Stefán Þorgeirsson (hann - he/him)</w:t>
              </w:r>
            </w:sdtContent>
          </w:sdt>
          <w:r w:rsidRPr="00EF7C08">
            <w:rPr>
              <w:rFonts w:ascii="Arial" w:hAnsi="Arial" w:cs="Arial"/>
              <w:sz w:val="16"/>
              <w:szCs w:val="16"/>
            </w:rPr>
            <w:tab/>
          </w:r>
          <w:r>
            <w:rPr>
              <w:rFonts w:cs="Arial"/>
              <w:sz w:val="16"/>
              <w:szCs w:val="16"/>
            </w:rPr>
            <w:ptab w:relativeTo="margin" w:alignment="right" w:leader="none"/>
          </w:r>
          <w:r>
            <w:rPr>
              <w:rFonts w:ascii="Arial" w:hAnsi="Arial" w:cs="Arial"/>
              <w:sz w:val="16"/>
              <w:szCs w:val="16"/>
            </w:rPr>
            <w:t>Útgefið:</w:t>
          </w:r>
          <w:r w:rsidRPr="00EF7C08">
            <w:rPr>
              <w:rFonts w:ascii="Arial" w:hAnsi="Arial" w:cs="Arial"/>
              <w:sz w:val="16"/>
              <w:szCs w:val="16"/>
            </w:rPr>
            <w:t xml:space="preserve"> </w:t>
          </w:r>
          <w:sdt>
            <w:sdtPr>
              <w:rPr>
                <w:rFonts w:ascii="Arial" w:hAnsi="Arial" w:cs="Arial"/>
                <w:sz w:val="16"/>
                <w:szCs w:val="16"/>
              </w:rPr>
              <w:alias w:val="Útgáfudagur"/>
              <w:tag w:val="HBUtgafuDagur"/>
              <w:id w:val="-345178343"/>
              <w:placeholder>
                <w:docPart w:val="639B07499B3F4FF8A73C41F84800C048"/>
              </w:placeholder>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HBUtgafuDagur[1]" w:storeItemID="{61F7A12A-F7BD-4ED6-A472-611EB8C18580}"/>
              <w:date w:fullDate="2024-05-15T17:43:00Z">
                <w:dateFormat w:val="d.M.yyyy"/>
                <w:lid w:val="is-IS"/>
                <w:storeMappedDataAs w:val="dateTime"/>
                <w:calendar w:val="gregorian"/>
              </w:date>
            </w:sdtPr>
            <w:sdtEndPr/>
            <w:sdtContent>
              <w:r w:rsidR="000C2297">
                <w:rPr>
                  <w:rFonts w:ascii="Arial" w:hAnsi="Arial" w:cs="Arial"/>
                  <w:sz w:val="16"/>
                  <w:szCs w:val="16"/>
                </w:rPr>
                <w:t>15.5.2024</w:t>
              </w:r>
            </w:sdtContent>
          </w:sdt>
        </w:p>
      </w:tc>
      <w:tc>
        <w:tcPr>
          <w:tcW w:w="1701" w:type="dxa"/>
          <w:tcBorders>
            <w:top w:val="single" w:sz="4" w:space="0" w:color="auto"/>
            <w:left w:val="single" w:sz="4" w:space="0" w:color="auto"/>
          </w:tcBorders>
        </w:tcPr>
        <w:p w14:paraId="051EB6A5" w14:textId="77777777" w:rsidR="008C507E" w:rsidRPr="00EF7C08" w:rsidRDefault="008C507E" w:rsidP="008C507E">
          <w:pPr>
            <w:ind w:hanging="670"/>
            <w:rPr>
              <w:rFonts w:ascii="Arial" w:hAnsi="Arial" w:cs="Arial"/>
              <w:sz w:val="16"/>
              <w:szCs w:val="16"/>
            </w:rPr>
          </w:pPr>
          <w:r w:rsidRPr="00EF7C08">
            <w:rPr>
              <w:rFonts w:ascii="Arial" w:hAnsi="Arial" w:cs="Arial"/>
              <w:sz w:val="16"/>
              <w:szCs w:val="16"/>
            </w:rPr>
            <w:t xml:space="preserve"> </w:t>
          </w:r>
          <w:r w:rsidRPr="00AC08B6">
            <w:rPr>
              <w:rFonts w:ascii="Arial" w:hAnsi="Arial" w:cs="Arial"/>
              <w:b/>
              <w:bCs/>
              <w:sz w:val="16"/>
              <w:szCs w:val="16"/>
            </w:rPr>
            <w:fldChar w:fldCharType="begin"/>
          </w:r>
          <w:r w:rsidRPr="00AC08B6">
            <w:rPr>
              <w:rFonts w:ascii="Arial" w:hAnsi="Arial" w:cs="Arial"/>
              <w:b/>
              <w:bCs/>
              <w:sz w:val="16"/>
              <w:szCs w:val="16"/>
            </w:rPr>
            <w:instrText xml:space="preserve"> PAGE  \* Arabic  \* MERGEFORMAT </w:instrText>
          </w:r>
          <w:r w:rsidRPr="00AC08B6">
            <w:rPr>
              <w:rFonts w:ascii="Arial" w:hAnsi="Arial" w:cs="Arial"/>
              <w:b/>
              <w:bCs/>
              <w:sz w:val="16"/>
              <w:szCs w:val="16"/>
            </w:rPr>
            <w:fldChar w:fldCharType="separate"/>
          </w:r>
          <w:r>
            <w:rPr>
              <w:rFonts w:ascii="Arial" w:hAnsi="Arial" w:cs="Arial"/>
              <w:b/>
              <w:bCs/>
              <w:noProof/>
              <w:sz w:val="16"/>
              <w:szCs w:val="16"/>
            </w:rPr>
            <w:t>1</w:t>
          </w:r>
          <w:r w:rsidRPr="00AC08B6">
            <w:rPr>
              <w:rFonts w:ascii="Arial" w:hAnsi="Arial" w:cs="Arial"/>
              <w:b/>
              <w:bCs/>
              <w:sz w:val="16"/>
              <w:szCs w:val="16"/>
            </w:rPr>
            <w:fldChar w:fldCharType="end"/>
          </w:r>
          <w:r>
            <w:rPr>
              <w:rFonts w:ascii="Arial" w:hAnsi="Arial" w:cs="Arial"/>
              <w:sz w:val="16"/>
              <w:szCs w:val="16"/>
            </w:rPr>
            <w:t xml:space="preserve"> af</w:t>
          </w:r>
          <w:r w:rsidRPr="00AC08B6">
            <w:rPr>
              <w:rFonts w:ascii="Arial" w:hAnsi="Arial" w:cs="Arial"/>
              <w:sz w:val="16"/>
              <w:szCs w:val="16"/>
            </w:rPr>
            <w:t xml:space="preserve"> </w:t>
          </w:r>
          <w:r w:rsidRPr="00AC08B6">
            <w:rPr>
              <w:rFonts w:ascii="Arial" w:hAnsi="Arial" w:cs="Arial"/>
              <w:b/>
              <w:bCs/>
              <w:sz w:val="16"/>
              <w:szCs w:val="16"/>
            </w:rPr>
            <w:fldChar w:fldCharType="begin"/>
          </w:r>
          <w:r w:rsidRPr="00AC08B6">
            <w:rPr>
              <w:rFonts w:ascii="Arial" w:hAnsi="Arial" w:cs="Arial"/>
              <w:b/>
              <w:bCs/>
              <w:sz w:val="16"/>
              <w:szCs w:val="16"/>
            </w:rPr>
            <w:instrText xml:space="preserve"> NUMPAGES  \* Arabic  \* MERGEFORMAT </w:instrText>
          </w:r>
          <w:r w:rsidRPr="00AC08B6">
            <w:rPr>
              <w:rFonts w:ascii="Arial" w:hAnsi="Arial" w:cs="Arial"/>
              <w:b/>
              <w:bCs/>
              <w:sz w:val="16"/>
              <w:szCs w:val="16"/>
            </w:rPr>
            <w:fldChar w:fldCharType="separate"/>
          </w:r>
          <w:r>
            <w:rPr>
              <w:rFonts w:ascii="Arial" w:hAnsi="Arial" w:cs="Arial"/>
              <w:b/>
              <w:bCs/>
              <w:noProof/>
              <w:sz w:val="16"/>
              <w:szCs w:val="16"/>
            </w:rPr>
            <w:t>1</w:t>
          </w:r>
          <w:r w:rsidRPr="00AC08B6">
            <w:rPr>
              <w:rFonts w:ascii="Arial" w:hAnsi="Arial" w:cs="Arial"/>
              <w:b/>
              <w:bCs/>
              <w:sz w:val="16"/>
              <w:szCs w:val="16"/>
            </w:rPr>
            <w:fldChar w:fldCharType="end"/>
          </w:r>
        </w:p>
      </w:tc>
    </w:tr>
  </w:tbl>
  <w:p w14:paraId="4B20B6AC" w14:textId="77777777" w:rsidR="001B64FF" w:rsidRPr="008C507E" w:rsidRDefault="001B64FF" w:rsidP="008C5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420CF" w14:textId="77777777" w:rsidR="008C507E" w:rsidRDefault="008C5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BCDFF" w14:textId="77777777" w:rsidR="00837A11" w:rsidRDefault="00837A11">
      <w:r>
        <w:separator/>
      </w:r>
    </w:p>
  </w:footnote>
  <w:footnote w:type="continuationSeparator" w:id="0">
    <w:p w14:paraId="7FC350E9" w14:textId="77777777" w:rsidR="00837A11" w:rsidRDefault="00837A11">
      <w:r>
        <w:continuationSeparator/>
      </w:r>
    </w:p>
  </w:footnote>
  <w:footnote w:id="1">
    <w:p w14:paraId="0CB70B47" w14:textId="77777777" w:rsidR="00D61153" w:rsidRPr="000B5B9C" w:rsidRDefault="00D61153" w:rsidP="00D61153">
      <w:pPr>
        <w:pStyle w:val="FootnoteText"/>
      </w:pPr>
      <w:r w:rsidRPr="000B5B9C">
        <w:rPr>
          <w:rStyle w:val="FootnoteReference"/>
        </w:rPr>
        <w:footnoteRef/>
      </w:r>
      <w:r w:rsidRPr="000B5B9C">
        <w:t xml:space="preserve"> Nota skal „spilling” brunnlok þar sem gera má ráð fyrir að ofanvatn sem flæðir upp úr brunnum leki ekki aftur inn í </w:t>
      </w:r>
      <w:proofErr w:type="spellStart"/>
      <w:r w:rsidRPr="000B5B9C">
        <w:t>ofanvatnskerfið</w:t>
      </w:r>
      <w:proofErr w:type="spellEnd"/>
      <w:r w:rsidRPr="000B5B9C">
        <w:t>. Ef brunnlok eru skrúfuð föst eða ofanvatn getur af einhverjum völdum ekki flætt upp úr brunnum skal nota  „</w:t>
      </w:r>
      <w:proofErr w:type="spellStart"/>
      <w:r w:rsidRPr="000B5B9C">
        <w:t>sealed</w:t>
      </w:r>
      <w:proofErr w:type="spellEnd"/>
      <w:r w:rsidRPr="000B5B9C">
        <w:t>” brunnlok.</w:t>
      </w:r>
    </w:p>
  </w:footnote>
  <w:footnote w:id="2">
    <w:p w14:paraId="6538519F" w14:textId="77777777" w:rsidR="00D61153" w:rsidRPr="000B5B9C" w:rsidRDefault="00D61153" w:rsidP="00D61153">
      <w:pPr>
        <w:pStyle w:val="FootnoteText"/>
      </w:pPr>
      <w:r w:rsidRPr="000B5B9C">
        <w:rPr>
          <w:rStyle w:val="FootnoteReference"/>
        </w:rPr>
        <w:footnoteRef/>
      </w:r>
      <w:r w:rsidRPr="000B5B9C">
        <w:t xml:space="preserve"> Þegar um mjög stór afrennslissvæði er að ræða þarf að meta aðrennslistímann. 7 mínútur er í öllum tilfellum lágmarks aðrennslistími. </w:t>
      </w:r>
    </w:p>
  </w:footnote>
  <w:footnote w:id="3">
    <w:p w14:paraId="3CA02EC2" w14:textId="77777777" w:rsidR="00D61153" w:rsidRPr="000B5B9C" w:rsidRDefault="00D61153" w:rsidP="00D61153">
      <w:pPr>
        <w:pStyle w:val="FootnoteText"/>
      </w:pPr>
      <w:r w:rsidRPr="000B5B9C">
        <w:rPr>
          <w:rStyle w:val="FootnoteReference"/>
        </w:rPr>
        <w:footnoteRef/>
      </w:r>
      <w:r w:rsidRPr="000B5B9C">
        <w:t xml:space="preserve"> Ef afrennslissvæði eru ósamleitin (divergent), nota þá frekar TACurve2 og ef afrennslissvæði eru samleitin (convergent), nota þá frekar TACurve3.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930D6" w14:textId="77777777" w:rsidR="008C507E" w:rsidRDefault="008C5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469" w:type="pct"/>
      <w:tblInd w:w="-567" w:type="dxa"/>
      <w:tblBorders>
        <w:bottom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8081"/>
      <w:gridCol w:w="1842"/>
    </w:tblGrid>
    <w:tr w:rsidR="001B64FF" w:rsidRPr="00E708AF" w14:paraId="5C4305B6" w14:textId="77777777" w:rsidTr="008C507E">
      <w:trPr>
        <w:trHeight w:val="637"/>
      </w:trPr>
      <w:tc>
        <w:tcPr>
          <w:tcW w:w="8081" w:type="dxa"/>
        </w:tcPr>
        <w:p w14:paraId="035B7D3D" w14:textId="6764E337" w:rsidR="001B64FF" w:rsidRPr="009305C7" w:rsidRDefault="00024A1F" w:rsidP="00167C07">
          <w:pPr>
            <w:pStyle w:val="Header"/>
            <w:jc w:val="right"/>
            <w:rPr>
              <w:rFonts w:ascii="Arial" w:hAnsi="Arial" w:cs="Arial"/>
              <w:b/>
              <w:bCs/>
              <w:caps/>
              <w:sz w:val="28"/>
              <w:szCs w:val="20"/>
            </w:rPr>
          </w:pPr>
          <w:sdt>
            <w:sdtPr>
              <w:rPr>
                <w:rFonts w:ascii="Arial" w:hAnsi="Arial" w:cs="Arial"/>
                <w:b/>
                <w:bCs/>
                <w:caps/>
                <w:sz w:val="28"/>
                <w:szCs w:val="20"/>
              </w:rPr>
              <w:alias w:val="Starfseining"/>
              <w:tag w:val="e21029cc66744bc5a91bb7c252c18aa7"/>
              <w:id w:val="-1320191695"/>
              <w:lock w:val="contentLocked"/>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e21029cc66744bc5a91bb7c252c18aa7[1]/ns2:Terms[1]" w:storeItemID="{61F7A12A-F7BD-4ED6-A472-611EB8C18580}"/>
              <w:text w:multiLine="1"/>
            </w:sdtPr>
            <w:sdtEndPr/>
            <w:sdtContent>
              <w:r w:rsidR="000C2297">
                <w:rPr>
                  <w:rFonts w:ascii="Arial" w:hAnsi="Arial" w:cs="Arial"/>
                  <w:b/>
                  <w:bCs/>
                  <w:caps/>
                  <w:sz w:val="28"/>
                  <w:szCs w:val="20"/>
                </w:rPr>
                <w:t>Vatnsmiðlar</w:t>
              </w:r>
            </w:sdtContent>
          </w:sdt>
          <w:r w:rsidR="001B64FF" w:rsidRPr="009305C7">
            <w:rPr>
              <w:rFonts w:ascii="Arial" w:hAnsi="Arial" w:cs="Arial"/>
              <w:b/>
              <w:bCs/>
              <w:caps/>
              <w:sz w:val="28"/>
              <w:szCs w:val="20"/>
            </w:rPr>
            <w:t xml:space="preserve"> </w:t>
          </w:r>
        </w:p>
        <w:p w14:paraId="67E02E80" w14:textId="5EA83462" w:rsidR="001B64FF" w:rsidRPr="009305C7" w:rsidRDefault="001B64FF" w:rsidP="00167C07">
          <w:pPr>
            <w:pStyle w:val="NR1StyleHeading8CalibriDarkRed"/>
            <w:tabs>
              <w:tab w:val="right" w:pos="8080"/>
            </w:tabs>
            <w:ind w:left="1843"/>
            <w:jc w:val="right"/>
            <w:rPr>
              <w:rFonts w:ascii="Arial" w:hAnsi="Arial" w:cs="Arial"/>
              <w:caps/>
              <w:color w:val="auto"/>
            </w:rPr>
          </w:pPr>
          <w:r w:rsidRPr="009305C7">
            <w:rPr>
              <w:rFonts w:ascii="Arial" w:hAnsi="Arial" w:cs="Arial"/>
              <w:caps/>
              <w:color w:val="auto"/>
            </w:rPr>
            <w:tab/>
          </w:r>
          <w:sdt>
            <w:sdtPr>
              <w:rPr>
                <w:rFonts w:ascii="Arial" w:hAnsi="Arial" w:cs="Arial"/>
                <w:caps/>
                <w:color w:val="auto"/>
              </w:rPr>
              <w:alias w:val="Title"/>
              <w:tag w:val=""/>
              <w:id w:val="-1262989585"/>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caps/>
                  <w:color w:val="auto"/>
                </w:rPr>
                <w:t>Forsendur leiðbeininga um hönnunarrennsli ofanvatns</w:t>
              </w:r>
            </w:sdtContent>
          </w:sdt>
        </w:p>
      </w:tc>
      <w:tc>
        <w:tcPr>
          <w:tcW w:w="1842" w:type="dxa"/>
        </w:tcPr>
        <w:p w14:paraId="1E64DE30" w14:textId="77777777" w:rsidR="001B64FF" w:rsidRPr="001B64FF" w:rsidRDefault="001B64FF" w:rsidP="00167C07">
          <w:pPr>
            <w:pStyle w:val="Header"/>
            <w:rPr>
              <w:rFonts w:ascii="Arial" w:hAnsi="Arial" w:cs="Arial"/>
              <w:b/>
              <w:caps/>
              <w:sz w:val="28"/>
              <w:szCs w:val="28"/>
              <w:lang w:val="de-DE"/>
            </w:rPr>
          </w:pPr>
        </w:p>
        <w:p w14:paraId="1EAC8A51" w14:textId="646CE341" w:rsidR="001B64FF" w:rsidRPr="00ED7A2A" w:rsidRDefault="00024A1F" w:rsidP="001B64FF">
          <w:pPr>
            <w:pStyle w:val="Header"/>
            <w:ind w:left="27" w:right="-156" w:hanging="27"/>
            <w:rPr>
              <w:rFonts w:ascii="Arial" w:hAnsi="Arial" w:cs="Arial"/>
              <w:bCs/>
              <w:sz w:val="36"/>
              <w:szCs w:val="36"/>
            </w:rPr>
          </w:pPr>
          <w:sdt>
            <w:sdtPr>
              <w:rPr>
                <w:rFonts w:ascii="Arial" w:hAnsi="Arial" w:cs="Arial"/>
                <w:b/>
                <w:caps/>
                <w:sz w:val="28"/>
                <w:szCs w:val="28"/>
              </w:rPr>
              <w:alias w:val="Auðkenni"/>
              <w:tag w:val="HBAudkenni"/>
              <w:id w:val="1770279916"/>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udkenni[1]" w:storeItemID="{61F7A12A-F7BD-4ED6-A472-611EB8C18580}"/>
              <w:text/>
            </w:sdtPr>
            <w:sdtEndPr/>
            <w:sdtContent>
              <w:r w:rsidR="001B64FF">
                <w:rPr>
                  <w:rFonts w:ascii="Arial" w:hAnsi="Arial" w:cs="Arial"/>
                  <w:b/>
                  <w:caps/>
                  <w:sz w:val="28"/>
                  <w:szCs w:val="28"/>
                </w:rPr>
                <w:t>LAV-502</w:t>
              </w:r>
            </w:sdtContent>
          </w:sdt>
          <w:r w:rsidR="001B64FF" w:rsidRPr="00747366">
            <w:rPr>
              <w:rFonts w:ascii="Arial" w:hAnsi="Arial" w:cs="Arial"/>
              <w:b/>
              <w:caps/>
              <w:sz w:val="28"/>
              <w:szCs w:val="28"/>
            </w:rPr>
            <w:t>-</w:t>
          </w:r>
          <w:sdt>
            <w:sdtPr>
              <w:rPr>
                <w:rFonts w:ascii="Arial" w:hAnsi="Arial" w:cs="Arial"/>
                <w:caps/>
                <w:sz w:val="28"/>
                <w:szCs w:val="28"/>
              </w:rPr>
              <w:alias w:val="Label"/>
              <w:tag w:val="DLCPolicyLabelValue"/>
              <w:id w:val="-584921020"/>
              <w:lock w:val="contentLocked"/>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4:DLCPolicyLabelValue[1]" w:storeItemID="{61F7A12A-F7BD-4ED6-A472-611EB8C18580}"/>
              <w:text w:multiLine="1"/>
            </w:sdtPr>
            <w:sdtEndPr/>
            <w:sdtContent>
              <w:r w:rsidR="000C2297">
                <w:rPr>
                  <w:rFonts w:ascii="Arial" w:hAnsi="Arial" w:cs="Arial"/>
                  <w:caps/>
                  <w:sz w:val="28"/>
                  <w:szCs w:val="28"/>
                </w:rPr>
                <w:t>18.1</w:t>
              </w:r>
            </w:sdtContent>
          </w:sdt>
        </w:p>
      </w:tc>
    </w:tr>
  </w:tbl>
  <w:p w14:paraId="38D9A34E" w14:textId="090245FB" w:rsidR="00E90F83" w:rsidRPr="001B64FF" w:rsidRDefault="001B64FF" w:rsidP="001B64FF">
    <w:pPr>
      <w:pStyle w:val="Footer"/>
      <w:tabs>
        <w:tab w:val="center" w:pos="5102"/>
        <w:tab w:val="left" w:pos="8364"/>
        <w:tab w:val="right" w:pos="10205"/>
      </w:tabs>
    </w:pPr>
    <w:r>
      <w:rPr>
        <w:rFonts w:ascii="Arial" w:hAnsi="Arial" w:cs="Arial"/>
        <w:noProof/>
        <w:lang w:eastAsia="is-IS"/>
      </w:rPr>
      <w:drawing>
        <wp:anchor distT="0" distB="0" distL="114300" distR="114300" simplePos="0" relativeHeight="251657216" behindDoc="0" locked="0" layoutInCell="1" allowOverlap="1" wp14:anchorId="188E408D" wp14:editId="40365802">
          <wp:simplePos x="0" y="0"/>
          <wp:positionH relativeFrom="column">
            <wp:posOffset>-277495</wp:posOffset>
          </wp:positionH>
          <wp:positionV relativeFrom="paragraph">
            <wp:posOffset>-687070</wp:posOffset>
          </wp:positionV>
          <wp:extent cx="556260" cy="571500"/>
          <wp:effectExtent l="0" t="0" r="0" b="0"/>
          <wp:wrapNone/>
          <wp:docPr id="25" name="Picture 25" descr="Veitur logo 182x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itur logo 182x1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571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B266" w14:textId="77777777" w:rsidR="008C507E" w:rsidRDefault="008C5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0DEA"/>
    <w:multiLevelType w:val="multilevel"/>
    <w:tmpl w:val="46FEF0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E51920"/>
    <w:multiLevelType w:val="multilevel"/>
    <w:tmpl w:val="ED58030E"/>
    <w:lvl w:ilvl="0">
      <w:start w:val="1"/>
      <w:numFmt w:val="decimal"/>
      <w:lvlText w:val="%1."/>
      <w:lvlJc w:val="left"/>
      <w:pPr>
        <w:tabs>
          <w:tab w:val="num" w:pos="0"/>
        </w:tabs>
      </w:pPr>
      <w:rPr>
        <w:rFonts w:cs="Times New Roman" w:hint="default"/>
      </w:rPr>
    </w:lvl>
    <w:lvl w:ilvl="1">
      <w:start w:val="1"/>
      <w:numFmt w:val="decimal"/>
      <w:lvlText w:val="%1.%2."/>
      <w:lvlJc w:val="left"/>
      <w:pPr>
        <w:tabs>
          <w:tab w:val="num" w:pos="624"/>
        </w:tabs>
        <w:ind w:left="432" w:hanging="432"/>
      </w:pPr>
      <w:rPr>
        <w:rFonts w:cs="Times New Roman" w:hint="default"/>
      </w:rPr>
    </w:lvl>
    <w:lvl w:ilvl="2">
      <w:start w:val="1"/>
      <w:numFmt w:val="decimal"/>
      <w:lvlText w:val="%1.%2.%3."/>
      <w:lvlJc w:val="left"/>
      <w:pPr>
        <w:tabs>
          <w:tab w:val="num" w:pos="1800"/>
        </w:tabs>
        <w:ind w:left="864" w:hanging="864"/>
      </w:pPr>
      <w:rPr>
        <w:rFonts w:cs="Times New Roman" w:hint="default"/>
      </w:rPr>
    </w:lvl>
    <w:lvl w:ilvl="3">
      <w:start w:val="1"/>
      <w:numFmt w:val="decimal"/>
      <w:lvlText w:val="%1.%2.%3.%4."/>
      <w:lvlJc w:val="left"/>
      <w:pPr>
        <w:tabs>
          <w:tab w:val="num" w:pos="2880"/>
        </w:tabs>
        <w:ind w:left="1368" w:hanging="648"/>
      </w:pPr>
      <w:rPr>
        <w:rFonts w:cs="Times New Roman" w:hint="default"/>
      </w:rPr>
    </w:lvl>
    <w:lvl w:ilvl="4">
      <w:start w:val="1"/>
      <w:numFmt w:val="decimal"/>
      <w:lvlText w:val="%1.%2.%3.%4.%5."/>
      <w:lvlJc w:val="left"/>
      <w:pPr>
        <w:tabs>
          <w:tab w:val="num" w:pos="3600"/>
        </w:tabs>
        <w:ind w:left="1872" w:hanging="792"/>
      </w:pPr>
      <w:rPr>
        <w:rFonts w:cs="Times New Roman" w:hint="default"/>
      </w:rPr>
    </w:lvl>
    <w:lvl w:ilvl="5">
      <w:start w:val="1"/>
      <w:numFmt w:val="decimal"/>
      <w:lvlText w:val="%1.%2.%3.%4.%5.%6."/>
      <w:lvlJc w:val="left"/>
      <w:pPr>
        <w:tabs>
          <w:tab w:val="num" w:pos="4320"/>
        </w:tabs>
        <w:ind w:left="2376" w:hanging="936"/>
      </w:pPr>
      <w:rPr>
        <w:rFonts w:cs="Times New Roman" w:hint="default"/>
      </w:rPr>
    </w:lvl>
    <w:lvl w:ilvl="6">
      <w:start w:val="1"/>
      <w:numFmt w:val="decimal"/>
      <w:lvlText w:val="%1.%2.%3.%4.%5.%6.%7."/>
      <w:lvlJc w:val="left"/>
      <w:pPr>
        <w:tabs>
          <w:tab w:val="num" w:pos="5040"/>
        </w:tabs>
        <w:ind w:left="2880" w:hanging="1080"/>
      </w:pPr>
      <w:rPr>
        <w:rFonts w:cs="Times New Roman" w:hint="default"/>
      </w:rPr>
    </w:lvl>
    <w:lvl w:ilvl="7">
      <w:start w:val="1"/>
      <w:numFmt w:val="decimal"/>
      <w:lvlText w:val="%1.%2.%3.%4.%5.%6.%7.%8."/>
      <w:lvlJc w:val="left"/>
      <w:pPr>
        <w:tabs>
          <w:tab w:val="num" w:pos="6120"/>
        </w:tabs>
        <w:ind w:left="3384" w:hanging="1224"/>
      </w:pPr>
      <w:rPr>
        <w:rFonts w:cs="Times New Roman" w:hint="default"/>
      </w:rPr>
    </w:lvl>
    <w:lvl w:ilvl="8">
      <w:start w:val="1"/>
      <w:numFmt w:val="decimal"/>
      <w:lvlText w:val="%1.%2.%3.%4.%5.%6.%7.%8.%9."/>
      <w:lvlJc w:val="left"/>
      <w:pPr>
        <w:tabs>
          <w:tab w:val="num" w:pos="6840"/>
        </w:tabs>
        <w:ind w:left="3960" w:hanging="1440"/>
      </w:pPr>
      <w:rPr>
        <w:rFonts w:cs="Times New Roman" w:hint="default"/>
      </w:rPr>
    </w:lvl>
  </w:abstractNum>
  <w:abstractNum w:abstractNumId="2" w15:restartNumberingAfterBreak="0">
    <w:nsid w:val="069B0633"/>
    <w:multiLevelType w:val="multilevel"/>
    <w:tmpl w:val="55A2B712"/>
    <w:lvl w:ilvl="0">
      <w:start w:val="1"/>
      <w:numFmt w:val="decimal"/>
      <w:lvlText w:val="%1"/>
      <w:lvlJc w:val="left"/>
      <w:pPr>
        <w:tabs>
          <w:tab w:val="num" w:pos="851"/>
        </w:tabs>
        <w:ind w:left="851" w:hanging="851"/>
      </w:pPr>
      <w:rPr>
        <w:rFonts w:ascii="Times New Roman" w:hAnsi="Times New Roman" w:cs="Times New Roman" w:hint="default"/>
        <w:b/>
        <w:i w:val="0"/>
        <w:sz w:val="28"/>
        <w:szCs w:val="28"/>
      </w:rPr>
    </w:lvl>
    <w:lvl w:ilvl="1">
      <w:start w:val="1"/>
      <w:numFmt w:val="decimal"/>
      <w:lvlText w:val="%1.%2"/>
      <w:lvlJc w:val="left"/>
      <w:pPr>
        <w:tabs>
          <w:tab w:val="num" w:pos="851"/>
        </w:tabs>
        <w:ind w:left="851" w:hanging="851"/>
      </w:pPr>
      <w:rPr>
        <w:rFonts w:ascii="Times New Roman" w:hAnsi="Times New Roman" w:cs="Times New Roman" w:hint="default"/>
        <w:b/>
        <w:i w:val="0"/>
        <w:sz w:val="24"/>
        <w:szCs w:val="24"/>
      </w:rPr>
    </w:lvl>
    <w:lvl w:ilvl="2">
      <w:start w:val="1"/>
      <w:numFmt w:val="decimal"/>
      <w:lvlText w:val="%1.%2.%3"/>
      <w:lvlJc w:val="left"/>
      <w:pPr>
        <w:tabs>
          <w:tab w:val="num" w:pos="851"/>
        </w:tabs>
        <w:ind w:left="851" w:hanging="851"/>
      </w:pPr>
      <w:rPr>
        <w:rFonts w:ascii="Times New Roman" w:hAnsi="Times New Roman" w:cs="Times New Roman" w:hint="default"/>
        <w:b w:val="0"/>
        <w:i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976025"/>
    <w:multiLevelType w:val="multilevel"/>
    <w:tmpl w:val="63146D5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E8A7C2A"/>
    <w:multiLevelType w:val="multilevel"/>
    <w:tmpl w:val="262CADCE"/>
    <w:lvl w:ilvl="0">
      <w:start w:val="1"/>
      <w:numFmt w:val="decimal"/>
      <w:pStyle w:val="Heading1"/>
      <w:lvlText w:val="%1"/>
      <w:lvlJc w:val="left"/>
      <w:pPr>
        <w:tabs>
          <w:tab w:val="num" w:pos="851"/>
        </w:tabs>
        <w:ind w:left="851" w:hanging="851"/>
      </w:pPr>
      <w:rPr>
        <w:rFonts w:ascii="Arial" w:hAnsi="Arial" w:cs="Arial" w:hint="default"/>
        <w:b/>
        <w:i w:val="0"/>
        <w:sz w:val="22"/>
        <w:szCs w:val="22"/>
      </w:rPr>
    </w:lvl>
    <w:lvl w:ilvl="1">
      <w:start w:val="1"/>
      <w:numFmt w:val="decimal"/>
      <w:lvlText w:val="%2.1"/>
      <w:lvlJc w:val="left"/>
      <w:pPr>
        <w:tabs>
          <w:tab w:val="num" w:pos="851"/>
        </w:tabs>
        <w:ind w:left="851" w:hanging="851"/>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12E50093"/>
    <w:multiLevelType w:val="hybridMultilevel"/>
    <w:tmpl w:val="7C32F06E"/>
    <w:lvl w:ilvl="0" w:tplc="865AB9B2">
      <w:start w:val="1"/>
      <w:numFmt w:val="decimal"/>
      <w:lvlText w:val="%1."/>
      <w:lvlJc w:val="left"/>
      <w:pPr>
        <w:tabs>
          <w:tab w:val="num" w:pos="1211"/>
        </w:tabs>
        <w:ind w:left="1211" w:hanging="360"/>
      </w:pPr>
      <w:rPr>
        <w:rFonts w:cs="Times New Roman" w:hint="default"/>
      </w:rPr>
    </w:lvl>
    <w:lvl w:ilvl="1" w:tplc="04090019" w:tentative="1">
      <w:start w:val="1"/>
      <w:numFmt w:val="lowerLetter"/>
      <w:lvlText w:val="%2."/>
      <w:lvlJc w:val="left"/>
      <w:pPr>
        <w:tabs>
          <w:tab w:val="num" w:pos="1931"/>
        </w:tabs>
        <w:ind w:left="1931" w:hanging="360"/>
      </w:pPr>
      <w:rPr>
        <w:rFonts w:cs="Times New Roman"/>
      </w:rPr>
    </w:lvl>
    <w:lvl w:ilvl="2" w:tplc="0409001B" w:tentative="1">
      <w:start w:val="1"/>
      <w:numFmt w:val="lowerRoman"/>
      <w:lvlText w:val="%3."/>
      <w:lvlJc w:val="right"/>
      <w:pPr>
        <w:tabs>
          <w:tab w:val="num" w:pos="2651"/>
        </w:tabs>
        <w:ind w:left="2651" w:hanging="180"/>
      </w:pPr>
      <w:rPr>
        <w:rFonts w:cs="Times New Roman"/>
      </w:rPr>
    </w:lvl>
    <w:lvl w:ilvl="3" w:tplc="0409000F" w:tentative="1">
      <w:start w:val="1"/>
      <w:numFmt w:val="decimal"/>
      <w:lvlText w:val="%4."/>
      <w:lvlJc w:val="left"/>
      <w:pPr>
        <w:tabs>
          <w:tab w:val="num" w:pos="3371"/>
        </w:tabs>
        <w:ind w:left="3371" w:hanging="360"/>
      </w:pPr>
      <w:rPr>
        <w:rFonts w:cs="Times New Roman"/>
      </w:rPr>
    </w:lvl>
    <w:lvl w:ilvl="4" w:tplc="04090019" w:tentative="1">
      <w:start w:val="1"/>
      <w:numFmt w:val="lowerLetter"/>
      <w:lvlText w:val="%5."/>
      <w:lvlJc w:val="left"/>
      <w:pPr>
        <w:tabs>
          <w:tab w:val="num" w:pos="4091"/>
        </w:tabs>
        <w:ind w:left="4091" w:hanging="360"/>
      </w:pPr>
      <w:rPr>
        <w:rFonts w:cs="Times New Roman"/>
      </w:rPr>
    </w:lvl>
    <w:lvl w:ilvl="5" w:tplc="0409001B" w:tentative="1">
      <w:start w:val="1"/>
      <w:numFmt w:val="lowerRoman"/>
      <w:lvlText w:val="%6."/>
      <w:lvlJc w:val="right"/>
      <w:pPr>
        <w:tabs>
          <w:tab w:val="num" w:pos="4811"/>
        </w:tabs>
        <w:ind w:left="4811" w:hanging="180"/>
      </w:pPr>
      <w:rPr>
        <w:rFonts w:cs="Times New Roman"/>
      </w:rPr>
    </w:lvl>
    <w:lvl w:ilvl="6" w:tplc="0409000F" w:tentative="1">
      <w:start w:val="1"/>
      <w:numFmt w:val="decimal"/>
      <w:lvlText w:val="%7."/>
      <w:lvlJc w:val="left"/>
      <w:pPr>
        <w:tabs>
          <w:tab w:val="num" w:pos="5531"/>
        </w:tabs>
        <w:ind w:left="5531" w:hanging="360"/>
      </w:pPr>
      <w:rPr>
        <w:rFonts w:cs="Times New Roman"/>
      </w:rPr>
    </w:lvl>
    <w:lvl w:ilvl="7" w:tplc="04090019" w:tentative="1">
      <w:start w:val="1"/>
      <w:numFmt w:val="lowerLetter"/>
      <w:lvlText w:val="%8."/>
      <w:lvlJc w:val="left"/>
      <w:pPr>
        <w:tabs>
          <w:tab w:val="num" w:pos="6251"/>
        </w:tabs>
        <w:ind w:left="6251" w:hanging="360"/>
      </w:pPr>
      <w:rPr>
        <w:rFonts w:cs="Times New Roman"/>
      </w:rPr>
    </w:lvl>
    <w:lvl w:ilvl="8" w:tplc="0409001B" w:tentative="1">
      <w:start w:val="1"/>
      <w:numFmt w:val="lowerRoman"/>
      <w:lvlText w:val="%9."/>
      <w:lvlJc w:val="right"/>
      <w:pPr>
        <w:tabs>
          <w:tab w:val="num" w:pos="6971"/>
        </w:tabs>
        <w:ind w:left="6971" w:hanging="180"/>
      </w:pPr>
      <w:rPr>
        <w:rFonts w:cs="Times New Roman"/>
      </w:rPr>
    </w:lvl>
  </w:abstractNum>
  <w:abstractNum w:abstractNumId="6" w15:restartNumberingAfterBreak="0">
    <w:nsid w:val="16876628"/>
    <w:multiLevelType w:val="hybridMultilevel"/>
    <w:tmpl w:val="99D654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784644"/>
    <w:multiLevelType w:val="hybridMultilevel"/>
    <w:tmpl w:val="DAB84D6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41F37E9"/>
    <w:multiLevelType w:val="hybridMultilevel"/>
    <w:tmpl w:val="4510F1B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38042CC3"/>
    <w:multiLevelType w:val="multilevel"/>
    <w:tmpl w:val="56D0C742"/>
    <w:lvl w:ilvl="0">
      <w:start w:val="1"/>
      <w:numFmt w:val="decimal"/>
      <w:lvlText w:val="%1"/>
      <w:lvlJc w:val="left"/>
      <w:pPr>
        <w:tabs>
          <w:tab w:val="num" w:pos="851"/>
        </w:tabs>
        <w:ind w:left="851" w:hanging="851"/>
      </w:pPr>
      <w:rPr>
        <w:rFonts w:ascii="Arial" w:hAnsi="Arial" w:cs="Arial" w:hint="default"/>
        <w:b/>
        <w:i w:val="0"/>
        <w:sz w:val="22"/>
        <w:szCs w:val="22"/>
      </w:rPr>
    </w:lvl>
    <w:lvl w:ilvl="1">
      <w:start w:val="1"/>
      <w:numFmt w:val="decimal"/>
      <w:lvlText w:val="%1.%2"/>
      <w:lvlJc w:val="left"/>
      <w:pPr>
        <w:tabs>
          <w:tab w:val="num" w:pos="851"/>
        </w:tabs>
        <w:ind w:left="851"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51"/>
        </w:tabs>
        <w:ind w:left="851"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D08177E"/>
    <w:multiLevelType w:val="hybridMultilevel"/>
    <w:tmpl w:val="C60AEA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303EC7"/>
    <w:multiLevelType w:val="hybridMultilevel"/>
    <w:tmpl w:val="54D4BC36"/>
    <w:lvl w:ilvl="0" w:tplc="74822822">
      <w:start w:val="1"/>
      <w:numFmt w:val="bullet"/>
      <w:lvlText w:val=""/>
      <w:lvlJc w:val="left"/>
      <w:pPr>
        <w:tabs>
          <w:tab w:val="num" w:pos="1134"/>
        </w:tabs>
        <w:ind w:left="1134"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910A23"/>
    <w:multiLevelType w:val="hybridMultilevel"/>
    <w:tmpl w:val="3F10A9E0"/>
    <w:lvl w:ilvl="0" w:tplc="BE4C1C72">
      <w:start w:val="1"/>
      <w:numFmt w:val="decimal"/>
      <w:lvlText w:val="%1.1"/>
      <w:lvlJc w:val="left"/>
      <w:pPr>
        <w:ind w:left="1571" w:hanging="360"/>
      </w:pPr>
      <w:rPr>
        <w:rFonts w:hint="default"/>
      </w:rPr>
    </w:lvl>
    <w:lvl w:ilvl="1" w:tplc="BE4C1C72">
      <w:start w:val="1"/>
      <w:numFmt w:val="decimal"/>
      <w:lvlText w:val="%2.1"/>
      <w:lvlJc w:val="left"/>
      <w:pPr>
        <w:ind w:left="1440" w:hanging="360"/>
      </w:pPr>
      <w:rPr>
        <w:rFonts w:hint="default"/>
      </w:r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15:restartNumberingAfterBreak="0">
    <w:nsid w:val="41ED5582"/>
    <w:multiLevelType w:val="hybridMultilevel"/>
    <w:tmpl w:val="FE222A3A"/>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F031D4"/>
    <w:multiLevelType w:val="hybridMultilevel"/>
    <w:tmpl w:val="801C4898"/>
    <w:lvl w:ilvl="0" w:tplc="34807698">
      <w:start w:val="1"/>
      <w:numFmt w:val="decimal"/>
      <w:lvlText w:val="%1."/>
      <w:lvlJc w:val="left"/>
      <w:pPr>
        <w:tabs>
          <w:tab w:val="num" w:pos="1418"/>
        </w:tabs>
        <w:ind w:left="1418"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A709A2"/>
    <w:multiLevelType w:val="hybridMultilevel"/>
    <w:tmpl w:val="8A240270"/>
    <w:lvl w:ilvl="0" w:tplc="FFFFFFFF">
      <w:start w:val="1"/>
      <w:numFmt w:val="decimal"/>
      <w:lvlText w:val="%1."/>
      <w:lvlJc w:val="left"/>
      <w:pPr>
        <w:tabs>
          <w:tab w:val="num" w:pos="1418"/>
        </w:tabs>
        <w:ind w:left="1418" w:hanging="567"/>
      </w:p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9E46F8C"/>
    <w:multiLevelType w:val="hybridMultilevel"/>
    <w:tmpl w:val="ED86DF48"/>
    <w:lvl w:ilvl="0" w:tplc="34807698">
      <w:start w:val="1"/>
      <w:numFmt w:val="decimal"/>
      <w:lvlText w:val="%1."/>
      <w:lvlJc w:val="left"/>
      <w:pPr>
        <w:tabs>
          <w:tab w:val="num" w:pos="1418"/>
        </w:tabs>
        <w:ind w:left="1418"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A932F44"/>
    <w:multiLevelType w:val="hybridMultilevel"/>
    <w:tmpl w:val="207ED2E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4F204271"/>
    <w:multiLevelType w:val="multilevel"/>
    <w:tmpl w:val="BF6E69A6"/>
    <w:lvl w:ilvl="0">
      <w:start w:val="1"/>
      <w:numFmt w:val="decimal"/>
      <w:lvlText w:val="%1"/>
      <w:lvlJc w:val="left"/>
      <w:pPr>
        <w:tabs>
          <w:tab w:val="num" w:pos="851"/>
        </w:tabs>
        <w:ind w:left="851" w:hanging="851"/>
      </w:pPr>
      <w:rPr>
        <w:rFonts w:ascii="Arial" w:hAnsi="Arial" w:cs="Arial" w:hint="default"/>
        <w:b/>
        <w:i w:val="0"/>
        <w:sz w:val="22"/>
        <w:szCs w:val="22"/>
      </w:rPr>
    </w:lvl>
    <w:lvl w:ilvl="1">
      <w:start w:val="1"/>
      <w:numFmt w:val="decimal"/>
      <w:lvlText w:val="%1.%2"/>
      <w:lvlJc w:val="left"/>
      <w:pPr>
        <w:tabs>
          <w:tab w:val="num" w:pos="851"/>
        </w:tabs>
        <w:ind w:left="851"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51"/>
        </w:tabs>
        <w:ind w:left="851"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66133944"/>
    <w:multiLevelType w:val="hybridMultilevel"/>
    <w:tmpl w:val="63146D58"/>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5830247"/>
    <w:multiLevelType w:val="multilevel"/>
    <w:tmpl w:val="54D4BC36"/>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D909DF"/>
    <w:multiLevelType w:val="multilevel"/>
    <w:tmpl w:val="CB7CEC26"/>
    <w:lvl w:ilvl="0">
      <w:start w:val="1"/>
      <w:numFmt w:val="decimal"/>
      <w:lvlText w:val="%1."/>
      <w:lvlJc w:val="left"/>
      <w:pPr>
        <w:tabs>
          <w:tab w:val="num" w:pos="0"/>
        </w:tabs>
      </w:pPr>
      <w:rPr>
        <w:rFonts w:cs="Times New Roman" w:hint="default"/>
      </w:rPr>
    </w:lvl>
    <w:lvl w:ilvl="1">
      <w:start w:val="1"/>
      <w:numFmt w:val="decimal"/>
      <w:lvlText w:val="%1.%2."/>
      <w:lvlJc w:val="left"/>
      <w:pPr>
        <w:tabs>
          <w:tab w:val="num" w:pos="624"/>
        </w:tabs>
        <w:ind w:left="432" w:hanging="432"/>
      </w:pPr>
      <w:rPr>
        <w:rFonts w:cs="Times New Roman" w:hint="default"/>
      </w:rPr>
    </w:lvl>
    <w:lvl w:ilvl="2">
      <w:start w:val="1"/>
      <w:numFmt w:val="decimal"/>
      <w:lvlText w:val="%1.%2.%3."/>
      <w:lvlJc w:val="left"/>
      <w:pPr>
        <w:tabs>
          <w:tab w:val="num" w:pos="1800"/>
        </w:tabs>
        <w:ind w:left="864" w:hanging="864"/>
      </w:pPr>
      <w:rPr>
        <w:rFonts w:cs="Times New Roman" w:hint="default"/>
      </w:rPr>
    </w:lvl>
    <w:lvl w:ilvl="3">
      <w:start w:val="1"/>
      <w:numFmt w:val="decimal"/>
      <w:lvlText w:val="%1.%2.%3.%4."/>
      <w:lvlJc w:val="left"/>
      <w:pPr>
        <w:tabs>
          <w:tab w:val="num" w:pos="2880"/>
        </w:tabs>
        <w:ind w:left="1368" w:hanging="648"/>
      </w:pPr>
      <w:rPr>
        <w:rFonts w:cs="Times New Roman" w:hint="default"/>
      </w:rPr>
    </w:lvl>
    <w:lvl w:ilvl="4">
      <w:start w:val="1"/>
      <w:numFmt w:val="decimal"/>
      <w:lvlText w:val="%1.%2.%3.%4.%5."/>
      <w:lvlJc w:val="left"/>
      <w:pPr>
        <w:tabs>
          <w:tab w:val="num" w:pos="3600"/>
        </w:tabs>
        <w:ind w:left="1872" w:hanging="792"/>
      </w:pPr>
      <w:rPr>
        <w:rFonts w:cs="Times New Roman" w:hint="default"/>
      </w:rPr>
    </w:lvl>
    <w:lvl w:ilvl="5">
      <w:start w:val="1"/>
      <w:numFmt w:val="decimal"/>
      <w:lvlText w:val="%1.%2.%3.%4.%5.%6."/>
      <w:lvlJc w:val="left"/>
      <w:pPr>
        <w:tabs>
          <w:tab w:val="num" w:pos="4320"/>
        </w:tabs>
        <w:ind w:left="2376" w:hanging="936"/>
      </w:pPr>
      <w:rPr>
        <w:rFonts w:cs="Times New Roman" w:hint="default"/>
      </w:rPr>
    </w:lvl>
    <w:lvl w:ilvl="6">
      <w:start w:val="1"/>
      <w:numFmt w:val="decimal"/>
      <w:lvlText w:val="%1.%2.%3.%4.%5.%6.%7."/>
      <w:lvlJc w:val="left"/>
      <w:pPr>
        <w:tabs>
          <w:tab w:val="num" w:pos="5040"/>
        </w:tabs>
        <w:ind w:left="2880" w:hanging="1080"/>
      </w:pPr>
      <w:rPr>
        <w:rFonts w:cs="Times New Roman" w:hint="default"/>
      </w:rPr>
    </w:lvl>
    <w:lvl w:ilvl="7">
      <w:start w:val="1"/>
      <w:numFmt w:val="decimal"/>
      <w:lvlText w:val="%1.%2.%3.%4.%5.%6.%7.%8."/>
      <w:lvlJc w:val="left"/>
      <w:pPr>
        <w:tabs>
          <w:tab w:val="num" w:pos="6120"/>
        </w:tabs>
        <w:ind w:left="3384" w:hanging="1224"/>
      </w:pPr>
      <w:rPr>
        <w:rFonts w:cs="Times New Roman" w:hint="default"/>
      </w:rPr>
    </w:lvl>
    <w:lvl w:ilvl="8">
      <w:start w:val="1"/>
      <w:numFmt w:val="decimal"/>
      <w:lvlText w:val="%1.%2.%3.%4.%5.%6.%7.%8.%9."/>
      <w:lvlJc w:val="left"/>
      <w:pPr>
        <w:tabs>
          <w:tab w:val="num" w:pos="6840"/>
        </w:tabs>
        <w:ind w:left="3960" w:hanging="1440"/>
      </w:pPr>
      <w:rPr>
        <w:rFonts w:cs="Times New Roman" w:hint="default"/>
      </w:rPr>
    </w:lvl>
  </w:abstractNum>
  <w:abstractNum w:abstractNumId="22" w15:restartNumberingAfterBreak="0">
    <w:nsid w:val="7BB5321B"/>
    <w:multiLevelType w:val="hybridMultilevel"/>
    <w:tmpl w:val="EB68A8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1E55FA"/>
    <w:multiLevelType w:val="hybridMultilevel"/>
    <w:tmpl w:val="247E5660"/>
    <w:lvl w:ilvl="0" w:tplc="0F9E5B82">
      <w:start w:val="1"/>
      <w:numFmt w:val="bullet"/>
      <w:lvlText w:val=""/>
      <w:lvlJc w:val="left"/>
      <w:pPr>
        <w:tabs>
          <w:tab w:val="num" w:pos="1418"/>
        </w:tabs>
        <w:ind w:left="1418"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1A30CF"/>
    <w:multiLevelType w:val="multilevel"/>
    <w:tmpl w:val="99D654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317A13"/>
    <w:multiLevelType w:val="hybridMultilevel"/>
    <w:tmpl w:val="1B7CC578"/>
    <w:lvl w:ilvl="0" w:tplc="EBB07DF0">
      <w:start w:val="1"/>
      <w:numFmt w:val="decimal"/>
      <w:lvlText w:val="%1.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976489835">
    <w:abstractNumId w:val="1"/>
  </w:num>
  <w:num w:numId="2" w16cid:durableId="1102915658">
    <w:abstractNumId w:val="21"/>
  </w:num>
  <w:num w:numId="3" w16cid:durableId="250284620">
    <w:abstractNumId w:val="13"/>
  </w:num>
  <w:num w:numId="4" w16cid:durableId="650062089">
    <w:abstractNumId w:val="7"/>
  </w:num>
  <w:num w:numId="5" w16cid:durableId="909581453">
    <w:abstractNumId w:val="10"/>
  </w:num>
  <w:num w:numId="6" w16cid:durableId="1410809953">
    <w:abstractNumId w:val="22"/>
  </w:num>
  <w:num w:numId="7" w16cid:durableId="710498716">
    <w:abstractNumId w:val="16"/>
  </w:num>
  <w:num w:numId="8" w16cid:durableId="1230116297">
    <w:abstractNumId w:val="19"/>
  </w:num>
  <w:num w:numId="9" w16cid:durableId="325784713">
    <w:abstractNumId w:val="4"/>
  </w:num>
  <w:num w:numId="10" w16cid:durableId="345599208">
    <w:abstractNumId w:val="4"/>
  </w:num>
  <w:num w:numId="11" w16cid:durableId="1233345226">
    <w:abstractNumId w:val="4"/>
  </w:num>
  <w:num w:numId="12" w16cid:durableId="43140642">
    <w:abstractNumId w:val="6"/>
  </w:num>
  <w:num w:numId="13" w16cid:durableId="146409720">
    <w:abstractNumId w:val="24"/>
  </w:num>
  <w:num w:numId="14" w16cid:durableId="1035277355">
    <w:abstractNumId w:val="11"/>
  </w:num>
  <w:num w:numId="15" w16cid:durableId="70858724">
    <w:abstractNumId w:val="20"/>
  </w:num>
  <w:num w:numId="16" w16cid:durableId="1901582">
    <w:abstractNumId w:val="23"/>
  </w:num>
  <w:num w:numId="17" w16cid:durableId="358746128">
    <w:abstractNumId w:val="0"/>
  </w:num>
  <w:num w:numId="18" w16cid:durableId="2078821173">
    <w:abstractNumId w:val="3"/>
  </w:num>
  <w:num w:numId="19" w16cid:durableId="347030183">
    <w:abstractNumId w:val="14"/>
  </w:num>
  <w:num w:numId="20" w16cid:durableId="830407101">
    <w:abstractNumId w:val="15"/>
  </w:num>
  <w:num w:numId="21" w16cid:durableId="41947447">
    <w:abstractNumId w:val="2"/>
  </w:num>
  <w:num w:numId="22" w16cid:durableId="277881582">
    <w:abstractNumId w:val="8"/>
  </w:num>
  <w:num w:numId="23" w16cid:durableId="677999557">
    <w:abstractNumId w:val="17"/>
  </w:num>
  <w:num w:numId="24" w16cid:durableId="1104114037">
    <w:abstractNumId w:val="5"/>
  </w:num>
  <w:num w:numId="25" w16cid:durableId="1781408693">
    <w:abstractNumId w:val="12"/>
  </w:num>
  <w:num w:numId="26" w16cid:durableId="1069889617">
    <w:abstractNumId w:val="9"/>
  </w:num>
  <w:num w:numId="27" w16cid:durableId="1867132191">
    <w:abstractNumId w:val="18"/>
  </w:num>
  <w:num w:numId="28" w16cid:durableId="14363679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C6"/>
    <w:rsid w:val="00003F73"/>
    <w:rsid w:val="000046C1"/>
    <w:rsid w:val="00004AFF"/>
    <w:rsid w:val="000055A2"/>
    <w:rsid w:val="0001006B"/>
    <w:rsid w:val="00010AD2"/>
    <w:rsid w:val="00011983"/>
    <w:rsid w:val="00015228"/>
    <w:rsid w:val="000162BD"/>
    <w:rsid w:val="00016FC5"/>
    <w:rsid w:val="000172F1"/>
    <w:rsid w:val="00024A1F"/>
    <w:rsid w:val="00024A7E"/>
    <w:rsid w:val="00030176"/>
    <w:rsid w:val="0003416E"/>
    <w:rsid w:val="00034E41"/>
    <w:rsid w:val="000356DE"/>
    <w:rsid w:val="00037F7C"/>
    <w:rsid w:val="00047FA0"/>
    <w:rsid w:val="0005141B"/>
    <w:rsid w:val="00054AD3"/>
    <w:rsid w:val="00056EB4"/>
    <w:rsid w:val="000745C6"/>
    <w:rsid w:val="00074EF9"/>
    <w:rsid w:val="0007667D"/>
    <w:rsid w:val="000769EC"/>
    <w:rsid w:val="00076BE1"/>
    <w:rsid w:val="00084BDF"/>
    <w:rsid w:val="00086E16"/>
    <w:rsid w:val="000933F9"/>
    <w:rsid w:val="00094EC4"/>
    <w:rsid w:val="00096797"/>
    <w:rsid w:val="00097D41"/>
    <w:rsid w:val="000A0CB2"/>
    <w:rsid w:val="000A170F"/>
    <w:rsid w:val="000A3C2D"/>
    <w:rsid w:val="000B14F0"/>
    <w:rsid w:val="000B2353"/>
    <w:rsid w:val="000B236D"/>
    <w:rsid w:val="000B36B4"/>
    <w:rsid w:val="000B4C5C"/>
    <w:rsid w:val="000B5B9C"/>
    <w:rsid w:val="000C084A"/>
    <w:rsid w:val="000C2297"/>
    <w:rsid w:val="000C320A"/>
    <w:rsid w:val="000C5BDB"/>
    <w:rsid w:val="000D1A70"/>
    <w:rsid w:val="000D6083"/>
    <w:rsid w:val="000E3CC6"/>
    <w:rsid w:val="000E4F09"/>
    <w:rsid w:val="000E6EF0"/>
    <w:rsid w:val="000F16D4"/>
    <w:rsid w:val="000F4379"/>
    <w:rsid w:val="000F5598"/>
    <w:rsid w:val="001043DA"/>
    <w:rsid w:val="00115DC2"/>
    <w:rsid w:val="00116E7F"/>
    <w:rsid w:val="00124326"/>
    <w:rsid w:val="00124420"/>
    <w:rsid w:val="00132595"/>
    <w:rsid w:val="00133945"/>
    <w:rsid w:val="00143A9F"/>
    <w:rsid w:val="00146EB1"/>
    <w:rsid w:val="001501F6"/>
    <w:rsid w:val="0015485C"/>
    <w:rsid w:val="0015556F"/>
    <w:rsid w:val="00166322"/>
    <w:rsid w:val="001717DA"/>
    <w:rsid w:val="00174BB9"/>
    <w:rsid w:val="00177A01"/>
    <w:rsid w:val="00177B4B"/>
    <w:rsid w:val="00182CDF"/>
    <w:rsid w:val="001840B3"/>
    <w:rsid w:val="00191E86"/>
    <w:rsid w:val="00196174"/>
    <w:rsid w:val="001A18C9"/>
    <w:rsid w:val="001A5B57"/>
    <w:rsid w:val="001A7B08"/>
    <w:rsid w:val="001B64FF"/>
    <w:rsid w:val="001B7AFC"/>
    <w:rsid w:val="001C283D"/>
    <w:rsid w:val="001D053E"/>
    <w:rsid w:val="001D3211"/>
    <w:rsid w:val="001D7922"/>
    <w:rsid w:val="001E4CF7"/>
    <w:rsid w:val="001E7A19"/>
    <w:rsid w:val="00200807"/>
    <w:rsid w:val="00201199"/>
    <w:rsid w:val="0020209A"/>
    <w:rsid w:val="002048C5"/>
    <w:rsid w:val="00207A36"/>
    <w:rsid w:val="002101C3"/>
    <w:rsid w:val="002116E2"/>
    <w:rsid w:val="0021236D"/>
    <w:rsid w:val="00212D4E"/>
    <w:rsid w:val="002135D9"/>
    <w:rsid w:val="00213CB5"/>
    <w:rsid w:val="00215705"/>
    <w:rsid w:val="00220118"/>
    <w:rsid w:val="0022199A"/>
    <w:rsid w:val="00231810"/>
    <w:rsid w:val="00240E89"/>
    <w:rsid w:val="00242BE1"/>
    <w:rsid w:val="00247426"/>
    <w:rsid w:val="00256647"/>
    <w:rsid w:val="0026429E"/>
    <w:rsid w:val="00270263"/>
    <w:rsid w:val="002736AD"/>
    <w:rsid w:val="00273747"/>
    <w:rsid w:val="00281034"/>
    <w:rsid w:val="00281184"/>
    <w:rsid w:val="00283482"/>
    <w:rsid w:val="00284E09"/>
    <w:rsid w:val="00290DCD"/>
    <w:rsid w:val="002A0D4A"/>
    <w:rsid w:val="002A2B9C"/>
    <w:rsid w:val="002A3289"/>
    <w:rsid w:val="002A68A2"/>
    <w:rsid w:val="002B078A"/>
    <w:rsid w:val="002B4475"/>
    <w:rsid w:val="002B651B"/>
    <w:rsid w:val="002C03F2"/>
    <w:rsid w:val="002C0FF4"/>
    <w:rsid w:val="002C11FC"/>
    <w:rsid w:val="002C4CBF"/>
    <w:rsid w:val="002C6FF9"/>
    <w:rsid w:val="002C7ECF"/>
    <w:rsid w:val="002D0864"/>
    <w:rsid w:val="002D360D"/>
    <w:rsid w:val="002D6938"/>
    <w:rsid w:val="002D72C0"/>
    <w:rsid w:val="002E75FC"/>
    <w:rsid w:val="002F26CA"/>
    <w:rsid w:val="002F7618"/>
    <w:rsid w:val="00305FE8"/>
    <w:rsid w:val="003073D7"/>
    <w:rsid w:val="003124E4"/>
    <w:rsid w:val="00315E3E"/>
    <w:rsid w:val="00316525"/>
    <w:rsid w:val="0031751B"/>
    <w:rsid w:val="00320DC1"/>
    <w:rsid w:val="003210D3"/>
    <w:rsid w:val="0033069F"/>
    <w:rsid w:val="003312AC"/>
    <w:rsid w:val="00331A20"/>
    <w:rsid w:val="00332ED6"/>
    <w:rsid w:val="003347CC"/>
    <w:rsid w:val="00347BF3"/>
    <w:rsid w:val="0035334A"/>
    <w:rsid w:val="003579BF"/>
    <w:rsid w:val="003606C2"/>
    <w:rsid w:val="003634D2"/>
    <w:rsid w:val="00373FB4"/>
    <w:rsid w:val="0037595B"/>
    <w:rsid w:val="00383A81"/>
    <w:rsid w:val="00384CF5"/>
    <w:rsid w:val="00387E27"/>
    <w:rsid w:val="00391FA6"/>
    <w:rsid w:val="003947F9"/>
    <w:rsid w:val="00396AFD"/>
    <w:rsid w:val="003A01F5"/>
    <w:rsid w:val="003A2009"/>
    <w:rsid w:val="003A2A6D"/>
    <w:rsid w:val="003A4F1F"/>
    <w:rsid w:val="003A582F"/>
    <w:rsid w:val="003A6BFC"/>
    <w:rsid w:val="003B7E1C"/>
    <w:rsid w:val="003C75E8"/>
    <w:rsid w:val="003C7FE9"/>
    <w:rsid w:val="003D1F42"/>
    <w:rsid w:val="003D49FE"/>
    <w:rsid w:val="003D4C76"/>
    <w:rsid w:val="003E156F"/>
    <w:rsid w:val="003E399F"/>
    <w:rsid w:val="003E60F0"/>
    <w:rsid w:val="003F1B4A"/>
    <w:rsid w:val="003F27BA"/>
    <w:rsid w:val="003F4B67"/>
    <w:rsid w:val="00400233"/>
    <w:rsid w:val="00410766"/>
    <w:rsid w:val="00410DA6"/>
    <w:rsid w:val="00413787"/>
    <w:rsid w:val="004253F0"/>
    <w:rsid w:val="0042578E"/>
    <w:rsid w:val="004259DB"/>
    <w:rsid w:val="00430327"/>
    <w:rsid w:val="00435832"/>
    <w:rsid w:val="00435B19"/>
    <w:rsid w:val="00436456"/>
    <w:rsid w:val="00436521"/>
    <w:rsid w:val="0044363A"/>
    <w:rsid w:val="004474CA"/>
    <w:rsid w:val="0045004C"/>
    <w:rsid w:val="00450ADB"/>
    <w:rsid w:val="0045285D"/>
    <w:rsid w:val="0045494D"/>
    <w:rsid w:val="0046140C"/>
    <w:rsid w:val="004616CA"/>
    <w:rsid w:val="00473700"/>
    <w:rsid w:val="00473A2D"/>
    <w:rsid w:val="004744F5"/>
    <w:rsid w:val="00475A83"/>
    <w:rsid w:val="00477601"/>
    <w:rsid w:val="0048049F"/>
    <w:rsid w:val="00485332"/>
    <w:rsid w:val="00487EF1"/>
    <w:rsid w:val="00494D35"/>
    <w:rsid w:val="00497612"/>
    <w:rsid w:val="004A018A"/>
    <w:rsid w:val="004A02F3"/>
    <w:rsid w:val="004A7749"/>
    <w:rsid w:val="004B4637"/>
    <w:rsid w:val="004C2671"/>
    <w:rsid w:val="004C47D6"/>
    <w:rsid w:val="004C5EB9"/>
    <w:rsid w:val="004D02E2"/>
    <w:rsid w:val="004F5EB4"/>
    <w:rsid w:val="00500564"/>
    <w:rsid w:val="0050077D"/>
    <w:rsid w:val="0050334F"/>
    <w:rsid w:val="005037DE"/>
    <w:rsid w:val="005107E9"/>
    <w:rsid w:val="00510C76"/>
    <w:rsid w:val="00514854"/>
    <w:rsid w:val="00521FF7"/>
    <w:rsid w:val="00523A54"/>
    <w:rsid w:val="00526F92"/>
    <w:rsid w:val="00530861"/>
    <w:rsid w:val="00531615"/>
    <w:rsid w:val="005401E2"/>
    <w:rsid w:val="0055634A"/>
    <w:rsid w:val="00561FB5"/>
    <w:rsid w:val="0056256F"/>
    <w:rsid w:val="00566D83"/>
    <w:rsid w:val="005674FB"/>
    <w:rsid w:val="00567CCB"/>
    <w:rsid w:val="00572F06"/>
    <w:rsid w:val="005736E7"/>
    <w:rsid w:val="00573F4A"/>
    <w:rsid w:val="00576CF7"/>
    <w:rsid w:val="005819D0"/>
    <w:rsid w:val="00582590"/>
    <w:rsid w:val="00584A70"/>
    <w:rsid w:val="00590BE2"/>
    <w:rsid w:val="0059105D"/>
    <w:rsid w:val="00592787"/>
    <w:rsid w:val="005A3BFD"/>
    <w:rsid w:val="005A778B"/>
    <w:rsid w:val="005A7AD9"/>
    <w:rsid w:val="005B16D0"/>
    <w:rsid w:val="005B3753"/>
    <w:rsid w:val="005B7662"/>
    <w:rsid w:val="005B78C2"/>
    <w:rsid w:val="005C017C"/>
    <w:rsid w:val="005C7CCE"/>
    <w:rsid w:val="005D03C7"/>
    <w:rsid w:val="005D5E52"/>
    <w:rsid w:val="005D649D"/>
    <w:rsid w:val="005D66FB"/>
    <w:rsid w:val="005E09B1"/>
    <w:rsid w:val="005E3232"/>
    <w:rsid w:val="005E590F"/>
    <w:rsid w:val="005F072F"/>
    <w:rsid w:val="005F25F2"/>
    <w:rsid w:val="00600759"/>
    <w:rsid w:val="00604658"/>
    <w:rsid w:val="00606EB4"/>
    <w:rsid w:val="00607378"/>
    <w:rsid w:val="00607C89"/>
    <w:rsid w:val="00615527"/>
    <w:rsid w:val="00616F4B"/>
    <w:rsid w:val="00620649"/>
    <w:rsid w:val="0062176A"/>
    <w:rsid w:val="00630AB7"/>
    <w:rsid w:val="00632B7C"/>
    <w:rsid w:val="00633371"/>
    <w:rsid w:val="0063406E"/>
    <w:rsid w:val="006378B1"/>
    <w:rsid w:val="00637FF9"/>
    <w:rsid w:val="0064126F"/>
    <w:rsid w:val="0064576C"/>
    <w:rsid w:val="00647662"/>
    <w:rsid w:val="00647FBE"/>
    <w:rsid w:val="00652F18"/>
    <w:rsid w:val="006570A4"/>
    <w:rsid w:val="006631CF"/>
    <w:rsid w:val="00664501"/>
    <w:rsid w:val="006652F4"/>
    <w:rsid w:val="00671467"/>
    <w:rsid w:val="006725F4"/>
    <w:rsid w:val="006764B7"/>
    <w:rsid w:val="0068621C"/>
    <w:rsid w:val="00690AB6"/>
    <w:rsid w:val="00690B55"/>
    <w:rsid w:val="00693E0D"/>
    <w:rsid w:val="00696175"/>
    <w:rsid w:val="0069652D"/>
    <w:rsid w:val="006A2BE3"/>
    <w:rsid w:val="006B3B58"/>
    <w:rsid w:val="006B62DA"/>
    <w:rsid w:val="006B7A93"/>
    <w:rsid w:val="006C71E8"/>
    <w:rsid w:val="006D1272"/>
    <w:rsid w:val="006D3658"/>
    <w:rsid w:val="006D5077"/>
    <w:rsid w:val="006E4257"/>
    <w:rsid w:val="006E58A6"/>
    <w:rsid w:val="006E6C3F"/>
    <w:rsid w:val="006E79E7"/>
    <w:rsid w:val="006F2E49"/>
    <w:rsid w:val="006F3B4D"/>
    <w:rsid w:val="006F4434"/>
    <w:rsid w:val="006F6E90"/>
    <w:rsid w:val="00700ED8"/>
    <w:rsid w:val="00702857"/>
    <w:rsid w:val="00707BA2"/>
    <w:rsid w:val="00712FDE"/>
    <w:rsid w:val="0072639C"/>
    <w:rsid w:val="00727DED"/>
    <w:rsid w:val="00740A2B"/>
    <w:rsid w:val="00742EB6"/>
    <w:rsid w:val="0074344F"/>
    <w:rsid w:val="007442D5"/>
    <w:rsid w:val="00745336"/>
    <w:rsid w:val="0074668B"/>
    <w:rsid w:val="007558C4"/>
    <w:rsid w:val="00755D37"/>
    <w:rsid w:val="00756268"/>
    <w:rsid w:val="007564E0"/>
    <w:rsid w:val="00760B4A"/>
    <w:rsid w:val="00763139"/>
    <w:rsid w:val="00764591"/>
    <w:rsid w:val="0077188D"/>
    <w:rsid w:val="00772D15"/>
    <w:rsid w:val="007732A4"/>
    <w:rsid w:val="0077344B"/>
    <w:rsid w:val="007757B7"/>
    <w:rsid w:val="0077791C"/>
    <w:rsid w:val="00777F1A"/>
    <w:rsid w:val="007867C6"/>
    <w:rsid w:val="007908D8"/>
    <w:rsid w:val="00791C00"/>
    <w:rsid w:val="00791C0A"/>
    <w:rsid w:val="00797341"/>
    <w:rsid w:val="007A01A1"/>
    <w:rsid w:val="007A2657"/>
    <w:rsid w:val="007A46ED"/>
    <w:rsid w:val="007B367D"/>
    <w:rsid w:val="007C2D03"/>
    <w:rsid w:val="007C2D66"/>
    <w:rsid w:val="007C3CD5"/>
    <w:rsid w:val="007C64FB"/>
    <w:rsid w:val="007D64DD"/>
    <w:rsid w:val="007D7350"/>
    <w:rsid w:val="007F5770"/>
    <w:rsid w:val="00801A66"/>
    <w:rsid w:val="00810276"/>
    <w:rsid w:val="00811C9C"/>
    <w:rsid w:val="00815D84"/>
    <w:rsid w:val="00822281"/>
    <w:rsid w:val="00822ACE"/>
    <w:rsid w:val="0082396E"/>
    <w:rsid w:val="008248FA"/>
    <w:rsid w:val="00824931"/>
    <w:rsid w:val="00824AF4"/>
    <w:rsid w:val="00831836"/>
    <w:rsid w:val="008342FB"/>
    <w:rsid w:val="00837A11"/>
    <w:rsid w:val="00842CA3"/>
    <w:rsid w:val="00846B90"/>
    <w:rsid w:val="008548DA"/>
    <w:rsid w:val="00854BED"/>
    <w:rsid w:val="00854FBA"/>
    <w:rsid w:val="008565A9"/>
    <w:rsid w:val="00857FB9"/>
    <w:rsid w:val="008603E0"/>
    <w:rsid w:val="0086187C"/>
    <w:rsid w:val="00871223"/>
    <w:rsid w:val="00871965"/>
    <w:rsid w:val="00874FEA"/>
    <w:rsid w:val="0087660D"/>
    <w:rsid w:val="00884729"/>
    <w:rsid w:val="0088537D"/>
    <w:rsid w:val="00891097"/>
    <w:rsid w:val="00891C9D"/>
    <w:rsid w:val="008A535B"/>
    <w:rsid w:val="008A6F27"/>
    <w:rsid w:val="008A767D"/>
    <w:rsid w:val="008B10FF"/>
    <w:rsid w:val="008B175D"/>
    <w:rsid w:val="008B1FF5"/>
    <w:rsid w:val="008C298E"/>
    <w:rsid w:val="008C3D09"/>
    <w:rsid w:val="008C4EBF"/>
    <w:rsid w:val="008C507E"/>
    <w:rsid w:val="008C6622"/>
    <w:rsid w:val="008D0B55"/>
    <w:rsid w:val="008D0FC5"/>
    <w:rsid w:val="008D258D"/>
    <w:rsid w:val="008E2924"/>
    <w:rsid w:val="008E2C63"/>
    <w:rsid w:val="008E2FF1"/>
    <w:rsid w:val="008E379B"/>
    <w:rsid w:val="008E4BEF"/>
    <w:rsid w:val="008E5A72"/>
    <w:rsid w:val="008E5DEF"/>
    <w:rsid w:val="008E7614"/>
    <w:rsid w:val="008F2F89"/>
    <w:rsid w:val="009020E3"/>
    <w:rsid w:val="0090291A"/>
    <w:rsid w:val="0090698F"/>
    <w:rsid w:val="00911A3B"/>
    <w:rsid w:val="00917C8E"/>
    <w:rsid w:val="00921112"/>
    <w:rsid w:val="0092319A"/>
    <w:rsid w:val="0092335F"/>
    <w:rsid w:val="009249B4"/>
    <w:rsid w:val="0092789C"/>
    <w:rsid w:val="0093112E"/>
    <w:rsid w:val="00932B8F"/>
    <w:rsid w:val="00934BB5"/>
    <w:rsid w:val="00935939"/>
    <w:rsid w:val="0093729A"/>
    <w:rsid w:val="00942309"/>
    <w:rsid w:val="00943D29"/>
    <w:rsid w:val="00965676"/>
    <w:rsid w:val="00970B4B"/>
    <w:rsid w:val="00971258"/>
    <w:rsid w:val="00973D9B"/>
    <w:rsid w:val="00977E40"/>
    <w:rsid w:val="0098110B"/>
    <w:rsid w:val="00981A75"/>
    <w:rsid w:val="00985B03"/>
    <w:rsid w:val="0098744E"/>
    <w:rsid w:val="00990466"/>
    <w:rsid w:val="00993F10"/>
    <w:rsid w:val="0099457C"/>
    <w:rsid w:val="00995087"/>
    <w:rsid w:val="00997C4C"/>
    <w:rsid w:val="009A2217"/>
    <w:rsid w:val="009A3ABB"/>
    <w:rsid w:val="009B51F2"/>
    <w:rsid w:val="009B6EEA"/>
    <w:rsid w:val="009B78EA"/>
    <w:rsid w:val="009C2310"/>
    <w:rsid w:val="009C6258"/>
    <w:rsid w:val="009E609D"/>
    <w:rsid w:val="009E647E"/>
    <w:rsid w:val="009E6E85"/>
    <w:rsid w:val="009F04E4"/>
    <w:rsid w:val="009F0B8D"/>
    <w:rsid w:val="009F50A2"/>
    <w:rsid w:val="00A06974"/>
    <w:rsid w:val="00A1184A"/>
    <w:rsid w:val="00A12A84"/>
    <w:rsid w:val="00A134EC"/>
    <w:rsid w:val="00A150FE"/>
    <w:rsid w:val="00A17869"/>
    <w:rsid w:val="00A24D7B"/>
    <w:rsid w:val="00A30627"/>
    <w:rsid w:val="00A306ED"/>
    <w:rsid w:val="00A31948"/>
    <w:rsid w:val="00A33D98"/>
    <w:rsid w:val="00A414AB"/>
    <w:rsid w:val="00A443AD"/>
    <w:rsid w:val="00A551FD"/>
    <w:rsid w:val="00A57261"/>
    <w:rsid w:val="00A66B55"/>
    <w:rsid w:val="00A66D03"/>
    <w:rsid w:val="00A8024C"/>
    <w:rsid w:val="00A81062"/>
    <w:rsid w:val="00A834C5"/>
    <w:rsid w:val="00A85700"/>
    <w:rsid w:val="00A87A7C"/>
    <w:rsid w:val="00A9002A"/>
    <w:rsid w:val="00A9186C"/>
    <w:rsid w:val="00A960BE"/>
    <w:rsid w:val="00AA143D"/>
    <w:rsid w:val="00AA4C86"/>
    <w:rsid w:val="00AA4CE8"/>
    <w:rsid w:val="00AA7919"/>
    <w:rsid w:val="00AB08D4"/>
    <w:rsid w:val="00AB1669"/>
    <w:rsid w:val="00AB27DF"/>
    <w:rsid w:val="00AC1892"/>
    <w:rsid w:val="00AC3D80"/>
    <w:rsid w:val="00AC43E2"/>
    <w:rsid w:val="00AC46B7"/>
    <w:rsid w:val="00AC5506"/>
    <w:rsid w:val="00AE1E3E"/>
    <w:rsid w:val="00AE3FBF"/>
    <w:rsid w:val="00AE7A60"/>
    <w:rsid w:val="00AF03BD"/>
    <w:rsid w:val="00AF62B0"/>
    <w:rsid w:val="00B01D4F"/>
    <w:rsid w:val="00B0439C"/>
    <w:rsid w:val="00B075B7"/>
    <w:rsid w:val="00B1685E"/>
    <w:rsid w:val="00B30B5B"/>
    <w:rsid w:val="00B30EB8"/>
    <w:rsid w:val="00B36A5B"/>
    <w:rsid w:val="00B36B4F"/>
    <w:rsid w:val="00B37278"/>
    <w:rsid w:val="00B378D5"/>
    <w:rsid w:val="00B4261F"/>
    <w:rsid w:val="00B4749B"/>
    <w:rsid w:val="00B47BDB"/>
    <w:rsid w:val="00B5269F"/>
    <w:rsid w:val="00B55595"/>
    <w:rsid w:val="00B60FEE"/>
    <w:rsid w:val="00B62BE4"/>
    <w:rsid w:val="00B63D55"/>
    <w:rsid w:val="00B73922"/>
    <w:rsid w:val="00B7514C"/>
    <w:rsid w:val="00B7528D"/>
    <w:rsid w:val="00B75DD5"/>
    <w:rsid w:val="00B834AD"/>
    <w:rsid w:val="00B86269"/>
    <w:rsid w:val="00B87319"/>
    <w:rsid w:val="00B908BD"/>
    <w:rsid w:val="00B946EC"/>
    <w:rsid w:val="00B94B94"/>
    <w:rsid w:val="00B95000"/>
    <w:rsid w:val="00B95786"/>
    <w:rsid w:val="00BA198C"/>
    <w:rsid w:val="00BA2AFB"/>
    <w:rsid w:val="00BA43FE"/>
    <w:rsid w:val="00BB3605"/>
    <w:rsid w:val="00BB675E"/>
    <w:rsid w:val="00BB6BA6"/>
    <w:rsid w:val="00BB72F5"/>
    <w:rsid w:val="00BD1B42"/>
    <w:rsid w:val="00BE1CBC"/>
    <w:rsid w:val="00BE3260"/>
    <w:rsid w:val="00BE6858"/>
    <w:rsid w:val="00BE6EBF"/>
    <w:rsid w:val="00BF08C5"/>
    <w:rsid w:val="00BF359B"/>
    <w:rsid w:val="00BF6494"/>
    <w:rsid w:val="00C00A26"/>
    <w:rsid w:val="00C07942"/>
    <w:rsid w:val="00C141A3"/>
    <w:rsid w:val="00C1529C"/>
    <w:rsid w:val="00C15D12"/>
    <w:rsid w:val="00C207C0"/>
    <w:rsid w:val="00C22F29"/>
    <w:rsid w:val="00C2379F"/>
    <w:rsid w:val="00C330A4"/>
    <w:rsid w:val="00C405C3"/>
    <w:rsid w:val="00C410E0"/>
    <w:rsid w:val="00C41589"/>
    <w:rsid w:val="00C4224B"/>
    <w:rsid w:val="00C4382C"/>
    <w:rsid w:val="00C47B24"/>
    <w:rsid w:val="00C520D8"/>
    <w:rsid w:val="00C53168"/>
    <w:rsid w:val="00C54E94"/>
    <w:rsid w:val="00C56A4B"/>
    <w:rsid w:val="00C61D1C"/>
    <w:rsid w:val="00C768BA"/>
    <w:rsid w:val="00C8228D"/>
    <w:rsid w:val="00C83F58"/>
    <w:rsid w:val="00C90988"/>
    <w:rsid w:val="00C9153B"/>
    <w:rsid w:val="00CA209D"/>
    <w:rsid w:val="00CA5F96"/>
    <w:rsid w:val="00CA759C"/>
    <w:rsid w:val="00CA779C"/>
    <w:rsid w:val="00CB2685"/>
    <w:rsid w:val="00CB2B9B"/>
    <w:rsid w:val="00CB5244"/>
    <w:rsid w:val="00CB7890"/>
    <w:rsid w:val="00CC0BA9"/>
    <w:rsid w:val="00CC6510"/>
    <w:rsid w:val="00CE2770"/>
    <w:rsid w:val="00CE7FF4"/>
    <w:rsid w:val="00CF4F19"/>
    <w:rsid w:val="00CF5088"/>
    <w:rsid w:val="00D04781"/>
    <w:rsid w:val="00D05214"/>
    <w:rsid w:val="00D05777"/>
    <w:rsid w:val="00D1357E"/>
    <w:rsid w:val="00D145AD"/>
    <w:rsid w:val="00D16B7B"/>
    <w:rsid w:val="00D17702"/>
    <w:rsid w:val="00D17EC6"/>
    <w:rsid w:val="00D21AD0"/>
    <w:rsid w:val="00D25A24"/>
    <w:rsid w:val="00D31123"/>
    <w:rsid w:val="00D3634D"/>
    <w:rsid w:val="00D42484"/>
    <w:rsid w:val="00D4796B"/>
    <w:rsid w:val="00D479DA"/>
    <w:rsid w:val="00D51716"/>
    <w:rsid w:val="00D51DC6"/>
    <w:rsid w:val="00D56450"/>
    <w:rsid w:val="00D57DBB"/>
    <w:rsid w:val="00D61153"/>
    <w:rsid w:val="00D63230"/>
    <w:rsid w:val="00D72544"/>
    <w:rsid w:val="00D7264F"/>
    <w:rsid w:val="00D732A1"/>
    <w:rsid w:val="00D745F4"/>
    <w:rsid w:val="00D8278F"/>
    <w:rsid w:val="00D846FF"/>
    <w:rsid w:val="00D84D30"/>
    <w:rsid w:val="00D84DC1"/>
    <w:rsid w:val="00D91088"/>
    <w:rsid w:val="00DA67E3"/>
    <w:rsid w:val="00DB1070"/>
    <w:rsid w:val="00DB1D0B"/>
    <w:rsid w:val="00DB7448"/>
    <w:rsid w:val="00DC05AC"/>
    <w:rsid w:val="00DC7AFA"/>
    <w:rsid w:val="00DD5652"/>
    <w:rsid w:val="00DE3DE5"/>
    <w:rsid w:val="00DF28B0"/>
    <w:rsid w:val="00E010A6"/>
    <w:rsid w:val="00E067C4"/>
    <w:rsid w:val="00E07437"/>
    <w:rsid w:val="00E1486B"/>
    <w:rsid w:val="00E23258"/>
    <w:rsid w:val="00E23DB6"/>
    <w:rsid w:val="00E25D5A"/>
    <w:rsid w:val="00E27AD4"/>
    <w:rsid w:val="00E27CAE"/>
    <w:rsid w:val="00E30ABF"/>
    <w:rsid w:val="00E34970"/>
    <w:rsid w:val="00E34973"/>
    <w:rsid w:val="00E43DDC"/>
    <w:rsid w:val="00E455EE"/>
    <w:rsid w:val="00E549EB"/>
    <w:rsid w:val="00E610B1"/>
    <w:rsid w:val="00E638B1"/>
    <w:rsid w:val="00E73B98"/>
    <w:rsid w:val="00E73EC5"/>
    <w:rsid w:val="00E74914"/>
    <w:rsid w:val="00E84C0A"/>
    <w:rsid w:val="00E85138"/>
    <w:rsid w:val="00E87EA3"/>
    <w:rsid w:val="00E90F83"/>
    <w:rsid w:val="00E93B7F"/>
    <w:rsid w:val="00E95B90"/>
    <w:rsid w:val="00E9761E"/>
    <w:rsid w:val="00EA13BC"/>
    <w:rsid w:val="00EA3FF7"/>
    <w:rsid w:val="00EA57F6"/>
    <w:rsid w:val="00EA5BA9"/>
    <w:rsid w:val="00EB1ADD"/>
    <w:rsid w:val="00EB522A"/>
    <w:rsid w:val="00EB58A8"/>
    <w:rsid w:val="00EB5927"/>
    <w:rsid w:val="00EC70D3"/>
    <w:rsid w:val="00EC7D7D"/>
    <w:rsid w:val="00ED1308"/>
    <w:rsid w:val="00ED3D45"/>
    <w:rsid w:val="00ED7B92"/>
    <w:rsid w:val="00EE0FEE"/>
    <w:rsid w:val="00EE4428"/>
    <w:rsid w:val="00EE707C"/>
    <w:rsid w:val="00EE7269"/>
    <w:rsid w:val="00EF0925"/>
    <w:rsid w:val="00F064B1"/>
    <w:rsid w:val="00F06B21"/>
    <w:rsid w:val="00F0763A"/>
    <w:rsid w:val="00F1105D"/>
    <w:rsid w:val="00F13CFE"/>
    <w:rsid w:val="00F26CA1"/>
    <w:rsid w:val="00F27C9F"/>
    <w:rsid w:val="00F304E6"/>
    <w:rsid w:val="00F3100A"/>
    <w:rsid w:val="00F344B4"/>
    <w:rsid w:val="00F465B1"/>
    <w:rsid w:val="00F47957"/>
    <w:rsid w:val="00F50976"/>
    <w:rsid w:val="00F54174"/>
    <w:rsid w:val="00F61DF7"/>
    <w:rsid w:val="00F6208A"/>
    <w:rsid w:val="00F6252A"/>
    <w:rsid w:val="00F632F7"/>
    <w:rsid w:val="00F65155"/>
    <w:rsid w:val="00F73E1E"/>
    <w:rsid w:val="00F83104"/>
    <w:rsid w:val="00FA1B04"/>
    <w:rsid w:val="00FA25E6"/>
    <w:rsid w:val="00FA5532"/>
    <w:rsid w:val="00FA72D3"/>
    <w:rsid w:val="00FC49C5"/>
    <w:rsid w:val="00FD490C"/>
    <w:rsid w:val="00FD6509"/>
    <w:rsid w:val="00FE108B"/>
    <w:rsid w:val="00FE2E38"/>
    <w:rsid w:val="00FE623C"/>
    <w:rsid w:val="00FE69A3"/>
    <w:rsid w:val="00FE70E5"/>
    <w:rsid w:val="00FF0E4B"/>
    <w:rsid w:val="00FF6C95"/>
    <w:rsid w:val="00FF6FA0"/>
    <w:rsid w:val="2880BAE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D0F143B"/>
  <w15:docId w15:val="{CC6156F2-815E-4433-89C3-084767CB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s-IS" w:eastAsia="is-I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B4A"/>
    <w:pPr>
      <w:spacing w:after="120" w:line="240" w:lineRule="atLeast"/>
      <w:ind w:left="851"/>
      <w:jc w:val="both"/>
    </w:pPr>
    <w:rPr>
      <w:sz w:val="24"/>
      <w:szCs w:val="24"/>
      <w:lang w:eastAsia="en-GB"/>
    </w:rPr>
  </w:style>
  <w:style w:type="paragraph" w:styleId="Heading1">
    <w:name w:val="heading 1"/>
    <w:basedOn w:val="Normal"/>
    <w:next w:val="Normal"/>
    <w:link w:val="Heading1Char"/>
    <w:autoRedefine/>
    <w:uiPriority w:val="99"/>
    <w:qFormat/>
    <w:rsid w:val="00630AB7"/>
    <w:pPr>
      <w:keepNext/>
      <w:numPr>
        <w:numId w:val="11"/>
      </w:numPr>
      <w:spacing w:before="480" w:after="360" w:line="280" w:lineRule="atLeast"/>
      <w:outlineLvl w:val="0"/>
    </w:pPr>
    <w:rPr>
      <w:rFonts w:ascii="Arial" w:hAnsi="Arial" w:cs="Arial"/>
      <w:b/>
      <w:bCs/>
      <w:caps/>
      <w:kern w:val="32"/>
      <w:sz w:val="22"/>
      <w:szCs w:val="22"/>
    </w:rPr>
  </w:style>
  <w:style w:type="paragraph" w:styleId="Heading2">
    <w:name w:val="heading 2"/>
    <w:basedOn w:val="Normal"/>
    <w:next w:val="Normal"/>
    <w:link w:val="Heading2Char"/>
    <w:autoRedefine/>
    <w:uiPriority w:val="99"/>
    <w:qFormat/>
    <w:rsid w:val="00AB08D4"/>
    <w:pPr>
      <w:keepNext/>
      <w:spacing w:before="240" w:after="240"/>
      <w:outlineLvl w:val="1"/>
    </w:pPr>
    <w:rPr>
      <w:rFonts w:ascii="Arial" w:hAnsi="Arial" w:cs="Arial"/>
      <w:b/>
      <w:bCs/>
      <w:iCs/>
      <w:caps/>
      <w:sz w:val="20"/>
      <w:szCs w:val="20"/>
    </w:rPr>
  </w:style>
  <w:style w:type="paragraph" w:styleId="Heading3">
    <w:name w:val="heading 3"/>
    <w:basedOn w:val="Normal"/>
    <w:next w:val="Normal"/>
    <w:link w:val="Heading3Char"/>
    <w:autoRedefine/>
    <w:uiPriority w:val="99"/>
    <w:qFormat/>
    <w:rsid w:val="00BB3605"/>
    <w:pPr>
      <w:keepNext/>
      <w:numPr>
        <w:ilvl w:val="2"/>
        <w:numId w:val="11"/>
      </w:numPr>
      <w:spacing w:before="240" w:after="240" w:line="260" w:lineRule="atLeast"/>
      <w:outlineLvl w:val="2"/>
    </w:pPr>
    <w:rPr>
      <w:rFonts w:ascii="Arial" w:hAnsi="Arial" w:cs="Arial"/>
      <w:bCs/>
      <w:caps/>
      <w:sz w:val="20"/>
      <w:szCs w:val="20"/>
    </w:rPr>
  </w:style>
  <w:style w:type="paragraph" w:styleId="Heading4">
    <w:name w:val="heading 4"/>
    <w:basedOn w:val="Heading3"/>
    <w:next w:val="Normal"/>
    <w:link w:val="Heading4Char"/>
    <w:uiPriority w:val="99"/>
    <w:qFormat/>
    <w:rsid w:val="0033069F"/>
    <w:pPr>
      <w:numPr>
        <w:ilvl w:val="0"/>
        <w:numId w:val="0"/>
      </w:numPr>
      <w:tabs>
        <w:tab w:val="num" w:pos="864"/>
      </w:tabs>
      <w:ind w:left="864" w:hanging="864"/>
      <w:outlineLvl w:val="3"/>
    </w:pPr>
    <w:rPr>
      <w:i/>
      <w:caps w:val="0"/>
    </w:rPr>
  </w:style>
  <w:style w:type="paragraph" w:styleId="Heading8">
    <w:name w:val="heading 8"/>
    <w:basedOn w:val="Normal"/>
    <w:next w:val="Normal"/>
    <w:link w:val="Heading8Char"/>
    <w:semiHidden/>
    <w:unhideWhenUsed/>
    <w:qFormat/>
    <w:locked/>
    <w:rsid w:val="001B64F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0AB7"/>
    <w:rPr>
      <w:rFonts w:ascii="Arial" w:hAnsi="Arial" w:cs="Arial"/>
      <w:b/>
      <w:bCs/>
      <w:caps/>
      <w:kern w:val="32"/>
      <w:lang w:val="en-GB" w:eastAsia="en-GB"/>
    </w:rPr>
  </w:style>
  <w:style w:type="character" w:customStyle="1" w:styleId="Heading2Char">
    <w:name w:val="Heading 2 Char"/>
    <w:basedOn w:val="DefaultParagraphFont"/>
    <w:link w:val="Heading2"/>
    <w:uiPriority w:val="99"/>
    <w:locked/>
    <w:rsid w:val="00AB08D4"/>
    <w:rPr>
      <w:rFonts w:ascii="Arial" w:hAnsi="Arial" w:cs="Arial"/>
      <w:b/>
      <w:bCs/>
      <w:iCs/>
      <w:caps/>
      <w:sz w:val="20"/>
      <w:szCs w:val="20"/>
      <w:lang w:eastAsia="en-GB"/>
    </w:rPr>
  </w:style>
  <w:style w:type="character" w:customStyle="1" w:styleId="Heading3Char">
    <w:name w:val="Heading 3 Char"/>
    <w:basedOn w:val="DefaultParagraphFont"/>
    <w:link w:val="Heading3"/>
    <w:uiPriority w:val="99"/>
    <w:locked/>
    <w:rsid w:val="00BB3605"/>
    <w:rPr>
      <w:rFonts w:ascii="Arial" w:hAnsi="Arial" w:cs="Arial"/>
      <w:bCs/>
      <w:caps/>
      <w:sz w:val="20"/>
      <w:szCs w:val="20"/>
      <w:lang w:eastAsia="en-GB"/>
    </w:rPr>
  </w:style>
  <w:style w:type="character" w:customStyle="1" w:styleId="Heading4Char">
    <w:name w:val="Heading 4 Char"/>
    <w:basedOn w:val="DefaultParagraphFont"/>
    <w:link w:val="Heading4"/>
    <w:uiPriority w:val="99"/>
    <w:locked/>
    <w:rsid w:val="008A535B"/>
    <w:rPr>
      <w:rFonts w:cs="Arial"/>
      <w:bCs/>
      <w:i/>
      <w:sz w:val="24"/>
      <w:szCs w:val="24"/>
      <w:lang w:val="en-GB" w:eastAsia="en-GB"/>
    </w:rPr>
  </w:style>
  <w:style w:type="character" w:styleId="Hyperlink">
    <w:name w:val="Hyperlink"/>
    <w:basedOn w:val="DefaultParagraphFont"/>
    <w:uiPriority w:val="99"/>
    <w:rsid w:val="000745C6"/>
    <w:rPr>
      <w:rFonts w:cs="Times New Roman"/>
      <w:color w:val="0000FF"/>
      <w:u w:val="single"/>
    </w:rPr>
  </w:style>
  <w:style w:type="paragraph" w:customStyle="1" w:styleId="Heading0">
    <w:name w:val="Heading 0"/>
    <w:basedOn w:val="Heading1"/>
    <w:uiPriority w:val="99"/>
    <w:rsid w:val="000745C6"/>
    <w:pPr>
      <w:numPr>
        <w:numId w:val="0"/>
      </w:numPr>
    </w:pPr>
  </w:style>
  <w:style w:type="paragraph" w:styleId="BodyText">
    <w:name w:val="Body Text"/>
    <w:basedOn w:val="Normal"/>
    <w:link w:val="BodyTextChar"/>
    <w:uiPriority w:val="99"/>
    <w:rsid w:val="00EA57F6"/>
  </w:style>
  <w:style w:type="character" w:customStyle="1" w:styleId="BodyTextChar">
    <w:name w:val="Body Text Char"/>
    <w:basedOn w:val="DefaultParagraphFont"/>
    <w:link w:val="BodyText"/>
    <w:uiPriority w:val="99"/>
    <w:semiHidden/>
    <w:locked/>
    <w:rsid w:val="008A535B"/>
    <w:rPr>
      <w:rFonts w:cs="Times New Roman"/>
      <w:sz w:val="24"/>
      <w:szCs w:val="24"/>
      <w:lang w:val="en-GB" w:eastAsia="en-GB"/>
    </w:rPr>
  </w:style>
  <w:style w:type="paragraph" w:styleId="TOC1">
    <w:name w:val="toc 1"/>
    <w:basedOn w:val="Normal"/>
    <w:next w:val="Normal"/>
    <w:uiPriority w:val="39"/>
    <w:rsid w:val="003F1B4A"/>
    <w:pPr>
      <w:tabs>
        <w:tab w:val="left" w:pos="1440"/>
        <w:tab w:val="right" w:leader="dot" w:pos="9062"/>
      </w:tabs>
      <w:spacing w:before="60"/>
    </w:pPr>
    <w:rPr>
      <w:b/>
      <w:caps/>
    </w:rPr>
  </w:style>
  <w:style w:type="paragraph" w:styleId="TOC2">
    <w:name w:val="toc 2"/>
    <w:basedOn w:val="Normal"/>
    <w:next w:val="Normal"/>
    <w:uiPriority w:val="39"/>
    <w:rsid w:val="003F1B4A"/>
    <w:pPr>
      <w:tabs>
        <w:tab w:val="left" w:pos="851"/>
        <w:tab w:val="right" w:leader="dot" w:pos="9062"/>
      </w:tabs>
      <w:spacing w:before="60"/>
      <w:ind w:left="964"/>
    </w:pPr>
    <w:rPr>
      <w:caps/>
    </w:rPr>
  </w:style>
  <w:style w:type="paragraph" w:styleId="TOC3">
    <w:name w:val="toc 3"/>
    <w:basedOn w:val="Normal"/>
    <w:next w:val="Normal"/>
    <w:uiPriority w:val="39"/>
    <w:rsid w:val="003F1B4A"/>
    <w:pPr>
      <w:spacing w:before="60"/>
      <w:ind w:left="1077"/>
      <w:contextualSpacing/>
    </w:pPr>
  </w:style>
  <w:style w:type="table" w:styleId="TableGrid">
    <w:name w:val="Table Grid"/>
    <w:basedOn w:val="TableNormal"/>
    <w:uiPriority w:val="99"/>
    <w:rsid w:val="006333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83104"/>
    <w:pPr>
      <w:jc w:val="left"/>
    </w:pPr>
    <w:rPr>
      <w:b/>
      <w:bCs/>
      <w:szCs w:val="20"/>
    </w:rPr>
  </w:style>
  <w:style w:type="paragraph" w:styleId="TableofFigures">
    <w:name w:val="table of figures"/>
    <w:basedOn w:val="Normal"/>
    <w:next w:val="Normal"/>
    <w:uiPriority w:val="99"/>
    <w:semiHidden/>
    <w:rsid w:val="00BE6858"/>
    <w:pPr>
      <w:spacing w:line="360" w:lineRule="auto"/>
      <w:ind w:left="720" w:hanging="720"/>
    </w:pPr>
  </w:style>
  <w:style w:type="paragraph" w:styleId="Footer">
    <w:name w:val="footer"/>
    <w:basedOn w:val="Normal"/>
    <w:link w:val="FooterChar"/>
    <w:uiPriority w:val="99"/>
    <w:rsid w:val="00213CB5"/>
    <w:pPr>
      <w:tabs>
        <w:tab w:val="center" w:pos="4536"/>
        <w:tab w:val="right" w:pos="9072"/>
      </w:tabs>
    </w:pPr>
  </w:style>
  <w:style w:type="character" w:customStyle="1" w:styleId="FooterChar">
    <w:name w:val="Footer Char"/>
    <w:basedOn w:val="DefaultParagraphFont"/>
    <w:link w:val="Footer"/>
    <w:uiPriority w:val="99"/>
    <w:locked/>
    <w:rsid w:val="008A535B"/>
    <w:rPr>
      <w:rFonts w:cs="Times New Roman"/>
      <w:sz w:val="24"/>
      <w:szCs w:val="24"/>
      <w:lang w:val="en-GB" w:eastAsia="en-GB"/>
    </w:rPr>
  </w:style>
  <w:style w:type="character" w:styleId="PageNumber">
    <w:name w:val="page number"/>
    <w:basedOn w:val="DefaultParagraphFont"/>
    <w:uiPriority w:val="99"/>
    <w:rsid w:val="00213CB5"/>
    <w:rPr>
      <w:rFonts w:cs="Times New Roman"/>
    </w:rPr>
  </w:style>
  <w:style w:type="paragraph" w:styleId="Header">
    <w:name w:val="header"/>
    <w:basedOn w:val="Normal"/>
    <w:link w:val="HeaderChar"/>
    <w:uiPriority w:val="99"/>
    <w:rsid w:val="00213CB5"/>
    <w:pPr>
      <w:tabs>
        <w:tab w:val="center" w:pos="4536"/>
        <w:tab w:val="right" w:pos="9072"/>
      </w:tabs>
    </w:pPr>
  </w:style>
  <w:style w:type="character" w:customStyle="1" w:styleId="HeaderChar">
    <w:name w:val="Header Char"/>
    <w:basedOn w:val="DefaultParagraphFont"/>
    <w:link w:val="Header"/>
    <w:uiPriority w:val="99"/>
    <w:locked/>
    <w:rsid w:val="008A535B"/>
    <w:rPr>
      <w:rFonts w:cs="Times New Roman"/>
      <w:sz w:val="24"/>
      <w:szCs w:val="24"/>
      <w:lang w:val="en-GB" w:eastAsia="en-GB"/>
    </w:rPr>
  </w:style>
  <w:style w:type="paragraph" w:customStyle="1" w:styleId="Style28ptBoldCentered">
    <w:name w:val="Style 28 pt Bold Centered"/>
    <w:basedOn w:val="Normal"/>
    <w:uiPriority w:val="99"/>
    <w:rsid w:val="002B4475"/>
    <w:pPr>
      <w:jc w:val="center"/>
    </w:pPr>
    <w:rPr>
      <w:b/>
      <w:bCs/>
      <w:sz w:val="28"/>
      <w:szCs w:val="20"/>
    </w:rPr>
  </w:style>
  <w:style w:type="paragraph" w:styleId="BalloonText">
    <w:name w:val="Balloon Text"/>
    <w:basedOn w:val="Normal"/>
    <w:link w:val="BalloonTextChar"/>
    <w:uiPriority w:val="99"/>
    <w:semiHidden/>
    <w:rsid w:val="002834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535B"/>
    <w:rPr>
      <w:rFonts w:cs="Times New Roman"/>
      <w:sz w:val="2"/>
      <w:lang w:val="en-GB" w:eastAsia="en-GB"/>
    </w:rPr>
  </w:style>
  <w:style w:type="paragraph" w:styleId="FootnoteText">
    <w:name w:val="footnote text"/>
    <w:basedOn w:val="Normal"/>
    <w:link w:val="FootnoteTextChar"/>
    <w:uiPriority w:val="99"/>
    <w:semiHidden/>
    <w:rsid w:val="00FE69A3"/>
    <w:rPr>
      <w:sz w:val="20"/>
      <w:szCs w:val="20"/>
    </w:rPr>
  </w:style>
  <w:style w:type="character" w:customStyle="1" w:styleId="FootnoteTextChar">
    <w:name w:val="Footnote Text Char"/>
    <w:basedOn w:val="DefaultParagraphFont"/>
    <w:link w:val="FootnoteText"/>
    <w:uiPriority w:val="99"/>
    <w:semiHidden/>
    <w:locked/>
    <w:rsid w:val="008A535B"/>
    <w:rPr>
      <w:rFonts w:cs="Times New Roman"/>
      <w:sz w:val="20"/>
      <w:szCs w:val="20"/>
      <w:lang w:val="en-GB" w:eastAsia="en-GB"/>
    </w:rPr>
  </w:style>
  <w:style w:type="character" w:styleId="FootnoteReference">
    <w:name w:val="footnote reference"/>
    <w:basedOn w:val="DefaultParagraphFont"/>
    <w:uiPriority w:val="99"/>
    <w:semiHidden/>
    <w:rsid w:val="00FE69A3"/>
    <w:rPr>
      <w:rFonts w:cs="Times New Roman"/>
      <w:vertAlign w:val="superscript"/>
    </w:rPr>
  </w:style>
  <w:style w:type="paragraph" w:customStyle="1" w:styleId="NR1StyleHeading8CalibriDarkRed">
    <w:name w:val="NR.1 Style Heading 8 + Calibri Dark Red"/>
    <w:basedOn w:val="Heading8"/>
    <w:qFormat/>
    <w:rsid w:val="001B64FF"/>
    <w:pPr>
      <w:keepLines w:val="0"/>
      <w:spacing w:before="0" w:line="240" w:lineRule="auto"/>
      <w:ind w:left="0"/>
      <w:jc w:val="left"/>
    </w:pPr>
    <w:rPr>
      <w:rFonts w:ascii="Calibri" w:eastAsia="Times New Roman" w:hAnsi="Calibri" w:cs="Times New Roman"/>
      <w:b/>
      <w:bCs/>
      <w:color w:val="C00000"/>
      <w:sz w:val="28"/>
      <w:szCs w:val="20"/>
      <w:lang w:eastAsia="en-US"/>
    </w:rPr>
  </w:style>
  <w:style w:type="character" w:styleId="PlaceholderText">
    <w:name w:val="Placeholder Text"/>
    <w:basedOn w:val="DefaultParagraphFont"/>
    <w:uiPriority w:val="99"/>
    <w:semiHidden/>
    <w:rsid w:val="001B64FF"/>
    <w:rPr>
      <w:color w:val="808080"/>
    </w:rPr>
  </w:style>
  <w:style w:type="character" w:customStyle="1" w:styleId="Heading8Char">
    <w:name w:val="Heading 8 Char"/>
    <w:basedOn w:val="DefaultParagraphFont"/>
    <w:link w:val="Heading8"/>
    <w:semiHidden/>
    <w:rsid w:val="001B64FF"/>
    <w:rPr>
      <w:rFonts w:asciiTheme="majorHAnsi" w:eastAsiaTheme="majorEastAsia" w:hAnsiTheme="majorHAnsi" w:cstheme="majorBidi"/>
      <w:color w:val="272727" w:themeColor="text1" w:themeTint="D8"/>
      <w:sz w:val="21"/>
      <w:szCs w:val="21"/>
      <w:lang w:val="en-GB" w:eastAsia="en-GB"/>
    </w:rPr>
  </w:style>
  <w:style w:type="paragraph" w:styleId="ListParagraph">
    <w:name w:val="List Paragraph"/>
    <w:basedOn w:val="Normal"/>
    <w:uiPriority w:val="34"/>
    <w:qFormat/>
    <w:rsid w:val="00E25D5A"/>
    <w:pPr>
      <w:ind w:left="720"/>
      <w:contextualSpacing/>
    </w:pPr>
  </w:style>
  <w:style w:type="paragraph" w:styleId="Revision">
    <w:name w:val="Revision"/>
    <w:hidden/>
    <w:uiPriority w:val="99"/>
    <w:semiHidden/>
    <w:rsid w:val="00A31948"/>
    <w:rPr>
      <w:sz w:val="24"/>
      <w:szCs w:val="24"/>
      <w:lang w:eastAsia="en-GB"/>
    </w:rPr>
  </w:style>
  <w:style w:type="character" w:styleId="UnresolvedMention">
    <w:name w:val="Unresolved Mention"/>
    <w:basedOn w:val="DefaultParagraphFont"/>
    <w:uiPriority w:val="99"/>
    <w:semiHidden/>
    <w:unhideWhenUsed/>
    <w:rsid w:val="00375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425861">
      <w:marLeft w:val="0"/>
      <w:marRight w:val="0"/>
      <w:marTop w:val="0"/>
      <w:marBottom w:val="0"/>
      <w:divBdr>
        <w:top w:val="none" w:sz="0" w:space="0" w:color="auto"/>
        <w:left w:val="none" w:sz="0" w:space="0" w:color="auto"/>
        <w:bottom w:val="none" w:sz="0" w:space="0" w:color="auto"/>
        <w:right w:val="none" w:sz="0" w:space="0" w:color="auto"/>
      </w:divBdr>
    </w:div>
    <w:div w:id="1610425862">
      <w:marLeft w:val="0"/>
      <w:marRight w:val="0"/>
      <w:marTop w:val="0"/>
      <w:marBottom w:val="0"/>
      <w:divBdr>
        <w:top w:val="none" w:sz="0" w:space="0" w:color="auto"/>
        <w:left w:val="none" w:sz="0" w:space="0" w:color="auto"/>
        <w:bottom w:val="none" w:sz="0" w:space="0" w:color="auto"/>
        <w:right w:val="none" w:sz="0" w:space="0" w:color="auto"/>
      </w:divBdr>
    </w:div>
    <w:div w:id="1610425863">
      <w:marLeft w:val="0"/>
      <w:marRight w:val="0"/>
      <w:marTop w:val="0"/>
      <w:marBottom w:val="0"/>
      <w:divBdr>
        <w:top w:val="none" w:sz="0" w:space="0" w:color="auto"/>
        <w:left w:val="none" w:sz="0" w:space="0" w:color="auto"/>
        <w:bottom w:val="none" w:sz="0" w:space="0" w:color="auto"/>
        <w:right w:val="none" w:sz="0" w:space="0" w:color="auto"/>
      </w:divBdr>
    </w:div>
    <w:div w:id="1610425864">
      <w:marLeft w:val="0"/>
      <w:marRight w:val="0"/>
      <w:marTop w:val="0"/>
      <w:marBottom w:val="0"/>
      <w:divBdr>
        <w:top w:val="none" w:sz="0" w:space="0" w:color="auto"/>
        <w:left w:val="none" w:sz="0" w:space="0" w:color="auto"/>
        <w:bottom w:val="none" w:sz="0" w:space="0" w:color="auto"/>
        <w:right w:val="none" w:sz="0" w:space="0" w:color="auto"/>
      </w:divBdr>
    </w:div>
    <w:div w:id="1610425865">
      <w:marLeft w:val="0"/>
      <w:marRight w:val="0"/>
      <w:marTop w:val="0"/>
      <w:marBottom w:val="0"/>
      <w:divBdr>
        <w:top w:val="none" w:sz="0" w:space="0" w:color="auto"/>
        <w:left w:val="none" w:sz="0" w:space="0" w:color="auto"/>
        <w:bottom w:val="none" w:sz="0" w:space="0" w:color="auto"/>
        <w:right w:val="none" w:sz="0" w:space="0" w:color="auto"/>
      </w:divBdr>
    </w:div>
    <w:div w:id="1610425866">
      <w:marLeft w:val="0"/>
      <w:marRight w:val="0"/>
      <w:marTop w:val="0"/>
      <w:marBottom w:val="0"/>
      <w:divBdr>
        <w:top w:val="none" w:sz="0" w:space="0" w:color="auto"/>
        <w:left w:val="none" w:sz="0" w:space="0" w:color="auto"/>
        <w:bottom w:val="none" w:sz="0" w:space="0" w:color="auto"/>
        <w:right w:val="none" w:sz="0" w:space="0" w:color="auto"/>
      </w:divBdr>
    </w:div>
    <w:div w:id="1610425867">
      <w:marLeft w:val="0"/>
      <w:marRight w:val="0"/>
      <w:marTop w:val="0"/>
      <w:marBottom w:val="0"/>
      <w:divBdr>
        <w:top w:val="none" w:sz="0" w:space="0" w:color="auto"/>
        <w:left w:val="none" w:sz="0" w:space="0" w:color="auto"/>
        <w:bottom w:val="none" w:sz="0" w:space="0" w:color="auto"/>
        <w:right w:val="none" w:sz="0" w:space="0" w:color="auto"/>
      </w:divBdr>
    </w:div>
    <w:div w:id="1610425868">
      <w:marLeft w:val="0"/>
      <w:marRight w:val="0"/>
      <w:marTop w:val="0"/>
      <w:marBottom w:val="0"/>
      <w:divBdr>
        <w:top w:val="none" w:sz="0" w:space="0" w:color="auto"/>
        <w:left w:val="none" w:sz="0" w:space="0" w:color="auto"/>
        <w:bottom w:val="none" w:sz="0" w:space="0" w:color="auto"/>
        <w:right w:val="none" w:sz="0" w:space="0" w:color="auto"/>
      </w:divBdr>
    </w:div>
    <w:div w:id="1610425869">
      <w:marLeft w:val="0"/>
      <w:marRight w:val="0"/>
      <w:marTop w:val="0"/>
      <w:marBottom w:val="0"/>
      <w:divBdr>
        <w:top w:val="none" w:sz="0" w:space="0" w:color="auto"/>
        <w:left w:val="none" w:sz="0" w:space="0" w:color="auto"/>
        <w:bottom w:val="none" w:sz="0" w:space="0" w:color="auto"/>
        <w:right w:val="none" w:sz="0" w:space="0" w:color="auto"/>
      </w:divBdr>
    </w:div>
    <w:div w:id="1610425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loftslagsbreytingar.i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handbok.or.is/openFromWord.aspx?docname=LAV-81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handbok.or.is/openFromWord.aspx?docname=LAV-815"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39B07499B3F4FF8A73C41F84800C048"/>
        <w:category>
          <w:name w:val="General"/>
          <w:gallery w:val="placeholder"/>
        </w:category>
        <w:types>
          <w:type w:val="bbPlcHdr"/>
        </w:types>
        <w:behaviors>
          <w:behavior w:val="content"/>
        </w:behaviors>
        <w:guid w:val="{33359A0D-4C89-4DF7-BCA4-AEBD898404C2}"/>
      </w:docPartPr>
      <w:docPartBody>
        <w:p w:rsidR="00A1521B" w:rsidRDefault="00692D83" w:rsidP="00692D83">
          <w:pPr>
            <w:pStyle w:val="639B07499B3F4FF8A73C41F84800C048"/>
          </w:pPr>
          <w:r w:rsidRPr="000933C9">
            <w:rPr>
              <w:rStyle w:val="PlaceholderText"/>
            </w:rPr>
            <w:t>[Útgáfudagur]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83"/>
    <w:rsid w:val="003B7E1C"/>
    <w:rsid w:val="00692D83"/>
    <w:rsid w:val="007C64FB"/>
    <w:rsid w:val="00955FFF"/>
    <w:rsid w:val="00A1521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FFF"/>
    <w:rPr>
      <w:color w:val="808080"/>
    </w:rPr>
  </w:style>
  <w:style w:type="paragraph" w:customStyle="1" w:styleId="639B07499B3F4FF8A73C41F84800C048">
    <w:name w:val="639B07499B3F4FF8A73C41F84800C048"/>
    <w:rsid w:val="00692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BEytt xmlns="1ec4cf31-ddea-4c0a-8b4d-4e2fa005fec7">false</HBEytt>
    <pa69f3743d2b473eb9397234ff5dd2ba xmlns="1ec4cf31-ddea-4c0a-8b4d-4e2fa005fec7">
      <Terms xmlns="http://schemas.microsoft.com/office/infopath/2007/PartnerControls">
        <TermInfo xmlns="http://schemas.microsoft.com/office/infopath/2007/PartnerControls">
          <TermName xmlns="http://schemas.microsoft.com/office/infopath/2007/PartnerControls">Veitur</TermName>
          <TermId xmlns="http://schemas.microsoft.com/office/infopath/2007/PartnerControls">32ca3b12-d225-42e2-b4db-b4faeb51d0b7</TermId>
        </TermInfo>
      </Terms>
    </pa69f3743d2b473eb9397234ff5dd2ba>
    <TaxCatchAll xmlns="1ec4cf31-ddea-4c0a-8b4d-4e2fa005fec7">
      <Value>554</Value>
      <Value>47</Value>
      <Value>605</Value>
      <Value>348</Value>
      <Value>551</Value>
      <Value>91</Value>
      <Value>547</Value>
      <Value>120</Value>
    </TaxCatchAll>
    <HBAudkenni xmlns="1ec4cf31-ddea-4c0a-8b4d-4e2fa005fec7">LAV-502</HBAudkenni>
    <k9012e7bb6594689b5937218e28f7285 xmlns="1ec4cf31-ddea-4c0a-8b4d-4e2fa005fec7">
      <Terms xmlns="http://schemas.microsoft.com/office/infopath/2007/PartnerControls"/>
    </k9012e7bb6594689b5937218e28f7285>
    <HBUrelt xmlns="1ec4cf31-ddea-4c0a-8b4d-4e2fa005fec7">false</HBUrelt>
    <jda0f0f2ef054d0db30930cf22492f47 xmlns="1ec4cf31-ddea-4c0a-8b4d-4e2fa005fec7">
      <Terms xmlns="http://schemas.microsoft.com/office/infopath/2007/PartnerControls">
        <TermInfo xmlns="http://schemas.microsoft.com/office/infopath/2007/PartnerControls">
          <TermName xmlns="http://schemas.microsoft.com/office/infopath/2007/PartnerControls">Leiðbeining í alm. dreifingu</TermName>
          <TermId xmlns="http://schemas.microsoft.com/office/infopath/2007/PartnerControls">599c47a2-a001-4d89-b038-748aebba3fcb</TermId>
        </TermInfo>
      </Terms>
    </jda0f0f2ef054d0db30930cf22492f47>
    <e21029cc66744bc5a91bb7c252c18aa7 xmlns="1ec4cf31-ddea-4c0a-8b4d-4e2fa005fec7">
      <Terms xmlns="http://schemas.microsoft.com/office/infopath/2007/PartnerControls">
        <TermInfo xmlns="http://schemas.microsoft.com/office/infopath/2007/PartnerControls">
          <TermName xmlns="http://schemas.microsoft.com/office/infopath/2007/PartnerControls">Vatnsmiðlar</TermName>
          <TermId xmlns="http://schemas.microsoft.com/office/infopath/2007/PartnerControls">eed1335b-e41f-4e90-baa4-49f55a676202</TermId>
        </TermInfo>
      </Terms>
    </e21029cc66744bc5a91bb7c252c18aa7>
    <k012825df8c840858faaae8384c29395 xmlns="1ec4cf31-ddea-4c0a-8b4d-4e2fa005fec7">
      <Terms xmlns="http://schemas.microsoft.com/office/infopath/2007/PartnerControls">
        <TermInfo xmlns="http://schemas.microsoft.com/office/infopath/2007/PartnerControls">
          <TermName xmlns="http://schemas.microsoft.com/office/infopath/2007/PartnerControls">Hönnun</TermName>
          <TermId xmlns="http://schemas.microsoft.com/office/infopath/2007/PartnerControls">d1dbf534-fb4c-4623-bae1-497e7aa14524</TermId>
        </TermInfo>
        <TermInfo xmlns="http://schemas.microsoft.com/office/infopath/2007/PartnerControls">
          <TermName xmlns="http://schemas.microsoft.com/office/infopath/2007/PartnerControls">Nýsköpun og tækniþróun fráveitu</TermName>
          <TermId xmlns="http://schemas.microsoft.com/office/infopath/2007/PartnerControls">14dc5d72-2951-4968-b51f-1c0b1030837f</TermId>
        </TermInfo>
      </Terms>
    </k012825df8c840858faaae8384c29395>
    <HBAbyrgdarmadur xmlns="1ec4cf31-ddea-4c0a-8b4d-4e2fa005fec7">
      <UserInfo>
        <DisplayName>Jón Gunnar Þorkelsson</DisplayName>
        <AccountId>1775</AccountId>
        <AccountType/>
      </UserInfo>
    </HBAbyrgdarmadur>
    <gbc1f0ed3aeb4a41b72d63f7eb78c1c4 xmlns="1ec4cf31-ddea-4c0a-8b4d-4e2fa005fec7">
      <Terms xmlns="http://schemas.microsoft.com/office/infopath/2007/PartnerControls">
        <TermInfo xmlns="http://schemas.microsoft.com/office/infopath/2007/PartnerControls">
          <TermName xmlns="http://schemas.microsoft.com/office/infopath/2007/PartnerControls">Fráveita</TermName>
          <TermId xmlns="http://schemas.microsoft.com/office/infopath/2007/PartnerControls">e4629796-20a9-4697-aa03-f1d8acc9ba19</TermId>
        </TermInfo>
      </Terms>
    </gbc1f0ed3aeb4a41b72d63f7eb78c1c4>
    <DLCPolicyLabelClientValue xmlns="2d1bc3a3-21d7-41a1-97ec-0d7b5f21966f">{_UIVersionString}</DLCPolicyLabelClientValue>
    <DLCPolicyLabelLock xmlns="2d1bc3a3-21d7-41a1-97ec-0d7b5f21966f" xsi:nil="true"/>
    <DLCPolicyLabelValue xmlns="2d1bc3a3-21d7-41a1-97ec-0d7b5f21966f">21.0</DLCPolicyLabelValue>
    <g24h xmlns="2d1bc3a3-21d7-41a1-97ec-0d7b5f21966f" xsi:nil="true"/>
    <HBUtgafuDagur xmlns="1ec4cf31-ddea-4c0a-8b4d-4e2fa005fec7">2026-04-08T13:43:17+00:00</HBUtgafuDagur>
    <HBUtgafa xmlns="1ec4cf31-ddea-4c0a-8b4d-4e2fa005fec7">21.0</HBUtgafa>
    <hbb339b79abf495c9d4035073a468b0b xmlns="1ec4cf31-ddea-4c0a-8b4d-4e2fa005fec7">
      <Terms xmlns="http://schemas.microsoft.com/office/infopath/2007/PartnerControls">
        <TermInfo xmlns="http://schemas.microsoft.com/office/infopath/2007/PartnerControls">
          <TermName xmlns="http://schemas.microsoft.com/office/infopath/2007/PartnerControls">Hönnuðir</TermName>
          <TermId xmlns="http://schemas.microsoft.com/office/infopath/2007/PartnerControls">780ff30a-a288-4aae-89f3-1dfd2dd4e07f</TermId>
        </TermInfo>
        <TermInfo xmlns="http://schemas.microsoft.com/office/infopath/2007/PartnerControls">
          <TermName xmlns="http://schemas.microsoft.com/office/infopath/2007/PartnerControls">Sérfræðingar fráveitu</TermName>
          <TermId xmlns="http://schemas.microsoft.com/office/infopath/2007/PartnerControls">c75b8abd-023d-4287-a0ab-151264fe7c75</TermId>
        </TermInfo>
      </Terms>
    </hbb339b79abf495c9d4035073a468b0b>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R-Word" ma:contentTypeID="0x010100727760D6CF199949A41EA85252B1CBA6010087D73E6D4DF13644A700BCAEF470C656" ma:contentTypeVersion="55" ma:contentTypeDescription="OR Word - skjalasniðmát" ma:contentTypeScope="" ma:versionID="3a1fe4e4b26617797455fa2bc219ef6f">
  <xsd:schema xmlns:xsd="http://www.w3.org/2001/XMLSchema" xmlns:xs="http://www.w3.org/2001/XMLSchema" xmlns:p="http://schemas.microsoft.com/office/2006/metadata/properties" xmlns:ns1="http://schemas.microsoft.com/sharepoint/v3" xmlns:ns2="1ec4cf31-ddea-4c0a-8b4d-4e2fa005fec7" xmlns:ns3="2d1bc3a3-21d7-41a1-97ec-0d7b5f21966f" targetNamespace="http://schemas.microsoft.com/office/2006/metadata/properties" ma:root="true" ma:fieldsID="569f54132ca7b2df1c29428ad7239b22" ns1:_="" ns2:_="" ns3:_="">
    <xsd:import namespace="http://schemas.microsoft.com/sharepoint/v3"/>
    <xsd:import namespace="1ec4cf31-ddea-4c0a-8b4d-4e2fa005fec7"/>
    <xsd:import namespace="2d1bc3a3-21d7-41a1-97ec-0d7b5f21966f"/>
    <xsd:element name="properties">
      <xsd:complexType>
        <xsd:sequence>
          <xsd:element name="documentManagement">
            <xsd:complexType>
              <xsd:all>
                <xsd:element ref="ns2:HBAudkenni" minOccurs="0"/>
                <xsd:element ref="ns2:HBAbyrgdarmadur" minOccurs="0"/>
                <xsd:element ref="ns2:HBUrelt" minOccurs="0"/>
                <xsd:element ref="ns2:HBEytt" minOccurs="0"/>
                <xsd:element ref="ns2:HBUtgafuDagur" minOccurs="0"/>
                <xsd:element ref="ns2:HBUtgafa" minOccurs="0"/>
                <xsd:element ref="ns2:jda0f0f2ef054d0db30930cf22492f47" minOccurs="0"/>
                <xsd:element ref="ns2:e21029cc66744bc5a91bb7c252c18aa7" minOccurs="0"/>
                <xsd:element ref="ns2:k9012e7bb6594689b5937218e28f7285" minOccurs="0"/>
                <xsd:element ref="ns2:pa69f3743d2b473eb9397234ff5dd2ba" minOccurs="0"/>
                <xsd:element ref="ns2:k012825df8c840858faaae8384c29395" minOccurs="0"/>
                <xsd:element ref="ns2:TaxCatchAll" minOccurs="0"/>
                <xsd:element ref="ns3:DLCPolicyLabelValue" minOccurs="0"/>
                <xsd:element ref="ns3:DLCPolicyLabelClientValue" minOccurs="0"/>
                <xsd:element ref="ns3:DLCPolicyLabelLock" minOccurs="0"/>
                <xsd:element ref="ns1:_dlc_Exempt" minOccurs="0"/>
                <xsd:element ref="ns3:g24h" minOccurs="0"/>
                <xsd:element ref="ns2:gbc1f0ed3aeb4a41b72d63f7eb78c1c4" minOccurs="0"/>
                <xsd:element ref="ns2:SharedWithUsers" minOccurs="0"/>
                <xsd:element ref="ns2:hbb339b79abf495c9d4035073a468b0b"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c4cf31-ddea-4c0a-8b4d-4e2fa005fec7" elementFormDefault="qualified">
    <xsd:import namespace="http://schemas.microsoft.com/office/2006/documentManagement/types"/>
    <xsd:import namespace="http://schemas.microsoft.com/office/infopath/2007/PartnerControls"/>
    <xsd:element name="HBAudkenni" ma:index="2" nillable="true" ma:displayName="Auðkenni" ma:indexed="true" ma:internalName="HBAudkenni">
      <xsd:simpleType>
        <xsd:restriction base="dms:Text">
          <xsd:maxLength value="255"/>
        </xsd:restriction>
      </xsd:simpleType>
    </xsd:element>
    <xsd:element name="HBAbyrgdarmadur" ma:index="10" nillable="true" ma:displayName="Ábyrgðaraðili" ma:indexed="true" ma:list="UserInfo" ma:SharePointGroup="27" ma:internalName="HBAbyrgdarmad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Urelt" ma:index="11" nillable="true" ma:displayName="Úrelt" ma:default="0" ma:indexed="true" ma:internalName="HBUrelt">
      <xsd:simpleType>
        <xsd:restriction base="dms:Boolean"/>
      </xsd:simpleType>
    </xsd:element>
    <xsd:element name="HBEytt" ma:index="12" nillable="true" ma:displayName="Eytt" ma:default="0" ma:indexed="true" ma:internalName="HBEytt">
      <xsd:simpleType>
        <xsd:restriction base="dms:Boolean"/>
      </xsd:simpleType>
    </xsd:element>
    <xsd:element name="HBUtgafuDagur" ma:index="13" nillable="true" ma:displayName="Útgáfudagur" ma:format="DateOnly" ma:internalName="HBUtgafuDagur" ma:readOnly="false">
      <xsd:simpleType>
        <xsd:restriction base="dms:DateTime"/>
      </xsd:simpleType>
    </xsd:element>
    <xsd:element name="HBUtgafa" ma:index="14" nillable="true" ma:displayName="Útgáfunúmer" ma:internalName="HBUtgafa" ma:readOnly="false">
      <xsd:simpleType>
        <xsd:restriction base="dms:Text">
          <xsd:maxLength value="255"/>
        </xsd:restriction>
      </xsd:simpleType>
    </xsd:element>
    <xsd:element name="jda0f0f2ef054d0db30930cf22492f47" ma:index="16" nillable="true" ma:taxonomy="true" ma:internalName="jda0f0f2ef054d0db30930cf22492f47" ma:taxonomyFieldName="HBSkjalategund" ma:displayName="Skjalategund" ma:indexed="true" ma:default="" ma:fieldId="{3da0f0f2-ef05-4d0d-b309-30cf22492f47}" ma:sspId="6326b45f-d33d-4e3f-9641-d11fa7ba2991" ma:termSetId="0d9c870f-da0d-43f6-91f5-ba05f2428523" ma:anchorId="00000000-0000-0000-0000-000000000000" ma:open="false" ma:isKeyword="false">
      <xsd:complexType>
        <xsd:sequence>
          <xsd:element ref="pc:Terms" minOccurs="0" maxOccurs="1"/>
        </xsd:sequence>
      </xsd:complexType>
    </xsd:element>
    <xsd:element name="e21029cc66744bc5a91bb7c252c18aa7" ma:index="18" nillable="true" ma:taxonomy="true" ma:internalName="e21029cc66744bc5a91bb7c252c18aa7" ma:taxonomyFieldName="HBStarfseining" ma:displayName="Starfseining" ma:indexed="true" ma:default="" ma:fieldId="{e21029cc-6674-4bc5-a91b-b7c252c18aa7}" ma:sspId="6326b45f-d33d-4e3f-9641-d11fa7ba2991" ma:termSetId="718b69a7-d1b0-4c0e-84ba-2656c94ec645" ma:anchorId="00000000-0000-0000-0000-000000000000" ma:open="false" ma:isKeyword="false">
      <xsd:complexType>
        <xsd:sequence>
          <xsd:element ref="pc:Terms" minOccurs="0" maxOccurs="1"/>
        </xsd:sequence>
      </xsd:complexType>
    </xsd:element>
    <xsd:element name="k9012e7bb6594689b5937218e28f7285" ma:index="20" nillable="true" ma:taxonomy="true" ma:internalName="k9012e7bb6594689b5937218e28f7285" ma:taxonomyFieldName="HBStjornunarkerfi" ma:displayName="Stjórnunarkerfi" ma:default="" ma:fieldId="{49012e7b-b659-4689-b593-7218e28f7285}" ma:taxonomyMulti="true" ma:sspId="6326b45f-d33d-4e3f-9641-d11fa7ba2991" ma:termSetId="bbcca0e9-ba80-42c8-9491-107618f4b8aa" ma:anchorId="00000000-0000-0000-0000-000000000000" ma:open="false" ma:isKeyword="false">
      <xsd:complexType>
        <xsd:sequence>
          <xsd:element ref="pc:Terms" minOccurs="0" maxOccurs="1"/>
        </xsd:sequence>
      </xsd:complexType>
    </xsd:element>
    <xsd:element name="pa69f3743d2b473eb9397234ff5dd2ba" ma:index="22" nillable="true" ma:taxonomy="true" ma:internalName="pa69f3743d2b473eb9397234ff5dd2ba" ma:taxonomyFieldName="HBHandbok" ma:displayName="Handbók" ma:readOnly="false" ma:default="" ma:fieldId="{9a69f374-3d2b-473e-b939-7234ff5dd2ba}" ma:sspId="6326b45f-d33d-4e3f-9641-d11fa7ba2991" ma:termSetId="a1e105bf-6534-4bc8-a25e-cdf21361fc78" ma:anchorId="00000000-0000-0000-0000-000000000000" ma:open="false" ma:isKeyword="false">
      <xsd:complexType>
        <xsd:sequence>
          <xsd:element ref="pc:Terms" minOccurs="0" maxOccurs="1"/>
        </xsd:sequence>
      </xsd:complexType>
    </xsd:element>
    <xsd:element name="k012825df8c840858faaae8384c29395" ma:index="23" nillable="true" ma:taxonomy="true" ma:internalName="k012825df8c840858faaae8384c29395" ma:taxonomyFieldName="HBVidfangsefni" ma:displayName="Viðfangsefni" ma:default="" ma:fieldId="{4012825d-f8c8-4085-8faa-ae8384c29395}" ma:taxonomyMulti="true" ma:sspId="6326b45f-d33d-4e3f-9641-d11fa7ba2991" ma:termSetId="caab0255-b67e-45e5-8ee4-c90b0173d876"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404240a8-e940-4fff-ba49-479296160405}" ma:internalName="TaxCatchAll" ma:showField="CatchAllData" ma:web="1ec4cf31-ddea-4c0a-8b4d-4e2fa005fec7">
      <xsd:complexType>
        <xsd:complexContent>
          <xsd:extension base="dms:MultiChoiceLookup">
            <xsd:sequence>
              <xsd:element name="Value" type="dms:Lookup" maxOccurs="unbounded" minOccurs="0" nillable="true"/>
            </xsd:sequence>
          </xsd:extension>
        </xsd:complexContent>
      </xsd:complexType>
    </xsd:element>
    <xsd:element name="gbc1f0ed3aeb4a41b72d63f7eb78c1c4" ma:index="34" nillable="true" ma:taxonomy="true" ma:internalName="gbc1f0ed3aeb4a41b72d63f7eb78c1c4" ma:taxonomyFieldName="HBMidill" ma:displayName="Veita" ma:default="" ma:fieldId="{0bc1f0ed-3aeb-4a41-b72d-63f7eb78c1c4}" ma:taxonomyMulti="true" ma:sspId="6326b45f-d33d-4e3f-9641-d11fa7ba2991" ma:termSetId="f36ef9db-c977-4390-9fa8-a844d8a5baf8" ma:anchorId="00000000-0000-0000-0000-000000000000" ma:open="false" ma:isKeyword="false">
      <xsd:complexType>
        <xsd:sequence>
          <xsd:element ref="pc:Terms" minOccurs="0" maxOccurs="1"/>
        </xsd:sequence>
      </xsd:complex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b339b79abf495c9d4035073a468b0b" ma:index="36" nillable="true" ma:taxonomy="true" ma:internalName="hbb339b79abf495c9d4035073a468b0b" ma:taxonomyFieldName="HBHlutverk" ma:displayName="Hlutverk" ma:default="" ma:fieldId="{1bb339b7-9abf-495c-9d40-35073a468b0b}" ma:taxonomyMulti="true" ma:sspId="6326b45f-d33d-4e3f-9641-d11fa7ba2991" ma:termSetId="c8d7205b-46dc-40bb-86e8-2da686ff4d20" ma:anchorId="00000000-0000-0000-0000-000000000000" ma:open="false" ma:isKeyword="false">
      <xsd:complexType>
        <xsd:sequence>
          <xsd:element ref="pc:Terms" minOccurs="0" maxOccurs="1"/>
        </xsd:sequence>
      </xsd:complexType>
    </xsd:element>
    <xsd:element name="TaxCatchAllLabel" ma:index="37" nillable="true" ma:displayName="Taxonomy Catch All Column1" ma:hidden="true" ma:list="{404240a8-e940-4fff-ba49-479296160405}" ma:internalName="TaxCatchAllLabel" ma:readOnly="true" ma:showField="CatchAllDataLabel" ma:web="1ec4cf31-ddea-4c0a-8b4d-4e2fa005fe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1bc3a3-21d7-41a1-97ec-0d7b5f21966f" elementFormDefault="qualified">
    <xsd:import namespace="http://schemas.microsoft.com/office/2006/documentManagement/types"/>
    <xsd:import namespace="http://schemas.microsoft.com/office/infopath/2007/PartnerControls"/>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0" nillable="true" ma:displayName="Label Locked" ma:description="Indicates whether the label should be updated when item properties are modified." ma:hidden="true" ma:internalName="DLCPolicyLabelLock" ma:readOnly="false">
      <xsd:simpleType>
        <xsd:restriction base="dms:Text"/>
      </xsd:simpleType>
    </xsd:element>
    <xsd:element name="g24h" ma:index="32" nillable="true" ma:displayName="Date and Time" ma:internalName="g24h">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Handbókarskjal OR</p:Name>
  <p:Description/>
  <p:Statement/>
  <p:PolicyItems>
    <p:PolicyItem featureId="Microsoft.Office.RecordsManagement.PolicyFeatures.PolicyLabel" staticId="0x010100727760D6CF199949A41EA85252B1CBA6010087D73E6D4DF13644A700BCAEF470C656|801092262" UniqueId="8228adbc-f0a2-4210-8b39-f0ae97ecba73">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61F7A12A-F7BD-4ED6-A472-611EB8C18580}">
  <ds:schemaRefs>
    <ds:schemaRef ds:uri="http://purl.org/dc/terms/"/>
    <ds:schemaRef ds:uri="http://schemas.openxmlformats.org/package/2006/metadata/core-properties"/>
    <ds:schemaRef ds:uri="2d1bc3a3-21d7-41a1-97ec-0d7b5f21966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1ec4cf31-ddea-4c0a-8b4d-4e2fa005fec7"/>
    <ds:schemaRef ds:uri="http://www.w3.org/XML/1998/namespace"/>
    <ds:schemaRef ds:uri="http://purl.org/dc/dcmitype/"/>
  </ds:schemaRefs>
</ds:datastoreItem>
</file>

<file path=customXml/itemProps2.xml><?xml version="1.0" encoding="utf-8"?>
<ds:datastoreItem xmlns:ds="http://schemas.openxmlformats.org/officeDocument/2006/customXml" ds:itemID="{42190679-479F-4021-803D-68C8239D5F28}">
  <ds:schemaRefs>
    <ds:schemaRef ds:uri="http://schemas.openxmlformats.org/officeDocument/2006/bibliography"/>
  </ds:schemaRefs>
</ds:datastoreItem>
</file>

<file path=customXml/itemProps3.xml><?xml version="1.0" encoding="utf-8"?>
<ds:datastoreItem xmlns:ds="http://schemas.openxmlformats.org/officeDocument/2006/customXml" ds:itemID="{2021E397-3967-4976-B015-E5A2D4937347}"/>
</file>

<file path=customXml/itemProps4.xml><?xml version="1.0" encoding="utf-8"?>
<ds:datastoreItem xmlns:ds="http://schemas.openxmlformats.org/officeDocument/2006/customXml" ds:itemID="{C5997FBC-4D60-44BA-B89A-F267FA99CDC3}">
  <ds:schemaRefs>
    <ds:schemaRef ds:uri="http://schemas.microsoft.com/sharepoint/v3/contenttype/forms"/>
  </ds:schemaRefs>
</ds:datastoreItem>
</file>

<file path=customXml/itemProps5.xml><?xml version="1.0" encoding="utf-8"?>
<ds:datastoreItem xmlns:ds="http://schemas.openxmlformats.org/officeDocument/2006/customXml" ds:itemID="{BC8AB985-5B53-481E-BDDB-24F7A412037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14</Pages>
  <Words>3532</Words>
  <Characters>22884</Characters>
  <Application>Microsoft Office Word</Application>
  <DocSecurity>0</DocSecurity>
  <Lines>190</Lines>
  <Paragraphs>52</Paragraphs>
  <ScaleCrop>false</ScaleCrop>
  <HeadingPairs>
    <vt:vector size="2" baseType="variant">
      <vt:variant>
        <vt:lpstr>Title</vt:lpstr>
      </vt:variant>
      <vt:variant>
        <vt:i4>1</vt:i4>
      </vt:variant>
    </vt:vector>
  </HeadingPairs>
  <TitlesOfParts>
    <vt:vector size="1" baseType="lpstr">
      <vt:lpstr>Forsendur leiðbeininga um hönnunarrennsli ofanvatns</vt:lpstr>
    </vt:vector>
  </TitlesOfParts>
  <Company>Hönnun</Company>
  <LinksUpToDate>false</LinksUpToDate>
  <CharactersWithSpaces>26364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Forsendur leiðbeininga um hönnunarrennsli ofanvatns</dc:title>
  <dc:creator>Þórhildur Þorkelsdóttir</dc:creator>
  <cp:lastModifiedBy>María Lóa Ísfeld Ævarsdóttir</cp:lastModifiedBy>
  <cp:revision>11</cp:revision>
  <cp:lastPrinted>2008-05-27T15:15:00Z</cp:lastPrinted>
  <dcterms:created xsi:type="dcterms:W3CDTF">2018-10-10T10:41:00Z</dcterms:created>
  <dcterms:modified xsi:type="dcterms:W3CDTF">2024-09-09T11:03:00Z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0x010100727760D6CF199949A41EA85252B1CBA6010087D73E6D4DF13644A700BCAEF470C656</vt:lpwstr>
  </property>
  <property fmtid="{D5CDD505-2E9C-101B-9397-08002B2CF9AE}" pid="3" name="Úrelt">
    <vt:bool>false</vt:bool>
  </property>
  <property fmtid="{D5CDD505-2E9C-101B-9397-08002B2CF9AE}" pid="4" name="Eytt">
    <vt:bool>false</vt:bool>
  </property>
  <property fmtid="{D5CDD505-2E9C-101B-9397-08002B2CF9AE}" pid="5" name="OldDocumentID">
    <vt:r8>18623</vt:r8>
  </property>
  <property fmtid="{D5CDD505-2E9C-101B-9397-08002B2CF9AE}" pid="6" name="HBHandbok">
    <vt:lpwstr>47;#Veitur|32ca3b12-d225-42e2-b4db-b4faeb51d0b7</vt:lpwstr>
  </property>
  <property fmtid="{D5CDD505-2E9C-101B-9397-08002B2CF9AE}" pid="7" name="HBStarfseining">
    <vt:lpwstr>605;#Vatnsmiðlar|eed1335b-e41f-4e90-baa4-49f55a676202</vt:lpwstr>
  </property>
  <property fmtid="{D5CDD505-2E9C-101B-9397-08002B2CF9AE}" pid="8" name="DocCategoryID">
    <vt:r8>131</vt:r8>
  </property>
  <property fmtid="{D5CDD505-2E9C-101B-9397-08002B2CF9AE}" pid="9" name="HBVidfangsefni">
    <vt:lpwstr>348;#Hönnun|d1dbf534-fb4c-4623-bae1-497e7aa14524;#547;#Nýsköpun og tækniþróun fráveitu|14dc5d72-2951-4968-b51f-1c0b1030837f</vt:lpwstr>
  </property>
  <property fmtid="{D5CDD505-2E9C-101B-9397-08002B2CF9AE}" pid="10" name="HBMidill">
    <vt:lpwstr>91;#Fráveita|e4629796-20a9-4697-aa03-f1d8acc9ba19</vt:lpwstr>
  </property>
  <property fmtid="{D5CDD505-2E9C-101B-9397-08002B2CF9AE}" pid="11" name="HBStjornunarkerfi">
    <vt:lpwstr/>
  </property>
  <property fmtid="{D5CDD505-2E9C-101B-9397-08002B2CF9AE}" pid="12" name="HBSkjalategund">
    <vt:lpwstr>120;#Leiðbeining í alm. dreifingu|599c47a2-a001-4d89-b038-748aebba3fcb</vt:lpwstr>
  </property>
  <property fmtid="{D5CDD505-2E9C-101B-9397-08002B2CF9AE}" pid="13" name="HBAdrarStarfseiningar">
    <vt:lpwstr/>
  </property>
  <property fmtid="{D5CDD505-2E9C-101B-9397-08002B2CF9AE}" pid="14" name="HBHlutverk">
    <vt:lpwstr>551;#Hönnuðir|780ff30a-a288-4aae-89f3-1dfd2dd4e07f;#554;#Sérfræðingar fráveitu|c75b8abd-023d-4287-a0ab-151264fe7c75</vt:lpwstr>
  </property>
</Properties>
</file>