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0186C" w14:textId="26E2C293" w:rsidR="00B629EF" w:rsidRPr="00D635D3" w:rsidRDefault="0040637C" w:rsidP="00B629EF">
      <w:pPr>
        <w:pStyle w:val="Header"/>
        <w:tabs>
          <w:tab w:val="center" w:pos="4488"/>
          <w:tab w:val="right" w:pos="9350"/>
        </w:tabs>
        <w:rPr>
          <w:rFonts w:ascii="Arial" w:hAnsi="Arial" w:cs="Arial"/>
          <w:szCs w:val="20"/>
          <w:lang w:val="en-US"/>
        </w:rPr>
      </w:pPr>
      <w:r>
        <w:rPr>
          <w:noProof/>
        </w:rPr>
        <w:drawing>
          <wp:anchor distT="0" distB="0" distL="114300" distR="114300" simplePos="0" relativeHeight="251658244" behindDoc="1" locked="0" layoutInCell="1" allowOverlap="1" wp14:anchorId="7BC3A577" wp14:editId="4295343A">
            <wp:simplePos x="0" y="0"/>
            <wp:positionH relativeFrom="column">
              <wp:posOffset>4768215</wp:posOffset>
            </wp:positionH>
            <wp:positionV relativeFrom="paragraph">
              <wp:posOffset>5715</wp:posOffset>
            </wp:positionV>
            <wp:extent cx="752475" cy="548160"/>
            <wp:effectExtent l="0" t="0" r="0" b="444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2475" cy="5481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n-US"/>
        </w:rPr>
        <w:drawing>
          <wp:anchor distT="0" distB="0" distL="114300" distR="114300" simplePos="0" relativeHeight="251659268" behindDoc="0" locked="0" layoutInCell="1" allowOverlap="1" wp14:anchorId="4F3BD787" wp14:editId="7101646B">
            <wp:simplePos x="0" y="0"/>
            <wp:positionH relativeFrom="margin">
              <wp:posOffset>1703070</wp:posOffset>
            </wp:positionH>
            <wp:positionV relativeFrom="paragraph">
              <wp:posOffset>5715</wp:posOffset>
            </wp:positionV>
            <wp:extent cx="3009900" cy="523875"/>
            <wp:effectExtent l="0" t="0" r="0" b="0"/>
            <wp:wrapNone/>
            <wp:docPr id="119082633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26332" name="Picture 2" descr="A green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9900" cy="523875"/>
                    </a:xfrm>
                    <a:prstGeom prst="rect">
                      <a:avLst/>
                    </a:prstGeom>
                  </pic:spPr>
                </pic:pic>
              </a:graphicData>
            </a:graphic>
            <wp14:sizeRelH relativeFrom="margin">
              <wp14:pctWidth>0</wp14:pctWidth>
            </wp14:sizeRelH>
            <wp14:sizeRelV relativeFrom="margin">
              <wp14:pctHeight>0</wp14:pctHeight>
            </wp14:sizeRelV>
          </wp:anchor>
        </w:drawing>
      </w:r>
      <w:r w:rsidR="00044013" w:rsidRPr="00D635D3">
        <w:rPr>
          <w:rFonts w:ascii="Arial" w:hAnsi="Arial" w:cs="Arial"/>
          <w:b/>
          <w:noProof/>
          <w:lang w:val="en-US"/>
        </w:rPr>
        <w:drawing>
          <wp:anchor distT="0" distB="0" distL="114300" distR="114300" simplePos="0" relativeHeight="251658241" behindDoc="0" locked="0" layoutInCell="1" allowOverlap="1" wp14:anchorId="3FB2F536" wp14:editId="4064BAA4">
            <wp:simplePos x="0" y="0"/>
            <wp:positionH relativeFrom="column">
              <wp:posOffset>19050</wp:posOffset>
            </wp:positionH>
            <wp:positionV relativeFrom="paragraph">
              <wp:posOffset>7620</wp:posOffset>
            </wp:positionV>
            <wp:extent cx="556260" cy="571500"/>
            <wp:effectExtent l="0" t="0" r="0" b="0"/>
            <wp:wrapNone/>
            <wp:docPr id="8" name="Picture 8"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sidR="00B629EF" w:rsidRPr="00D635D3">
        <w:rPr>
          <w:rFonts w:ascii="Arial" w:hAnsi="Arial" w:cs="Arial"/>
          <w:noProof/>
          <w:lang w:val="en-US"/>
        </w:rPr>
        <w:drawing>
          <wp:anchor distT="0" distB="0" distL="114300" distR="114300" simplePos="0" relativeHeight="251658243" behindDoc="1" locked="0" layoutInCell="1" allowOverlap="1" wp14:anchorId="4EC456FB" wp14:editId="13118B67">
            <wp:simplePos x="0" y="0"/>
            <wp:positionH relativeFrom="column">
              <wp:posOffset>652780</wp:posOffset>
            </wp:positionH>
            <wp:positionV relativeFrom="paragraph">
              <wp:posOffset>8255</wp:posOffset>
            </wp:positionV>
            <wp:extent cx="952583" cy="5791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52583" cy="579170"/>
                    </a:xfrm>
                    <a:prstGeom prst="rect">
                      <a:avLst/>
                    </a:prstGeom>
                  </pic:spPr>
                </pic:pic>
              </a:graphicData>
            </a:graphic>
            <wp14:sizeRelH relativeFrom="page">
              <wp14:pctWidth>0</wp14:pctWidth>
            </wp14:sizeRelH>
            <wp14:sizeRelV relativeFrom="page">
              <wp14:pctHeight>0</wp14:pctHeight>
            </wp14:sizeRelV>
          </wp:anchor>
        </w:drawing>
      </w:r>
    </w:p>
    <w:p w14:paraId="0DC5B922" w14:textId="61377079" w:rsidR="00B629EF" w:rsidRPr="00D635D3" w:rsidRDefault="00B629EF" w:rsidP="00B629EF">
      <w:pPr>
        <w:pStyle w:val="BodyText"/>
        <w:rPr>
          <w:rFonts w:ascii="Arial" w:hAnsi="Arial" w:cs="Arial"/>
          <w:b/>
          <w:lang w:val="en-US"/>
        </w:rPr>
      </w:pPr>
    </w:p>
    <w:p w14:paraId="755C1548" w14:textId="77777777" w:rsidR="00B629EF" w:rsidRPr="00D635D3" w:rsidRDefault="00B629EF" w:rsidP="00B629EF">
      <w:pPr>
        <w:pStyle w:val="BodyText"/>
        <w:rPr>
          <w:rFonts w:ascii="Arial" w:hAnsi="Arial" w:cs="Arial"/>
          <w:b/>
          <w:lang w:val="en-US"/>
        </w:rPr>
      </w:pPr>
    </w:p>
    <w:p w14:paraId="68A95361" w14:textId="77777777" w:rsidR="00B629EF" w:rsidRPr="00D635D3" w:rsidRDefault="00B629EF" w:rsidP="00B629EF">
      <w:pPr>
        <w:pStyle w:val="TextifyrirON"/>
        <w:rPr>
          <w:lang w:val="en-US"/>
        </w:rPr>
      </w:pPr>
      <w:r w:rsidRPr="00D635D3">
        <w:rPr>
          <w:lang w:val="en-US"/>
        </w:rPr>
        <w:t>ON: þessi litur</w:t>
      </w:r>
    </w:p>
    <w:p w14:paraId="42F0A38E" w14:textId="77777777" w:rsidR="00B629EF" w:rsidRPr="00D635D3" w:rsidRDefault="00B629EF" w:rsidP="00B629EF">
      <w:pPr>
        <w:pStyle w:val="TextifyrirVeitur"/>
        <w:rPr>
          <w:lang w:val="en-US"/>
        </w:rPr>
      </w:pPr>
      <w:r w:rsidRPr="00D635D3">
        <w:rPr>
          <w:lang w:val="en-US"/>
        </w:rPr>
        <w:t>Veitur: þessi litur</w:t>
      </w:r>
    </w:p>
    <w:p w14:paraId="24BF46F8" w14:textId="77777777" w:rsidR="00B629EF" w:rsidRPr="00D635D3" w:rsidRDefault="00B629EF" w:rsidP="00B629EF">
      <w:pPr>
        <w:pStyle w:val="TextifyrirOR"/>
        <w:rPr>
          <w:lang w:val="en-US"/>
        </w:rPr>
      </w:pPr>
      <w:r w:rsidRPr="00D635D3">
        <w:rPr>
          <w:lang w:val="en-US"/>
        </w:rPr>
        <w:t>OR: þessi litur</w:t>
      </w:r>
    </w:p>
    <w:p w14:paraId="59125D67" w14:textId="77777777" w:rsidR="00B629EF" w:rsidRPr="00D635D3" w:rsidRDefault="00044013" w:rsidP="00B629EF">
      <w:pPr>
        <w:pStyle w:val="TextifyrirOR"/>
        <w:rPr>
          <w:color w:val="7030A0"/>
          <w:lang w:val="en-US"/>
        </w:rPr>
      </w:pPr>
      <w:r>
        <w:rPr>
          <w:color w:val="7030A0"/>
          <w:lang w:val="en-US"/>
        </w:rPr>
        <w:t>LL</w:t>
      </w:r>
      <w:r w:rsidR="00B629EF" w:rsidRPr="00D635D3">
        <w:rPr>
          <w:color w:val="7030A0"/>
          <w:lang w:val="en-US"/>
        </w:rPr>
        <w:t>: þessu litur</w:t>
      </w:r>
    </w:p>
    <w:p w14:paraId="309612EF" w14:textId="77777777" w:rsidR="00B629EF" w:rsidRPr="00D635D3" w:rsidRDefault="00B629EF" w:rsidP="00B629EF">
      <w:pPr>
        <w:pStyle w:val="Header"/>
        <w:tabs>
          <w:tab w:val="center" w:pos="4488"/>
          <w:tab w:val="right" w:pos="9350"/>
        </w:tabs>
        <w:rPr>
          <w:rFonts w:ascii="Arial" w:hAnsi="Arial" w:cs="Arial"/>
          <w:sz w:val="16"/>
          <w:szCs w:val="16"/>
          <w:lang w:val="en-US"/>
        </w:rPr>
      </w:pPr>
    </w:p>
    <w:p w14:paraId="08611E7D" w14:textId="77777777" w:rsidR="00B629EF" w:rsidRPr="00D635D3" w:rsidRDefault="00B629EF" w:rsidP="00B629EF">
      <w:pPr>
        <w:pStyle w:val="Header"/>
        <w:tabs>
          <w:tab w:val="center" w:pos="4488"/>
          <w:tab w:val="right" w:pos="9350"/>
        </w:tabs>
        <w:rPr>
          <w:rFonts w:ascii="Arial" w:hAnsi="Arial" w:cs="Arial"/>
          <w:sz w:val="16"/>
          <w:szCs w:val="16"/>
          <w:lang w:val="en-US"/>
        </w:rPr>
      </w:pPr>
    </w:p>
    <w:p w14:paraId="10DB55B7" w14:textId="77777777" w:rsidR="00B629EF" w:rsidRPr="00D635D3" w:rsidRDefault="00B629EF" w:rsidP="00B629EF">
      <w:pPr>
        <w:rPr>
          <w:rFonts w:ascii="Arial" w:hAnsi="Arial" w:cs="Arial"/>
          <w:lang w:val="en-US"/>
        </w:rPr>
      </w:pPr>
    </w:p>
    <w:p w14:paraId="4973F8B7" w14:textId="77777777" w:rsidR="00B629EF" w:rsidRPr="00D635D3" w:rsidRDefault="00B629EF" w:rsidP="00B629EF">
      <w:pPr>
        <w:pStyle w:val="BodyText"/>
        <w:rPr>
          <w:rFonts w:ascii="Arial" w:hAnsi="Arial" w:cs="Arial"/>
          <w:b/>
          <w:lang w:val="en-US"/>
        </w:rPr>
      </w:pPr>
    </w:p>
    <w:p w14:paraId="011956E8" w14:textId="77777777" w:rsidR="00B629EF" w:rsidRPr="00D635D3" w:rsidRDefault="00B629EF" w:rsidP="00B629EF">
      <w:pPr>
        <w:pStyle w:val="BodyText"/>
        <w:rPr>
          <w:rFonts w:ascii="Arial" w:hAnsi="Arial" w:cs="Arial"/>
          <w:b/>
          <w:lang w:val="en-US"/>
        </w:rPr>
      </w:pPr>
    </w:p>
    <w:p w14:paraId="4427AE44" w14:textId="77777777" w:rsidR="00B629EF" w:rsidRPr="00D635D3" w:rsidRDefault="00B629EF" w:rsidP="00B629EF">
      <w:pPr>
        <w:pStyle w:val="BodyText"/>
        <w:rPr>
          <w:rFonts w:ascii="Arial" w:hAnsi="Arial" w:cs="Arial"/>
          <w:b/>
          <w:lang w:val="en-US"/>
        </w:rPr>
      </w:pPr>
    </w:p>
    <w:p w14:paraId="41553215" w14:textId="77777777" w:rsidR="00B629EF" w:rsidRPr="00D635D3" w:rsidRDefault="00B629EF" w:rsidP="00B629EF">
      <w:pPr>
        <w:pStyle w:val="BodyText"/>
        <w:rPr>
          <w:rFonts w:ascii="Arial" w:hAnsi="Arial" w:cs="Arial"/>
          <w:b/>
          <w:lang w:val="en-US"/>
        </w:rPr>
      </w:pPr>
    </w:p>
    <w:p w14:paraId="7C6F2A97" w14:textId="77777777" w:rsidR="00B629EF" w:rsidRPr="00D635D3" w:rsidRDefault="00B629EF" w:rsidP="00B629EF">
      <w:pPr>
        <w:pStyle w:val="BodyText"/>
        <w:rPr>
          <w:rFonts w:ascii="Arial" w:hAnsi="Arial" w:cs="Arial"/>
          <w:b/>
          <w:lang w:val="en-US"/>
        </w:rPr>
      </w:pPr>
    </w:p>
    <w:p w14:paraId="4FC1D053" w14:textId="77777777" w:rsidR="00B629EF" w:rsidRPr="00D635D3" w:rsidRDefault="00B629EF" w:rsidP="00B629EF">
      <w:pPr>
        <w:pStyle w:val="BodyText"/>
        <w:rPr>
          <w:rFonts w:ascii="Arial" w:hAnsi="Arial" w:cs="Arial"/>
          <w:b/>
          <w:lang w:val="en-US"/>
        </w:rPr>
      </w:pPr>
    </w:p>
    <w:p w14:paraId="5961E887" w14:textId="77777777" w:rsidR="00B629EF" w:rsidRPr="00D635D3" w:rsidRDefault="00B629EF" w:rsidP="00B629EF">
      <w:pPr>
        <w:pStyle w:val="BodyText"/>
        <w:rPr>
          <w:rFonts w:ascii="Arial" w:hAnsi="Arial" w:cs="Arial"/>
          <w:b/>
          <w:lang w:val="en-US"/>
        </w:rPr>
      </w:pPr>
    </w:p>
    <w:p w14:paraId="1C225DDC" w14:textId="77777777" w:rsidR="00B629EF" w:rsidRPr="00D635D3" w:rsidRDefault="00B629EF" w:rsidP="00B629EF">
      <w:pPr>
        <w:pStyle w:val="BodyText"/>
        <w:rPr>
          <w:rFonts w:ascii="Arial" w:hAnsi="Arial" w:cs="Arial"/>
          <w:b/>
          <w:lang w:val="en-US"/>
        </w:rPr>
      </w:pPr>
      <w:r w:rsidRPr="00D635D3">
        <w:rPr>
          <w:rFonts w:ascii="Arial" w:hAnsi="Arial" w:cs="Arial"/>
          <w:b/>
          <w:noProof/>
          <w:sz w:val="40"/>
          <w:szCs w:val="40"/>
          <w:lang w:val="en-US"/>
        </w:rPr>
        <mc:AlternateContent>
          <mc:Choice Requires="wps">
            <w:drawing>
              <wp:anchor distT="0" distB="0" distL="114300" distR="114300" simplePos="0" relativeHeight="251658240" behindDoc="0" locked="1" layoutInCell="1" allowOverlap="1" wp14:anchorId="721C7D0B" wp14:editId="49F60B14">
                <wp:simplePos x="0" y="0"/>
                <wp:positionH relativeFrom="margin">
                  <wp:posOffset>1061085</wp:posOffset>
                </wp:positionH>
                <wp:positionV relativeFrom="margin">
                  <wp:posOffset>2180590</wp:posOffset>
                </wp:positionV>
                <wp:extent cx="3956685" cy="2752725"/>
                <wp:effectExtent l="0" t="0" r="24765" b="28575"/>
                <wp:wrapSquare wrapText="bothSides"/>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56685" cy="2752725"/>
                        </a:xfrm>
                        <a:prstGeom prst="rect">
                          <a:avLst/>
                        </a:prstGeom>
                        <a:solidFill>
                          <a:srgbClr val="FFFFFF"/>
                        </a:solidFill>
                        <a:ln w="9525">
                          <a:solidFill>
                            <a:srgbClr val="000000"/>
                          </a:solidFill>
                          <a:miter lim="800000"/>
                          <a:headEnd/>
                          <a:tailEnd/>
                        </a:ln>
                      </wps:spPr>
                      <wps:txbx>
                        <w:txbxContent>
                          <w:p w14:paraId="6F5209CD" w14:textId="77777777" w:rsidR="00D565E4" w:rsidRDefault="00D565E4" w:rsidP="00B629EF">
                            <w:pPr>
                              <w:jc w:val="center"/>
                            </w:pPr>
                          </w:p>
                          <w:p w14:paraId="394EE27A" w14:textId="77777777" w:rsidR="00D565E4" w:rsidRDefault="00816AA4" w:rsidP="00B629EF">
                            <w:pPr>
                              <w:jc w:val="center"/>
                              <w:rPr>
                                <w:b/>
                                <w:sz w:val="44"/>
                              </w:rPr>
                            </w:pPr>
                            <w:r>
                              <w:rPr>
                                <w:b/>
                                <w:sz w:val="44"/>
                              </w:rPr>
                              <w:t>Invitation to Tender</w:t>
                            </w:r>
                          </w:p>
                          <w:p w14:paraId="22533678" w14:textId="77777777" w:rsidR="00D565E4" w:rsidRPr="00D32BA9" w:rsidRDefault="00D565E4" w:rsidP="00B629EF">
                            <w:pPr>
                              <w:jc w:val="center"/>
                              <w:rPr>
                                <w:b/>
                                <w:color w:val="ED7D31" w:themeColor="accent2"/>
                                <w:sz w:val="36"/>
                              </w:rPr>
                            </w:pPr>
                            <w:r w:rsidRPr="00D32BA9">
                              <w:rPr>
                                <w:b/>
                                <w:color w:val="ED7D31" w:themeColor="accent2"/>
                                <w:sz w:val="36"/>
                              </w:rPr>
                              <w:t>ON</w:t>
                            </w:r>
                            <w:r w:rsidR="00241391">
                              <w:rPr>
                                <w:b/>
                                <w:color w:val="ED7D31" w:themeColor="accent2"/>
                                <w:sz w:val="36"/>
                              </w:rPr>
                              <w:t>IK</w:t>
                            </w:r>
                            <w:r>
                              <w:rPr>
                                <w:b/>
                                <w:color w:val="ED7D31" w:themeColor="accent2"/>
                                <w:sz w:val="36"/>
                              </w:rPr>
                              <w:t>-xxxx-xx</w:t>
                            </w:r>
                          </w:p>
                          <w:p w14:paraId="6D5D4C65" w14:textId="77777777" w:rsidR="00D565E4" w:rsidRPr="00D32BA9" w:rsidRDefault="00D565E4" w:rsidP="00B629EF">
                            <w:pPr>
                              <w:jc w:val="center"/>
                              <w:rPr>
                                <w:b/>
                                <w:color w:val="70AD47" w:themeColor="accent6"/>
                                <w:sz w:val="36"/>
                              </w:rPr>
                            </w:pPr>
                            <w:r w:rsidRPr="00D32BA9">
                              <w:rPr>
                                <w:b/>
                                <w:color w:val="70AD47" w:themeColor="accent6"/>
                                <w:sz w:val="36"/>
                              </w:rPr>
                              <w:t>VE</w:t>
                            </w:r>
                            <w:r w:rsidR="00241391">
                              <w:rPr>
                                <w:b/>
                                <w:color w:val="70AD47" w:themeColor="accent6"/>
                                <w:sz w:val="36"/>
                              </w:rPr>
                              <w:t>IK</w:t>
                            </w:r>
                            <w:r>
                              <w:rPr>
                                <w:b/>
                                <w:color w:val="70AD47" w:themeColor="accent6"/>
                                <w:sz w:val="36"/>
                              </w:rPr>
                              <w:t>-xxxx-xx</w:t>
                            </w:r>
                          </w:p>
                          <w:p w14:paraId="2F489E60" w14:textId="77777777" w:rsidR="00D565E4" w:rsidRDefault="00D565E4" w:rsidP="00B629EF">
                            <w:pPr>
                              <w:jc w:val="center"/>
                              <w:rPr>
                                <w:b/>
                                <w:color w:val="4472C4" w:themeColor="accent5"/>
                                <w:sz w:val="36"/>
                              </w:rPr>
                            </w:pPr>
                            <w:r w:rsidRPr="00D32BA9">
                              <w:rPr>
                                <w:b/>
                                <w:color w:val="4472C4" w:themeColor="accent5"/>
                                <w:sz w:val="36"/>
                              </w:rPr>
                              <w:t>OR</w:t>
                            </w:r>
                            <w:r w:rsidR="00241391">
                              <w:rPr>
                                <w:b/>
                                <w:color w:val="4472C4" w:themeColor="accent5"/>
                                <w:sz w:val="36"/>
                              </w:rPr>
                              <w:t>IK</w:t>
                            </w:r>
                            <w:r>
                              <w:rPr>
                                <w:b/>
                                <w:color w:val="4472C4" w:themeColor="accent5"/>
                                <w:sz w:val="36"/>
                              </w:rPr>
                              <w:t>-xxxx-xx</w:t>
                            </w:r>
                          </w:p>
                          <w:p w14:paraId="0FF0A112" w14:textId="77777777" w:rsidR="00D565E4" w:rsidRPr="00C62120" w:rsidRDefault="00044013" w:rsidP="00B629EF">
                            <w:pPr>
                              <w:jc w:val="center"/>
                              <w:rPr>
                                <w:b/>
                                <w:color w:val="7030A0"/>
                                <w:sz w:val="36"/>
                              </w:rPr>
                            </w:pPr>
                            <w:r>
                              <w:rPr>
                                <w:b/>
                                <w:color w:val="7030A0"/>
                                <w:sz w:val="36"/>
                              </w:rPr>
                              <w:t>LL</w:t>
                            </w:r>
                            <w:r w:rsidR="00241391">
                              <w:rPr>
                                <w:b/>
                                <w:color w:val="7030A0"/>
                                <w:sz w:val="36"/>
                              </w:rPr>
                              <w:t>IK</w:t>
                            </w:r>
                            <w:r w:rsidR="00D565E4" w:rsidRPr="00C62120">
                              <w:rPr>
                                <w:b/>
                                <w:color w:val="7030A0"/>
                                <w:sz w:val="36"/>
                              </w:rPr>
                              <w:t>-xxxx-xx</w:t>
                            </w:r>
                          </w:p>
                          <w:p w14:paraId="1D5FDB00" w14:textId="77777777" w:rsidR="00D565E4" w:rsidRPr="00B662FF" w:rsidRDefault="00D565E4" w:rsidP="00B629EF">
                            <w:pPr>
                              <w:jc w:val="center"/>
                              <w:rPr>
                                <w:b/>
                                <w:color w:val="FF0000"/>
                                <w:sz w:val="36"/>
                              </w:rPr>
                            </w:pPr>
                            <w:r w:rsidRPr="00B662FF">
                              <w:rPr>
                                <w:b/>
                                <w:color w:val="FF0000"/>
                                <w:sz w:val="36"/>
                              </w:rPr>
                              <w:t>(</w:t>
                            </w:r>
                            <w:r>
                              <w:rPr>
                                <w:b/>
                                <w:color w:val="FF0000"/>
                                <w:sz w:val="36"/>
                              </w:rPr>
                              <w:t>Heiti</w:t>
                            </w:r>
                            <w:r w:rsidRPr="00B662FF">
                              <w:rPr>
                                <w:b/>
                                <w:color w:val="FF0000"/>
                                <w:sz w:val="36"/>
                              </w:rPr>
                              <w:t xml:space="preserve"> útboðs)</w:t>
                            </w:r>
                          </w:p>
                          <w:p w14:paraId="01614FF8" w14:textId="77777777" w:rsidR="00D565E4" w:rsidRDefault="00D565E4" w:rsidP="00B629EF">
                            <w:pPr>
                              <w:jc w:val="center"/>
                            </w:pPr>
                          </w:p>
                          <w:p w14:paraId="0D457CB8" w14:textId="77777777" w:rsidR="00D565E4" w:rsidRDefault="00D565E4" w:rsidP="00B629EF">
                            <w:pPr>
                              <w:jc w:val="center"/>
                            </w:pPr>
                          </w:p>
                          <w:p w14:paraId="3DCE44FC" w14:textId="77777777" w:rsidR="00D565E4" w:rsidRDefault="00D565E4" w:rsidP="00B629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C7D0B" id="_x0000_t202" coordsize="21600,21600" o:spt="202" path="m,l,21600r21600,l21600,xe">
                <v:stroke joinstyle="miter"/>
                <v:path gradientshapeok="t" o:connecttype="rect"/>
              </v:shapetype>
              <v:shape id="Text Box 4" o:spid="_x0000_s1026" type="#_x0000_t202" style="position:absolute;left:0;text-align:left;margin-left:83.55pt;margin-top:171.7pt;width:311.55pt;height:21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">
                <o:lock v:ext="edit" aspectratio="t"/>
                <v:textbox>
                  <w:txbxContent>
                    <w:p w14:paraId="6F5209CD" w14:textId="77777777" w:rsidR="00D565E4" w:rsidRDefault="00D565E4" w:rsidP="00B629EF">
                      <w:pPr>
                        <w:jc w:val="center"/>
                      </w:pPr>
                    </w:p>
                    <w:p w14:paraId="394EE27A" w14:textId="77777777" w:rsidR="00D565E4" w:rsidRDefault="00816AA4" w:rsidP="00B629EF">
                      <w:pPr>
                        <w:jc w:val="center"/>
                        <w:rPr>
                          <w:b/>
                          <w:sz w:val="44"/>
                        </w:rPr>
                      </w:pPr>
                      <w:r>
                        <w:rPr>
                          <w:b/>
                          <w:sz w:val="44"/>
                        </w:rPr>
                        <w:t>Invitation to Tender</w:t>
                      </w:r>
                    </w:p>
                    <w:p w14:paraId="22533678" w14:textId="77777777" w:rsidR="00D565E4" w:rsidRPr="00D32BA9" w:rsidRDefault="00D565E4" w:rsidP="00B629EF">
                      <w:pPr>
                        <w:jc w:val="center"/>
                        <w:rPr>
                          <w:b/>
                          <w:color w:val="ED7D31" w:themeColor="accent2"/>
                          <w:sz w:val="36"/>
                        </w:rPr>
                      </w:pPr>
                      <w:r w:rsidRPr="00D32BA9">
                        <w:rPr>
                          <w:b/>
                          <w:color w:val="ED7D31" w:themeColor="accent2"/>
                          <w:sz w:val="36"/>
                        </w:rPr>
                        <w:t>ON</w:t>
                      </w:r>
                      <w:r w:rsidR="00241391">
                        <w:rPr>
                          <w:b/>
                          <w:color w:val="ED7D31" w:themeColor="accent2"/>
                          <w:sz w:val="36"/>
                        </w:rPr>
                        <w:t>IK</w:t>
                      </w:r>
                      <w:r>
                        <w:rPr>
                          <w:b/>
                          <w:color w:val="ED7D31" w:themeColor="accent2"/>
                          <w:sz w:val="36"/>
                        </w:rPr>
                        <w:t>-xxxx-xx</w:t>
                      </w:r>
                    </w:p>
                    <w:p w14:paraId="6D5D4C65" w14:textId="77777777" w:rsidR="00D565E4" w:rsidRPr="00D32BA9" w:rsidRDefault="00D565E4" w:rsidP="00B629EF">
                      <w:pPr>
                        <w:jc w:val="center"/>
                        <w:rPr>
                          <w:b/>
                          <w:color w:val="70AD47" w:themeColor="accent6"/>
                          <w:sz w:val="36"/>
                        </w:rPr>
                      </w:pPr>
                      <w:r w:rsidRPr="00D32BA9">
                        <w:rPr>
                          <w:b/>
                          <w:color w:val="70AD47" w:themeColor="accent6"/>
                          <w:sz w:val="36"/>
                        </w:rPr>
                        <w:t>VE</w:t>
                      </w:r>
                      <w:r w:rsidR="00241391">
                        <w:rPr>
                          <w:b/>
                          <w:color w:val="70AD47" w:themeColor="accent6"/>
                          <w:sz w:val="36"/>
                        </w:rPr>
                        <w:t>IK</w:t>
                      </w:r>
                      <w:r>
                        <w:rPr>
                          <w:b/>
                          <w:color w:val="70AD47" w:themeColor="accent6"/>
                          <w:sz w:val="36"/>
                        </w:rPr>
                        <w:t>-xxxx-xx</w:t>
                      </w:r>
                    </w:p>
                    <w:p w14:paraId="2F489E60" w14:textId="77777777" w:rsidR="00D565E4" w:rsidRDefault="00D565E4" w:rsidP="00B629EF">
                      <w:pPr>
                        <w:jc w:val="center"/>
                        <w:rPr>
                          <w:b/>
                          <w:color w:val="4472C4" w:themeColor="accent5"/>
                          <w:sz w:val="36"/>
                        </w:rPr>
                      </w:pPr>
                      <w:r w:rsidRPr="00D32BA9">
                        <w:rPr>
                          <w:b/>
                          <w:color w:val="4472C4" w:themeColor="accent5"/>
                          <w:sz w:val="36"/>
                        </w:rPr>
                        <w:t>OR</w:t>
                      </w:r>
                      <w:r w:rsidR="00241391">
                        <w:rPr>
                          <w:b/>
                          <w:color w:val="4472C4" w:themeColor="accent5"/>
                          <w:sz w:val="36"/>
                        </w:rPr>
                        <w:t>IK</w:t>
                      </w:r>
                      <w:r>
                        <w:rPr>
                          <w:b/>
                          <w:color w:val="4472C4" w:themeColor="accent5"/>
                          <w:sz w:val="36"/>
                        </w:rPr>
                        <w:t>-xxxx-xx</w:t>
                      </w:r>
                    </w:p>
                    <w:p w14:paraId="0FF0A112" w14:textId="77777777" w:rsidR="00D565E4" w:rsidRPr="00C62120" w:rsidRDefault="00044013" w:rsidP="00B629EF">
                      <w:pPr>
                        <w:jc w:val="center"/>
                        <w:rPr>
                          <w:b/>
                          <w:color w:val="7030A0"/>
                          <w:sz w:val="36"/>
                        </w:rPr>
                      </w:pPr>
                      <w:r>
                        <w:rPr>
                          <w:b/>
                          <w:color w:val="7030A0"/>
                          <w:sz w:val="36"/>
                        </w:rPr>
                        <w:t>LL</w:t>
                      </w:r>
                      <w:r w:rsidR="00241391">
                        <w:rPr>
                          <w:b/>
                          <w:color w:val="7030A0"/>
                          <w:sz w:val="36"/>
                        </w:rPr>
                        <w:t>IK</w:t>
                      </w:r>
                      <w:r w:rsidR="00D565E4" w:rsidRPr="00C62120">
                        <w:rPr>
                          <w:b/>
                          <w:color w:val="7030A0"/>
                          <w:sz w:val="36"/>
                        </w:rPr>
                        <w:t>-xxxx-xx</w:t>
                      </w:r>
                    </w:p>
                    <w:p w14:paraId="1D5FDB00" w14:textId="77777777" w:rsidR="00D565E4" w:rsidRPr="00B662FF" w:rsidRDefault="00D565E4" w:rsidP="00B629EF">
                      <w:pPr>
                        <w:jc w:val="center"/>
                        <w:rPr>
                          <w:b/>
                          <w:color w:val="FF0000"/>
                          <w:sz w:val="36"/>
                        </w:rPr>
                      </w:pPr>
                      <w:r w:rsidRPr="00B662FF">
                        <w:rPr>
                          <w:b/>
                          <w:color w:val="FF0000"/>
                          <w:sz w:val="36"/>
                        </w:rPr>
                        <w:t>(</w:t>
                      </w:r>
                      <w:r>
                        <w:rPr>
                          <w:b/>
                          <w:color w:val="FF0000"/>
                          <w:sz w:val="36"/>
                        </w:rPr>
                        <w:t>Heiti</w:t>
                      </w:r>
                      <w:r w:rsidRPr="00B662FF">
                        <w:rPr>
                          <w:b/>
                          <w:color w:val="FF0000"/>
                          <w:sz w:val="36"/>
                        </w:rPr>
                        <w:t xml:space="preserve"> útboðs)</w:t>
                      </w:r>
                    </w:p>
                    <w:p w14:paraId="01614FF8" w14:textId="77777777" w:rsidR="00D565E4" w:rsidRDefault="00D565E4" w:rsidP="00B629EF">
                      <w:pPr>
                        <w:jc w:val="center"/>
                      </w:pPr>
                    </w:p>
                    <w:p w14:paraId="0D457CB8" w14:textId="77777777" w:rsidR="00D565E4" w:rsidRDefault="00D565E4" w:rsidP="00B629EF">
                      <w:pPr>
                        <w:jc w:val="center"/>
                      </w:pPr>
                    </w:p>
                    <w:p w14:paraId="3DCE44FC" w14:textId="77777777" w:rsidR="00D565E4" w:rsidRDefault="00D565E4" w:rsidP="00B629EF">
                      <w:pPr>
                        <w:jc w:val="center"/>
                      </w:pPr>
                    </w:p>
                  </w:txbxContent>
                </v:textbox>
                <w10:wrap type="square" anchorx="margin" anchory="margin"/>
                <w10:anchorlock/>
              </v:shape>
            </w:pict>
          </mc:Fallback>
        </mc:AlternateContent>
      </w:r>
    </w:p>
    <w:p w14:paraId="6D777A17" w14:textId="77777777" w:rsidR="00B629EF" w:rsidRPr="00D635D3" w:rsidRDefault="00B629EF" w:rsidP="00B629EF">
      <w:pPr>
        <w:pStyle w:val="BodyText"/>
        <w:rPr>
          <w:rFonts w:ascii="Arial" w:hAnsi="Arial" w:cs="Arial"/>
          <w:b/>
          <w:lang w:val="en-US"/>
        </w:rPr>
      </w:pPr>
    </w:p>
    <w:p w14:paraId="1B93B4E6" w14:textId="77777777" w:rsidR="00B629EF" w:rsidRPr="00D635D3" w:rsidRDefault="00B629EF" w:rsidP="00B629EF">
      <w:pPr>
        <w:pStyle w:val="BodyText"/>
        <w:rPr>
          <w:rFonts w:ascii="Arial" w:hAnsi="Arial" w:cs="Arial"/>
          <w:b/>
          <w:lang w:val="en-US"/>
        </w:rPr>
      </w:pPr>
    </w:p>
    <w:p w14:paraId="0C8FAECE" w14:textId="77777777" w:rsidR="00B629EF" w:rsidRPr="00D635D3" w:rsidRDefault="00B629EF" w:rsidP="00B629EF">
      <w:pPr>
        <w:pStyle w:val="BodyText"/>
        <w:rPr>
          <w:rFonts w:ascii="Arial" w:hAnsi="Arial" w:cs="Arial"/>
          <w:b/>
          <w:lang w:val="en-US"/>
        </w:rPr>
      </w:pPr>
    </w:p>
    <w:p w14:paraId="7F31C0BE" w14:textId="77777777" w:rsidR="00B629EF" w:rsidRPr="00D635D3" w:rsidRDefault="00B629EF" w:rsidP="00B629EF">
      <w:pPr>
        <w:pStyle w:val="BodyText"/>
        <w:rPr>
          <w:rFonts w:ascii="Arial" w:hAnsi="Arial" w:cs="Arial"/>
          <w:b/>
          <w:lang w:val="en-US"/>
        </w:rPr>
      </w:pPr>
    </w:p>
    <w:p w14:paraId="32BC23CC" w14:textId="77777777" w:rsidR="00B629EF" w:rsidRPr="00D635D3" w:rsidRDefault="00B629EF" w:rsidP="00B629EF">
      <w:pPr>
        <w:pStyle w:val="BodyText"/>
        <w:rPr>
          <w:rFonts w:ascii="Arial" w:hAnsi="Arial" w:cs="Arial"/>
          <w:b/>
          <w:lang w:val="en-US"/>
        </w:rPr>
      </w:pPr>
    </w:p>
    <w:p w14:paraId="76B61CCD" w14:textId="77777777" w:rsidR="00B629EF" w:rsidRPr="00D635D3" w:rsidRDefault="00B629EF" w:rsidP="00B629EF">
      <w:pPr>
        <w:pStyle w:val="BodyText"/>
        <w:rPr>
          <w:rFonts w:ascii="Arial" w:hAnsi="Arial" w:cs="Arial"/>
          <w:b/>
          <w:lang w:val="en-US"/>
        </w:rPr>
      </w:pPr>
    </w:p>
    <w:p w14:paraId="437BE08E" w14:textId="77777777" w:rsidR="00B629EF" w:rsidRPr="00D635D3" w:rsidRDefault="00B629EF" w:rsidP="00B629EF">
      <w:pPr>
        <w:pStyle w:val="BodyText"/>
        <w:rPr>
          <w:rFonts w:ascii="Arial" w:hAnsi="Arial" w:cs="Arial"/>
          <w:b/>
          <w:lang w:val="en-US"/>
        </w:rPr>
      </w:pPr>
    </w:p>
    <w:p w14:paraId="026279A3" w14:textId="77777777" w:rsidR="00B629EF" w:rsidRPr="00D635D3" w:rsidRDefault="00B629EF" w:rsidP="00B629EF">
      <w:pPr>
        <w:pStyle w:val="BodyText"/>
        <w:jc w:val="center"/>
        <w:rPr>
          <w:rFonts w:ascii="Arial" w:hAnsi="Arial" w:cs="Arial"/>
          <w:b/>
          <w:i/>
          <w:iCs/>
          <w:lang w:val="en-US"/>
        </w:rPr>
      </w:pPr>
    </w:p>
    <w:p w14:paraId="16E111B9" w14:textId="77777777" w:rsidR="00B629EF" w:rsidRPr="00D635D3" w:rsidRDefault="00B629EF" w:rsidP="00B629EF">
      <w:pPr>
        <w:pStyle w:val="BodyText"/>
        <w:jc w:val="center"/>
        <w:rPr>
          <w:rFonts w:ascii="Arial" w:hAnsi="Arial" w:cs="Arial"/>
          <w:b/>
          <w:i/>
          <w:iCs/>
          <w:lang w:val="en-US"/>
        </w:rPr>
      </w:pPr>
    </w:p>
    <w:p w14:paraId="53719FD4" w14:textId="77777777" w:rsidR="00B629EF" w:rsidRPr="00D635D3" w:rsidRDefault="00B629EF" w:rsidP="00B629EF">
      <w:pPr>
        <w:pStyle w:val="BodyText"/>
        <w:jc w:val="center"/>
        <w:rPr>
          <w:rFonts w:ascii="Arial" w:hAnsi="Arial" w:cs="Arial"/>
          <w:b/>
          <w:i/>
          <w:iCs/>
          <w:lang w:val="en-US"/>
        </w:rPr>
      </w:pPr>
    </w:p>
    <w:p w14:paraId="490D6CA5" w14:textId="77777777" w:rsidR="00B629EF" w:rsidRPr="00D635D3" w:rsidRDefault="00B629EF" w:rsidP="00B629EF">
      <w:pPr>
        <w:pStyle w:val="BodyText"/>
        <w:jc w:val="center"/>
        <w:rPr>
          <w:rFonts w:ascii="Arial" w:hAnsi="Arial" w:cs="Arial"/>
          <w:b/>
          <w:i/>
          <w:iCs/>
          <w:lang w:val="en-US"/>
        </w:rPr>
      </w:pPr>
    </w:p>
    <w:p w14:paraId="230DCD9C" w14:textId="77777777" w:rsidR="00B629EF" w:rsidRPr="00D635D3" w:rsidRDefault="00B629EF" w:rsidP="00B629EF">
      <w:pPr>
        <w:pStyle w:val="BodyText"/>
        <w:jc w:val="center"/>
        <w:rPr>
          <w:rFonts w:ascii="Arial" w:hAnsi="Arial" w:cs="Arial"/>
          <w:b/>
          <w:i/>
          <w:iCs/>
          <w:lang w:val="en-US"/>
        </w:rPr>
      </w:pPr>
    </w:p>
    <w:p w14:paraId="6395A114" w14:textId="77777777" w:rsidR="00525F77" w:rsidRPr="00D635D3" w:rsidRDefault="00B629EF" w:rsidP="00B629EF">
      <w:pPr>
        <w:pStyle w:val="BodyText"/>
        <w:jc w:val="center"/>
        <w:rPr>
          <w:rFonts w:ascii="Arial" w:hAnsi="Arial" w:cs="Arial"/>
          <w:b/>
          <w:iCs/>
          <w:color w:val="FF0000"/>
          <w:lang w:val="en-US"/>
        </w:rPr>
        <w:sectPr w:rsidR="00525F77" w:rsidRPr="00D635D3" w:rsidSect="00F665D1">
          <w:headerReference w:type="default" r:id="rId17"/>
          <w:footerReference w:type="default" r:id="rId18"/>
          <w:pgSz w:w="11907" w:h="16840" w:code="9"/>
          <w:pgMar w:top="1440" w:right="1134" w:bottom="1134" w:left="1701" w:header="454" w:footer="0" w:gutter="0"/>
          <w:paperSrc w:first="1" w:other="1"/>
          <w:pgNumType w:start="1"/>
          <w:cols w:space="720"/>
          <w:docGrid w:linePitch="313"/>
        </w:sectPr>
      </w:pPr>
      <w:r w:rsidRPr="00D635D3">
        <w:rPr>
          <w:rFonts w:ascii="Arial" w:hAnsi="Arial" w:cs="Arial"/>
          <w:b/>
          <w:iCs/>
          <w:color w:val="FF0000"/>
          <w:lang w:val="en-US"/>
        </w:rPr>
        <w:t>## Mánuður og ár #</w:t>
      </w:r>
    </w:p>
    <w:p w14:paraId="7E515A13" w14:textId="77777777" w:rsidR="005E3480" w:rsidRPr="00D635D3" w:rsidRDefault="005E3480" w:rsidP="00520598">
      <w:pPr>
        <w:pStyle w:val="TOC1"/>
        <w:jc w:val="center"/>
        <w:rPr>
          <w:rFonts w:ascii="Arial" w:hAnsi="Arial" w:cs="Arial"/>
          <w:i w:val="0"/>
          <w:sz w:val="24"/>
          <w:szCs w:val="24"/>
          <w:lang w:val="en-US"/>
        </w:rPr>
      </w:pPr>
      <w:r w:rsidRPr="00D635D3">
        <w:rPr>
          <w:rFonts w:ascii="Arial" w:hAnsi="Arial" w:cs="Arial"/>
          <w:i w:val="0"/>
          <w:sz w:val="24"/>
          <w:szCs w:val="24"/>
          <w:lang w:val="en-US"/>
        </w:rPr>
        <w:lastRenderedPageBreak/>
        <w:t>Table of contents</w:t>
      </w:r>
    </w:p>
    <w:p w14:paraId="11F974A1" w14:textId="77777777" w:rsidR="00816AA4" w:rsidRDefault="004B6EE8">
      <w:pPr>
        <w:pStyle w:val="TOC1"/>
        <w:tabs>
          <w:tab w:val="left" w:pos="460"/>
        </w:tabs>
        <w:rPr>
          <w:rFonts w:eastAsiaTheme="minorEastAsia" w:cstheme="minorBidi"/>
          <w:b w:val="0"/>
          <w:i w:val="0"/>
          <w:caps w:val="0"/>
          <w:noProof/>
          <w:szCs w:val="22"/>
          <w:lang w:val="is-IS"/>
        </w:rPr>
      </w:pPr>
      <w:r w:rsidRPr="00D635D3">
        <w:rPr>
          <w:rFonts w:ascii="Arial" w:hAnsi="Arial" w:cs="Arial"/>
          <w:sz w:val="23"/>
          <w:lang w:val="en-US"/>
        </w:rPr>
        <w:fldChar w:fldCharType="begin"/>
      </w:r>
      <w:r w:rsidRPr="00D635D3">
        <w:rPr>
          <w:rFonts w:ascii="Arial" w:hAnsi="Arial" w:cs="Arial"/>
          <w:lang w:val="en-US"/>
        </w:rPr>
        <w:instrText xml:space="preserve"> TOC \o "1-3" \u </w:instrText>
      </w:r>
      <w:r w:rsidRPr="00D635D3">
        <w:rPr>
          <w:rFonts w:ascii="Arial" w:hAnsi="Arial" w:cs="Arial"/>
          <w:sz w:val="23"/>
          <w:lang w:val="en-US"/>
        </w:rPr>
        <w:fldChar w:fldCharType="separate"/>
      </w:r>
      <w:r w:rsidR="00816AA4" w:rsidRPr="007C12FE">
        <w:rPr>
          <w:rFonts w:ascii="Arial" w:hAnsi="Arial" w:cs="Arial"/>
          <w:noProof/>
        </w:rPr>
        <w:t>1.</w:t>
      </w:r>
      <w:r w:rsidR="00816AA4">
        <w:rPr>
          <w:rFonts w:eastAsiaTheme="minorEastAsia" w:cstheme="minorBidi"/>
          <w:b w:val="0"/>
          <w:i w:val="0"/>
          <w:caps w:val="0"/>
          <w:noProof/>
          <w:szCs w:val="22"/>
          <w:lang w:val="is-IS"/>
        </w:rPr>
        <w:tab/>
      </w:r>
      <w:r w:rsidR="00816AA4" w:rsidRPr="007C12FE">
        <w:rPr>
          <w:rFonts w:ascii="Arial" w:hAnsi="Arial" w:cs="Arial"/>
          <w:noProof/>
        </w:rPr>
        <w:t>Tender and contract terms and conditions</w:t>
      </w:r>
      <w:r w:rsidR="00816AA4">
        <w:rPr>
          <w:noProof/>
        </w:rPr>
        <w:tab/>
      </w:r>
      <w:r w:rsidR="00816AA4">
        <w:rPr>
          <w:noProof/>
        </w:rPr>
        <w:fldChar w:fldCharType="begin"/>
      </w:r>
      <w:r w:rsidR="00816AA4">
        <w:rPr>
          <w:noProof/>
        </w:rPr>
        <w:instrText xml:space="preserve"> PAGEREF _Toc42258958 \h </w:instrText>
      </w:r>
      <w:r w:rsidR="00816AA4">
        <w:rPr>
          <w:noProof/>
        </w:rPr>
      </w:r>
      <w:r w:rsidR="00816AA4">
        <w:rPr>
          <w:noProof/>
        </w:rPr>
        <w:fldChar w:fldCharType="separate"/>
      </w:r>
      <w:r w:rsidR="00816AA4">
        <w:rPr>
          <w:noProof/>
        </w:rPr>
        <w:t>3</w:t>
      </w:r>
      <w:r w:rsidR="00816AA4">
        <w:rPr>
          <w:noProof/>
        </w:rPr>
        <w:fldChar w:fldCharType="end"/>
      </w:r>
    </w:p>
    <w:p w14:paraId="29FC035B"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rFonts w:ascii="Arial" w:hAnsi="Arial" w:cs="Arial"/>
          <w:noProof/>
          <w14:scene3d>
            <w14:camera w14:prst="orthographicFront"/>
            <w14:lightRig w14:rig="threePt" w14:dir="t">
              <w14:rot w14:lat="0" w14:lon="0" w14:rev="0"/>
            </w14:lightRig>
          </w14:scene3d>
        </w:rPr>
        <w:t>1.1</w:t>
      </w:r>
      <w:r>
        <w:rPr>
          <w:rFonts w:eastAsiaTheme="minorEastAsia" w:cstheme="minorBidi"/>
          <w:noProof/>
          <w:szCs w:val="22"/>
          <w:lang w:val="is-IS" w:eastAsia="is-IS"/>
        </w:rPr>
        <w:tab/>
      </w:r>
      <w:r w:rsidRPr="007C12FE">
        <w:rPr>
          <w:rFonts w:ascii="Arial" w:hAnsi="Arial" w:cs="Arial"/>
          <w:noProof/>
        </w:rPr>
        <w:t>Tender Information</w:t>
      </w:r>
      <w:r>
        <w:rPr>
          <w:noProof/>
        </w:rPr>
        <w:tab/>
      </w:r>
      <w:r>
        <w:rPr>
          <w:noProof/>
        </w:rPr>
        <w:fldChar w:fldCharType="begin"/>
      </w:r>
      <w:r>
        <w:rPr>
          <w:noProof/>
        </w:rPr>
        <w:instrText xml:space="preserve"> PAGEREF _Toc42258959 \h </w:instrText>
      </w:r>
      <w:r>
        <w:rPr>
          <w:noProof/>
        </w:rPr>
      </w:r>
      <w:r>
        <w:rPr>
          <w:noProof/>
        </w:rPr>
        <w:fldChar w:fldCharType="separate"/>
      </w:r>
      <w:r>
        <w:rPr>
          <w:noProof/>
        </w:rPr>
        <w:t>3</w:t>
      </w:r>
      <w:r>
        <w:rPr>
          <w:noProof/>
        </w:rPr>
        <w:fldChar w:fldCharType="end"/>
      </w:r>
    </w:p>
    <w:p w14:paraId="44197CBF"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1.1.1</w:t>
      </w:r>
      <w:r>
        <w:rPr>
          <w:rFonts w:eastAsiaTheme="minorEastAsia" w:cstheme="minorBidi"/>
          <w:noProof/>
          <w:szCs w:val="22"/>
          <w:lang w:val="is-IS" w:eastAsia="is-IS"/>
        </w:rPr>
        <w:tab/>
      </w:r>
      <w:r w:rsidRPr="007C12FE">
        <w:rPr>
          <w:rFonts w:ascii="Arial" w:hAnsi="Arial" w:cs="Arial"/>
          <w:noProof/>
        </w:rPr>
        <w:t>Purchaser</w:t>
      </w:r>
      <w:r>
        <w:rPr>
          <w:noProof/>
        </w:rPr>
        <w:tab/>
      </w:r>
      <w:r>
        <w:rPr>
          <w:noProof/>
        </w:rPr>
        <w:fldChar w:fldCharType="begin"/>
      </w:r>
      <w:r>
        <w:rPr>
          <w:noProof/>
        </w:rPr>
        <w:instrText xml:space="preserve"> PAGEREF _Toc42258960 \h </w:instrText>
      </w:r>
      <w:r>
        <w:rPr>
          <w:noProof/>
        </w:rPr>
      </w:r>
      <w:r>
        <w:rPr>
          <w:noProof/>
        </w:rPr>
        <w:fldChar w:fldCharType="separate"/>
      </w:r>
      <w:r>
        <w:rPr>
          <w:noProof/>
        </w:rPr>
        <w:t>3</w:t>
      </w:r>
      <w:r>
        <w:rPr>
          <w:noProof/>
        </w:rPr>
        <w:fldChar w:fldCharType="end"/>
      </w:r>
    </w:p>
    <w:p w14:paraId="20D37831"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1.1.2</w:t>
      </w:r>
      <w:r>
        <w:rPr>
          <w:rFonts w:eastAsiaTheme="minorEastAsia" w:cstheme="minorBidi"/>
          <w:noProof/>
          <w:szCs w:val="22"/>
          <w:lang w:val="is-IS" w:eastAsia="is-IS"/>
        </w:rPr>
        <w:tab/>
      </w:r>
      <w:r w:rsidRPr="007C12FE">
        <w:rPr>
          <w:rFonts w:ascii="Arial" w:hAnsi="Arial" w:cs="Arial"/>
          <w:noProof/>
        </w:rPr>
        <w:t>General Description and Delivery Dates</w:t>
      </w:r>
      <w:r>
        <w:rPr>
          <w:noProof/>
        </w:rPr>
        <w:tab/>
      </w:r>
      <w:r>
        <w:rPr>
          <w:noProof/>
        </w:rPr>
        <w:fldChar w:fldCharType="begin"/>
      </w:r>
      <w:r>
        <w:rPr>
          <w:noProof/>
        </w:rPr>
        <w:instrText xml:space="preserve"> PAGEREF _Toc42258961 \h </w:instrText>
      </w:r>
      <w:r>
        <w:rPr>
          <w:noProof/>
        </w:rPr>
      </w:r>
      <w:r>
        <w:rPr>
          <w:noProof/>
        </w:rPr>
        <w:fldChar w:fldCharType="separate"/>
      </w:r>
      <w:r>
        <w:rPr>
          <w:noProof/>
        </w:rPr>
        <w:t>3</w:t>
      </w:r>
      <w:r>
        <w:rPr>
          <w:noProof/>
        </w:rPr>
        <w:fldChar w:fldCharType="end"/>
      </w:r>
    </w:p>
    <w:p w14:paraId="6BB6AA3E"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1.1.3</w:t>
      </w:r>
      <w:r>
        <w:rPr>
          <w:rFonts w:eastAsiaTheme="minorEastAsia" w:cstheme="minorBidi"/>
          <w:noProof/>
          <w:szCs w:val="22"/>
          <w:lang w:val="is-IS" w:eastAsia="is-IS"/>
        </w:rPr>
        <w:tab/>
      </w:r>
      <w:r w:rsidRPr="007C12FE">
        <w:rPr>
          <w:rFonts w:ascii="Arial" w:hAnsi="Arial" w:cs="Arial"/>
          <w:noProof/>
        </w:rPr>
        <w:t>Procurement Procedure Summary</w:t>
      </w:r>
      <w:r>
        <w:rPr>
          <w:noProof/>
        </w:rPr>
        <w:tab/>
      </w:r>
      <w:r>
        <w:rPr>
          <w:noProof/>
        </w:rPr>
        <w:fldChar w:fldCharType="begin"/>
      </w:r>
      <w:r>
        <w:rPr>
          <w:noProof/>
        </w:rPr>
        <w:instrText xml:space="preserve"> PAGEREF _Toc42258962 \h </w:instrText>
      </w:r>
      <w:r>
        <w:rPr>
          <w:noProof/>
        </w:rPr>
      </w:r>
      <w:r>
        <w:rPr>
          <w:noProof/>
        </w:rPr>
        <w:fldChar w:fldCharType="separate"/>
      </w:r>
      <w:r>
        <w:rPr>
          <w:noProof/>
        </w:rPr>
        <w:t>4</w:t>
      </w:r>
      <w:r>
        <w:rPr>
          <w:noProof/>
        </w:rPr>
        <w:fldChar w:fldCharType="end"/>
      </w:r>
    </w:p>
    <w:p w14:paraId="59AE0070"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1.1.4</w:t>
      </w:r>
      <w:r>
        <w:rPr>
          <w:rFonts w:eastAsiaTheme="minorEastAsia" w:cstheme="minorBidi"/>
          <w:noProof/>
          <w:szCs w:val="22"/>
          <w:lang w:val="is-IS" w:eastAsia="is-IS"/>
        </w:rPr>
        <w:tab/>
      </w:r>
      <w:r w:rsidRPr="007C12FE">
        <w:rPr>
          <w:rFonts w:ascii="Arial" w:hAnsi="Arial" w:cs="Arial"/>
          <w:noProof/>
        </w:rPr>
        <w:t>Procurement procedure</w:t>
      </w:r>
      <w:r>
        <w:rPr>
          <w:noProof/>
        </w:rPr>
        <w:tab/>
      </w:r>
      <w:r>
        <w:rPr>
          <w:noProof/>
        </w:rPr>
        <w:fldChar w:fldCharType="begin"/>
      </w:r>
      <w:r>
        <w:rPr>
          <w:noProof/>
        </w:rPr>
        <w:instrText xml:space="preserve"> PAGEREF _Toc42258963 \h </w:instrText>
      </w:r>
      <w:r>
        <w:rPr>
          <w:noProof/>
        </w:rPr>
      </w:r>
      <w:r>
        <w:rPr>
          <w:noProof/>
        </w:rPr>
        <w:fldChar w:fldCharType="separate"/>
      </w:r>
      <w:r>
        <w:rPr>
          <w:noProof/>
        </w:rPr>
        <w:t>4</w:t>
      </w:r>
      <w:r>
        <w:rPr>
          <w:noProof/>
        </w:rPr>
        <w:fldChar w:fldCharType="end"/>
      </w:r>
    </w:p>
    <w:p w14:paraId="0353A288"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1.1.5</w:t>
      </w:r>
      <w:r>
        <w:rPr>
          <w:rFonts w:eastAsiaTheme="minorEastAsia" w:cstheme="minorBidi"/>
          <w:noProof/>
          <w:szCs w:val="22"/>
          <w:lang w:val="is-IS" w:eastAsia="is-IS"/>
        </w:rPr>
        <w:tab/>
      </w:r>
      <w:r w:rsidRPr="007C12FE">
        <w:rPr>
          <w:rFonts w:ascii="Arial" w:hAnsi="Arial" w:cs="Arial"/>
          <w:noProof/>
        </w:rPr>
        <w:t>Criteria for qualitative selection</w:t>
      </w:r>
      <w:r>
        <w:rPr>
          <w:noProof/>
        </w:rPr>
        <w:tab/>
      </w:r>
      <w:r>
        <w:rPr>
          <w:noProof/>
        </w:rPr>
        <w:fldChar w:fldCharType="begin"/>
      </w:r>
      <w:r>
        <w:rPr>
          <w:noProof/>
        </w:rPr>
        <w:instrText xml:space="preserve"> PAGEREF _Toc42258964 \h </w:instrText>
      </w:r>
      <w:r>
        <w:rPr>
          <w:noProof/>
        </w:rPr>
      </w:r>
      <w:r>
        <w:rPr>
          <w:noProof/>
        </w:rPr>
        <w:fldChar w:fldCharType="separate"/>
      </w:r>
      <w:r>
        <w:rPr>
          <w:noProof/>
        </w:rPr>
        <w:t>4</w:t>
      </w:r>
      <w:r>
        <w:rPr>
          <w:noProof/>
        </w:rPr>
        <w:fldChar w:fldCharType="end"/>
      </w:r>
    </w:p>
    <w:p w14:paraId="3A8EE6B7"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rFonts w:ascii="Arial" w:hAnsi="Arial" w:cs="Arial"/>
          <w:noProof/>
          <w14:scene3d>
            <w14:camera w14:prst="orthographicFront"/>
            <w14:lightRig w14:rig="threePt" w14:dir="t">
              <w14:rot w14:lat="0" w14:lon="0" w14:rev="0"/>
            </w14:lightRig>
          </w14:scene3d>
        </w:rPr>
        <w:t>1.2</w:t>
      </w:r>
      <w:r>
        <w:rPr>
          <w:rFonts w:eastAsiaTheme="minorEastAsia" w:cstheme="minorBidi"/>
          <w:noProof/>
          <w:szCs w:val="22"/>
          <w:lang w:val="is-IS" w:eastAsia="is-IS"/>
        </w:rPr>
        <w:tab/>
      </w:r>
      <w:r w:rsidRPr="007C12FE">
        <w:rPr>
          <w:rFonts w:ascii="Arial" w:hAnsi="Arial" w:cs="Arial"/>
          <w:noProof/>
        </w:rPr>
        <w:t>Tender Documents</w:t>
      </w:r>
      <w:r>
        <w:rPr>
          <w:noProof/>
        </w:rPr>
        <w:tab/>
      </w:r>
      <w:r>
        <w:rPr>
          <w:noProof/>
        </w:rPr>
        <w:fldChar w:fldCharType="begin"/>
      </w:r>
      <w:r>
        <w:rPr>
          <w:noProof/>
        </w:rPr>
        <w:instrText xml:space="preserve"> PAGEREF _Toc42258965 \h </w:instrText>
      </w:r>
      <w:r>
        <w:rPr>
          <w:noProof/>
        </w:rPr>
      </w:r>
      <w:r>
        <w:rPr>
          <w:noProof/>
        </w:rPr>
        <w:fldChar w:fldCharType="separate"/>
      </w:r>
      <w:r>
        <w:rPr>
          <w:noProof/>
        </w:rPr>
        <w:t>7</w:t>
      </w:r>
      <w:r>
        <w:rPr>
          <w:noProof/>
        </w:rPr>
        <w:fldChar w:fldCharType="end"/>
      </w:r>
    </w:p>
    <w:p w14:paraId="1735D3E0"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rFonts w:ascii="Arial" w:hAnsi="Arial" w:cs="Arial"/>
          <w:noProof/>
          <w14:scene3d>
            <w14:camera w14:prst="orthographicFront"/>
            <w14:lightRig w14:rig="threePt" w14:dir="t">
              <w14:rot w14:lat="0" w14:lon="0" w14:rev="0"/>
            </w14:lightRig>
          </w14:scene3d>
        </w:rPr>
        <w:t>1.3</w:t>
      </w:r>
      <w:r>
        <w:rPr>
          <w:rFonts w:eastAsiaTheme="minorEastAsia" w:cstheme="minorBidi"/>
          <w:noProof/>
          <w:szCs w:val="22"/>
          <w:lang w:val="is-IS" w:eastAsia="is-IS"/>
        </w:rPr>
        <w:tab/>
      </w:r>
      <w:r w:rsidRPr="007C12FE">
        <w:rPr>
          <w:rFonts w:ascii="Arial" w:hAnsi="Arial" w:cs="Arial"/>
          <w:noProof/>
        </w:rPr>
        <w:t>Tenders</w:t>
      </w:r>
      <w:r>
        <w:rPr>
          <w:noProof/>
        </w:rPr>
        <w:tab/>
      </w:r>
      <w:r>
        <w:rPr>
          <w:noProof/>
        </w:rPr>
        <w:fldChar w:fldCharType="begin"/>
      </w:r>
      <w:r>
        <w:rPr>
          <w:noProof/>
        </w:rPr>
        <w:instrText xml:space="preserve"> PAGEREF _Toc42258966 \h </w:instrText>
      </w:r>
      <w:r>
        <w:rPr>
          <w:noProof/>
        </w:rPr>
      </w:r>
      <w:r>
        <w:rPr>
          <w:noProof/>
        </w:rPr>
        <w:fldChar w:fldCharType="separate"/>
      </w:r>
      <w:r>
        <w:rPr>
          <w:noProof/>
        </w:rPr>
        <w:t>7</w:t>
      </w:r>
      <w:r>
        <w:rPr>
          <w:noProof/>
        </w:rPr>
        <w:fldChar w:fldCharType="end"/>
      </w:r>
    </w:p>
    <w:p w14:paraId="070DF73E"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1.3.1</w:t>
      </w:r>
      <w:r>
        <w:rPr>
          <w:rFonts w:eastAsiaTheme="minorEastAsia" w:cstheme="minorBidi"/>
          <w:noProof/>
          <w:szCs w:val="22"/>
          <w:lang w:val="is-IS" w:eastAsia="is-IS"/>
        </w:rPr>
        <w:tab/>
      </w:r>
      <w:r w:rsidRPr="007C12FE">
        <w:rPr>
          <w:rFonts w:ascii="Arial" w:hAnsi="Arial" w:cs="Arial"/>
          <w:noProof/>
        </w:rPr>
        <w:t>The Bill of Quantities</w:t>
      </w:r>
      <w:r>
        <w:rPr>
          <w:noProof/>
        </w:rPr>
        <w:tab/>
      </w:r>
      <w:r>
        <w:rPr>
          <w:noProof/>
        </w:rPr>
        <w:fldChar w:fldCharType="begin"/>
      </w:r>
      <w:r>
        <w:rPr>
          <w:noProof/>
        </w:rPr>
        <w:instrText xml:space="preserve"> PAGEREF _Toc42258967 \h </w:instrText>
      </w:r>
      <w:r>
        <w:rPr>
          <w:noProof/>
        </w:rPr>
      </w:r>
      <w:r>
        <w:rPr>
          <w:noProof/>
        </w:rPr>
        <w:fldChar w:fldCharType="separate"/>
      </w:r>
      <w:r>
        <w:rPr>
          <w:noProof/>
        </w:rPr>
        <w:t>7</w:t>
      </w:r>
      <w:r>
        <w:rPr>
          <w:noProof/>
        </w:rPr>
        <w:fldChar w:fldCharType="end"/>
      </w:r>
    </w:p>
    <w:p w14:paraId="3DD2C836"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1.3.2</w:t>
      </w:r>
      <w:r>
        <w:rPr>
          <w:rFonts w:eastAsiaTheme="minorEastAsia" w:cstheme="minorBidi"/>
          <w:noProof/>
          <w:szCs w:val="22"/>
          <w:lang w:val="is-IS" w:eastAsia="is-IS"/>
        </w:rPr>
        <w:tab/>
      </w:r>
      <w:r w:rsidRPr="007C12FE">
        <w:rPr>
          <w:rFonts w:ascii="Arial" w:hAnsi="Arial" w:cs="Arial"/>
          <w:noProof/>
        </w:rPr>
        <w:t>Non-conformant tenders</w:t>
      </w:r>
      <w:r>
        <w:rPr>
          <w:noProof/>
        </w:rPr>
        <w:tab/>
      </w:r>
      <w:r>
        <w:rPr>
          <w:noProof/>
        </w:rPr>
        <w:fldChar w:fldCharType="begin"/>
      </w:r>
      <w:r>
        <w:rPr>
          <w:noProof/>
        </w:rPr>
        <w:instrText xml:space="preserve"> PAGEREF _Toc42258968 \h </w:instrText>
      </w:r>
      <w:r>
        <w:rPr>
          <w:noProof/>
        </w:rPr>
      </w:r>
      <w:r>
        <w:rPr>
          <w:noProof/>
        </w:rPr>
        <w:fldChar w:fldCharType="separate"/>
      </w:r>
      <w:r>
        <w:rPr>
          <w:noProof/>
        </w:rPr>
        <w:t>8</w:t>
      </w:r>
      <w:r>
        <w:rPr>
          <w:noProof/>
        </w:rPr>
        <w:fldChar w:fldCharType="end"/>
      </w:r>
    </w:p>
    <w:p w14:paraId="5A578C6B"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1.3.3</w:t>
      </w:r>
      <w:r>
        <w:rPr>
          <w:rFonts w:eastAsiaTheme="minorEastAsia" w:cstheme="minorBidi"/>
          <w:noProof/>
          <w:szCs w:val="22"/>
          <w:lang w:val="is-IS" w:eastAsia="is-IS"/>
        </w:rPr>
        <w:tab/>
      </w:r>
      <w:r w:rsidRPr="007C12FE">
        <w:rPr>
          <w:rFonts w:ascii="Arial" w:hAnsi="Arial" w:cs="Arial"/>
          <w:noProof/>
        </w:rPr>
        <w:t>Joint Ventures</w:t>
      </w:r>
      <w:r>
        <w:rPr>
          <w:noProof/>
        </w:rPr>
        <w:tab/>
      </w:r>
      <w:r>
        <w:rPr>
          <w:noProof/>
        </w:rPr>
        <w:fldChar w:fldCharType="begin"/>
      </w:r>
      <w:r>
        <w:rPr>
          <w:noProof/>
        </w:rPr>
        <w:instrText xml:space="preserve"> PAGEREF _Toc42258969 \h </w:instrText>
      </w:r>
      <w:r>
        <w:rPr>
          <w:noProof/>
        </w:rPr>
      </w:r>
      <w:r>
        <w:rPr>
          <w:noProof/>
        </w:rPr>
        <w:fldChar w:fldCharType="separate"/>
      </w:r>
      <w:r>
        <w:rPr>
          <w:noProof/>
        </w:rPr>
        <w:t>8</w:t>
      </w:r>
      <w:r>
        <w:rPr>
          <w:noProof/>
        </w:rPr>
        <w:fldChar w:fldCharType="end"/>
      </w:r>
    </w:p>
    <w:p w14:paraId="6BB2C5AD"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1.3.4</w:t>
      </w:r>
      <w:r>
        <w:rPr>
          <w:rFonts w:eastAsiaTheme="minorEastAsia" w:cstheme="minorBidi"/>
          <w:noProof/>
          <w:szCs w:val="22"/>
          <w:lang w:val="is-IS" w:eastAsia="is-IS"/>
        </w:rPr>
        <w:tab/>
      </w:r>
      <w:r w:rsidRPr="007C12FE">
        <w:rPr>
          <w:rFonts w:ascii="Arial" w:hAnsi="Arial" w:cs="Arial"/>
          <w:noProof/>
        </w:rPr>
        <w:t>Language</w:t>
      </w:r>
      <w:r>
        <w:rPr>
          <w:noProof/>
        </w:rPr>
        <w:tab/>
      </w:r>
      <w:r>
        <w:rPr>
          <w:noProof/>
        </w:rPr>
        <w:fldChar w:fldCharType="begin"/>
      </w:r>
      <w:r>
        <w:rPr>
          <w:noProof/>
        </w:rPr>
        <w:instrText xml:space="preserve"> PAGEREF _Toc42258970 \h </w:instrText>
      </w:r>
      <w:r>
        <w:rPr>
          <w:noProof/>
        </w:rPr>
      </w:r>
      <w:r>
        <w:rPr>
          <w:noProof/>
        </w:rPr>
        <w:fldChar w:fldCharType="separate"/>
      </w:r>
      <w:r>
        <w:rPr>
          <w:noProof/>
        </w:rPr>
        <w:t>8</w:t>
      </w:r>
      <w:r>
        <w:rPr>
          <w:noProof/>
        </w:rPr>
        <w:fldChar w:fldCharType="end"/>
      </w:r>
    </w:p>
    <w:p w14:paraId="445671C3"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1.3.5</w:t>
      </w:r>
      <w:r>
        <w:rPr>
          <w:rFonts w:eastAsiaTheme="minorEastAsia" w:cstheme="minorBidi"/>
          <w:noProof/>
          <w:szCs w:val="22"/>
          <w:lang w:val="is-IS" w:eastAsia="is-IS"/>
        </w:rPr>
        <w:tab/>
      </w:r>
      <w:r w:rsidRPr="007C12FE">
        <w:rPr>
          <w:rFonts w:ascii="Arial" w:hAnsi="Arial" w:cs="Arial"/>
          <w:noProof/>
        </w:rPr>
        <w:t>Variants</w:t>
      </w:r>
      <w:r>
        <w:rPr>
          <w:noProof/>
        </w:rPr>
        <w:tab/>
      </w:r>
      <w:r>
        <w:rPr>
          <w:noProof/>
        </w:rPr>
        <w:fldChar w:fldCharType="begin"/>
      </w:r>
      <w:r>
        <w:rPr>
          <w:noProof/>
        </w:rPr>
        <w:instrText xml:space="preserve"> PAGEREF _Toc42258971 \h </w:instrText>
      </w:r>
      <w:r>
        <w:rPr>
          <w:noProof/>
        </w:rPr>
      </w:r>
      <w:r>
        <w:rPr>
          <w:noProof/>
        </w:rPr>
        <w:fldChar w:fldCharType="separate"/>
      </w:r>
      <w:r>
        <w:rPr>
          <w:noProof/>
        </w:rPr>
        <w:t>8</w:t>
      </w:r>
      <w:r>
        <w:rPr>
          <w:noProof/>
        </w:rPr>
        <w:fldChar w:fldCharType="end"/>
      </w:r>
    </w:p>
    <w:p w14:paraId="43571FAE"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1.3.6</w:t>
      </w:r>
      <w:r>
        <w:rPr>
          <w:rFonts w:eastAsiaTheme="minorEastAsia" w:cstheme="minorBidi"/>
          <w:noProof/>
          <w:szCs w:val="22"/>
          <w:lang w:val="is-IS" w:eastAsia="is-IS"/>
        </w:rPr>
        <w:tab/>
      </w:r>
      <w:r w:rsidRPr="007C12FE">
        <w:rPr>
          <w:rFonts w:ascii="Arial" w:hAnsi="Arial" w:cs="Arial"/>
          <w:noProof/>
        </w:rPr>
        <w:t>Optional additional procurement</w:t>
      </w:r>
      <w:r>
        <w:rPr>
          <w:noProof/>
        </w:rPr>
        <w:tab/>
      </w:r>
      <w:r>
        <w:rPr>
          <w:noProof/>
        </w:rPr>
        <w:fldChar w:fldCharType="begin"/>
      </w:r>
      <w:r>
        <w:rPr>
          <w:noProof/>
        </w:rPr>
        <w:instrText xml:space="preserve"> PAGEREF _Toc42258972 \h </w:instrText>
      </w:r>
      <w:r>
        <w:rPr>
          <w:noProof/>
        </w:rPr>
      </w:r>
      <w:r>
        <w:rPr>
          <w:noProof/>
        </w:rPr>
        <w:fldChar w:fldCharType="separate"/>
      </w:r>
      <w:r>
        <w:rPr>
          <w:noProof/>
        </w:rPr>
        <w:t>8</w:t>
      </w:r>
      <w:r>
        <w:rPr>
          <w:noProof/>
        </w:rPr>
        <w:fldChar w:fldCharType="end"/>
      </w:r>
    </w:p>
    <w:p w14:paraId="006727E3"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1.3.7</w:t>
      </w:r>
      <w:r>
        <w:rPr>
          <w:rFonts w:eastAsiaTheme="minorEastAsia" w:cstheme="minorBidi"/>
          <w:noProof/>
          <w:szCs w:val="22"/>
          <w:lang w:val="is-IS" w:eastAsia="is-IS"/>
        </w:rPr>
        <w:tab/>
      </w:r>
      <w:r w:rsidRPr="007C12FE">
        <w:rPr>
          <w:rFonts w:ascii="Arial" w:hAnsi="Arial" w:cs="Arial"/>
          <w:noProof/>
        </w:rPr>
        <w:t>Price</w:t>
      </w:r>
      <w:r>
        <w:rPr>
          <w:noProof/>
        </w:rPr>
        <w:tab/>
      </w:r>
      <w:r>
        <w:rPr>
          <w:noProof/>
        </w:rPr>
        <w:fldChar w:fldCharType="begin"/>
      </w:r>
      <w:r>
        <w:rPr>
          <w:noProof/>
        </w:rPr>
        <w:instrText xml:space="preserve"> PAGEREF _Toc42258973 \h </w:instrText>
      </w:r>
      <w:r>
        <w:rPr>
          <w:noProof/>
        </w:rPr>
      </w:r>
      <w:r>
        <w:rPr>
          <w:noProof/>
        </w:rPr>
        <w:fldChar w:fldCharType="separate"/>
      </w:r>
      <w:r>
        <w:rPr>
          <w:noProof/>
        </w:rPr>
        <w:t>9</w:t>
      </w:r>
      <w:r>
        <w:rPr>
          <w:noProof/>
        </w:rPr>
        <w:fldChar w:fldCharType="end"/>
      </w:r>
    </w:p>
    <w:p w14:paraId="1071E27F"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1.3.8</w:t>
      </w:r>
      <w:r>
        <w:rPr>
          <w:rFonts w:eastAsiaTheme="minorEastAsia" w:cstheme="minorBidi"/>
          <w:noProof/>
          <w:szCs w:val="22"/>
          <w:lang w:val="is-IS" w:eastAsia="is-IS"/>
        </w:rPr>
        <w:tab/>
      </w:r>
      <w:r w:rsidRPr="007C12FE">
        <w:rPr>
          <w:rFonts w:ascii="Arial" w:hAnsi="Arial" w:cs="Arial"/>
          <w:noProof/>
        </w:rPr>
        <w:t>Supporting documents</w:t>
      </w:r>
      <w:r>
        <w:rPr>
          <w:noProof/>
        </w:rPr>
        <w:tab/>
      </w:r>
      <w:r>
        <w:rPr>
          <w:noProof/>
        </w:rPr>
        <w:fldChar w:fldCharType="begin"/>
      </w:r>
      <w:r>
        <w:rPr>
          <w:noProof/>
        </w:rPr>
        <w:instrText xml:space="preserve"> PAGEREF _Toc42258974 \h </w:instrText>
      </w:r>
      <w:r>
        <w:rPr>
          <w:noProof/>
        </w:rPr>
      </w:r>
      <w:r>
        <w:rPr>
          <w:noProof/>
        </w:rPr>
        <w:fldChar w:fldCharType="separate"/>
      </w:r>
      <w:r>
        <w:rPr>
          <w:noProof/>
        </w:rPr>
        <w:t>9</w:t>
      </w:r>
      <w:r>
        <w:rPr>
          <w:noProof/>
        </w:rPr>
        <w:fldChar w:fldCharType="end"/>
      </w:r>
    </w:p>
    <w:p w14:paraId="7C0AC9FF"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noProof/>
        </w:rPr>
        <w:t>1.3.9</w:t>
      </w:r>
      <w:r>
        <w:rPr>
          <w:rFonts w:eastAsiaTheme="minorEastAsia" w:cstheme="minorBidi"/>
          <w:noProof/>
          <w:szCs w:val="22"/>
          <w:lang w:val="is-IS" w:eastAsia="is-IS"/>
        </w:rPr>
        <w:tab/>
      </w:r>
      <w:r w:rsidRPr="007C12FE">
        <w:rPr>
          <w:rFonts w:ascii="Arial" w:hAnsi="Arial" w:cs="Arial"/>
          <w:noProof/>
        </w:rPr>
        <w:t>Communications during the tender invitation period</w:t>
      </w:r>
      <w:r>
        <w:rPr>
          <w:noProof/>
        </w:rPr>
        <w:tab/>
      </w:r>
      <w:r>
        <w:rPr>
          <w:noProof/>
        </w:rPr>
        <w:fldChar w:fldCharType="begin"/>
      </w:r>
      <w:r>
        <w:rPr>
          <w:noProof/>
        </w:rPr>
        <w:instrText xml:space="preserve"> PAGEREF _Toc42258975 \h </w:instrText>
      </w:r>
      <w:r>
        <w:rPr>
          <w:noProof/>
        </w:rPr>
      </w:r>
      <w:r>
        <w:rPr>
          <w:noProof/>
        </w:rPr>
        <w:fldChar w:fldCharType="separate"/>
      </w:r>
      <w:r>
        <w:rPr>
          <w:noProof/>
        </w:rPr>
        <w:t>10</w:t>
      </w:r>
      <w:r>
        <w:rPr>
          <w:noProof/>
        </w:rPr>
        <w:fldChar w:fldCharType="end"/>
      </w:r>
    </w:p>
    <w:p w14:paraId="44F43C1F" w14:textId="77777777" w:rsidR="00816AA4" w:rsidRDefault="00816AA4">
      <w:pPr>
        <w:pStyle w:val="TOC3"/>
        <w:tabs>
          <w:tab w:val="left" w:pos="1440"/>
          <w:tab w:val="right" w:leader="dot" w:pos="9062"/>
        </w:tabs>
        <w:rPr>
          <w:rFonts w:eastAsiaTheme="minorEastAsia" w:cstheme="minorBidi"/>
          <w:noProof/>
          <w:szCs w:val="22"/>
          <w:lang w:val="is-IS" w:eastAsia="is-IS"/>
        </w:rPr>
      </w:pPr>
      <w:r w:rsidRPr="007C12FE">
        <w:rPr>
          <w:rFonts w:ascii="Arial" w:hAnsi="Arial" w:cs="Arial"/>
          <w:noProof/>
        </w:rPr>
        <w:t>1.3.10</w:t>
      </w:r>
      <w:r>
        <w:rPr>
          <w:rFonts w:eastAsiaTheme="minorEastAsia" w:cstheme="minorBidi"/>
          <w:noProof/>
          <w:szCs w:val="22"/>
          <w:lang w:val="is-IS" w:eastAsia="is-IS"/>
        </w:rPr>
        <w:tab/>
      </w:r>
      <w:r w:rsidRPr="007C12FE">
        <w:rPr>
          <w:rFonts w:ascii="Arial" w:hAnsi="Arial" w:cs="Arial"/>
          <w:noProof/>
        </w:rPr>
        <w:t>Delivery and presentation of tenders</w:t>
      </w:r>
      <w:r>
        <w:rPr>
          <w:noProof/>
        </w:rPr>
        <w:tab/>
      </w:r>
      <w:r>
        <w:rPr>
          <w:noProof/>
        </w:rPr>
        <w:fldChar w:fldCharType="begin"/>
      </w:r>
      <w:r>
        <w:rPr>
          <w:noProof/>
        </w:rPr>
        <w:instrText xml:space="preserve"> PAGEREF _Toc42258976 \h </w:instrText>
      </w:r>
      <w:r>
        <w:rPr>
          <w:noProof/>
        </w:rPr>
      </w:r>
      <w:r>
        <w:rPr>
          <w:noProof/>
        </w:rPr>
        <w:fldChar w:fldCharType="separate"/>
      </w:r>
      <w:r>
        <w:rPr>
          <w:noProof/>
        </w:rPr>
        <w:t>10</w:t>
      </w:r>
      <w:r>
        <w:rPr>
          <w:noProof/>
        </w:rPr>
        <w:fldChar w:fldCharType="end"/>
      </w:r>
    </w:p>
    <w:p w14:paraId="68B3404F" w14:textId="77777777" w:rsidR="00816AA4" w:rsidRDefault="00816AA4">
      <w:pPr>
        <w:pStyle w:val="TOC3"/>
        <w:tabs>
          <w:tab w:val="left" w:pos="1440"/>
          <w:tab w:val="right" w:leader="dot" w:pos="9062"/>
        </w:tabs>
        <w:rPr>
          <w:rFonts w:eastAsiaTheme="minorEastAsia" w:cstheme="minorBidi"/>
          <w:noProof/>
          <w:szCs w:val="22"/>
          <w:lang w:val="is-IS" w:eastAsia="is-IS"/>
        </w:rPr>
      </w:pPr>
      <w:r w:rsidRPr="007C12FE">
        <w:rPr>
          <w:rFonts w:ascii="Arial" w:hAnsi="Arial" w:cs="Arial"/>
          <w:noProof/>
        </w:rPr>
        <w:t>1.3.11</w:t>
      </w:r>
      <w:r>
        <w:rPr>
          <w:rFonts w:eastAsiaTheme="minorEastAsia" w:cstheme="minorBidi"/>
          <w:noProof/>
          <w:szCs w:val="22"/>
          <w:lang w:val="is-IS" w:eastAsia="is-IS"/>
        </w:rPr>
        <w:tab/>
      </w:r>
      <w:r w:rsidRPr="007C12FE">
        <w:rPr>
          <w:rFonts w:ascii="Arial" w:hAnsi="Arial" w:cs="Arial"/>
          <w:noProof/>
        </w:rPr>
        <w:t>The cancellation of a tender</w:t>
      </w:r>
      <w:r>
        <w:rPr>
          <w:noProof/>
        </w:rPr>
        <w:tab/>
      </w:r>
      <w:r>
        <w:rPr>
          <w:noProof/>
        </w:rPr>
        <w:fldChar w:fldCharType="begin"/>
      </w:r>
      <w:r>
        <w:rPr>
          <w:noProof/>
        </w:rPr>
        <w:instrText xml:space="preserve"> PAGEREF _Toc42258977 \h </w:instrText>
      </w:r>
      <w:r>
        <w:rPr>
          <w:noProof/>
        </w:rPr>
      </w:r>
      <w:r>
        <w:rPr>
          <w:noProof/>
        </w:rPr>
        <w:fldChar w:fldCharType="separate"/>
      </w:r>
      <w:r>
        <w:rPr>
          <w:noProof/>
        </w:rPr>
        <w:t>10</w:t>
      </w:r>
      <w:r>
        <w:rPr>
          <w:noProof/>
        </w:rPr>
        <w:fldChar w:fldCharType="end"/>
      </w:r>
    </w:p>
    <w:p w14:paraId="3FB708BE" w14:textId="77777777" w:rsidR="00816AA4" w:rsidRDefault="00816AA4">
      <w:pPr>
        <w:pStyle w:val="TOC3"/>
        <w:tabs>
          <w:tab w:val="left" w:pos="1440"/>
          <w:tab w:val="right" w:leader="dot" w:pos="9062"/>
        </w:tabs>
        <w:rPr>
          <w:rFonts w:eastAsiaTheme="minorEastAsia" w:cstheme="minorBidi"/>
          <w:noProof/>
          <w:szCs w:val="22"/>
          <w:lang w:val="is-IS" w:eastAsia="is-IS"/>
        </w:rPr>
      </w:pPr>
      <w:r w:rsidRPr="007C12FE">
        <w:rPr>
          <w:rFonts w:ascii="Arial" w:hAnsi="Arial" w:cs="Arial"/>
          <w:noProof/>
        </w:rPr>
        <w:t>1.3.12</w:t>
      </w:r>
      <w:r>
        <w:rPr>
          <w:rFonts w:eastAsiaTheme="minorEastAsia" w:cstheme="minorBidi"/>
          <w:noProof/>
          <w:szCs w:val="22"/>
          <w:lang w:val="is-IS" w:eastAsia="is-IS"/>
        </w:rPr>
        <w:tab/>
      </w:r>
      <w:r w:rsidRPr="007C12FE">
        <w:rPr>
          <w:rFonts w:ascii="Arial" w:hAnsi="Arial" w:cs="Arial"/>
          <w:noProof/>
        </w:rPr>
        <w:t>Opening of tenders</w:t>
      </w:r>
      <w:r>
        <w:rPr>
          <w:noProof/>
        </w:rPr>
        <w:tab/>
      </w:r>
      <w:r>
        <w:rPr>
          <w:noProof/>
        </w:rPr>
        <w:fldChar w:fldCharType="begin"/>
      </w:r>
      <w:r>
        <w:rPr>
          <w:noProof/>
        </w:rPr>
        <w:instrText xml:space="preserve"> PAGEREF _Toc42258978 \h </w:instrText>
      </w:r>
      <w:r>
        <w:rPr>
          <w:noProof/>
        </w:rPr>
      </w:r>
      <w:r>
        <w:rPr>
          <w:noProof/>
        </w:rPr>
        <w:fldChar w:fldCharType="separate"/>
      </w:r>
      <w:r>
        <w:rPr>
          <w:noProof/>
        </w:rPr>
        <w:t>11</w:t>
      </w:r>
      <w:r>
        <w:rPr>
          <w:noProof/>
        </w:rPr>
        <w:fldChar w:fldCharType="end"/>
      </w:r>
    </w:p>
    <w:p w14:paraId="6BD72608" w14:textId="77777777" w:rsidR="00816AA4" w:rsidRDefault="00816AA4">
      <w:pPr>
        <w:pStyle w:val="TOC3"/>
        <w:tabs>
          <w:tab w:val="left" w:pos="1440"/>
          <w:tab w:val="right" w:leader="dot" w:pos="9062"/>
        </w:tabs>
        <w:rPr>
          <w:rFonts w:eastAsiaTheme="minorEastAsia" w:cstheme="minorBidi"/>
          <w:noProof/>
          <w:szCs w:val="22"/>
          <w:lang w:val="is-IS" w:eastAsia="is-IS"/>
        </w:rPr>
      </w:pPr>
      <w:r w:rsidRPr="007C12FE">
        <w:rPr>
          <w:rFonts w:ascii="Arial" w:hAnsi="Arial" w:cs="Arial"/>
          <w:noProof/>
        </w:rPr>
        <w:t>1.3.13</w:t>
      </w:r>
      <w:r>
        <w:rPr>
          <w:rFonts w:eastAsiaTheme="minorEastAsia" w:cstheme="minorBidi"/>
          <w:noProof/>
          <w:szCs w:val="22"/>
          <w:lang w:val="is-IS" w:eastAsia="is-IS"/>
        </w:rPr>
        <w:tab/>
      </w:r>
      <w:r w:rsidRPr="007C12FE">
        <w:rPr>
          <w:rFonts w:ascii="Arial" w:hAnsi="Arial" w:cs="Arial"/>
          <w:noProof/>
        </w:rPr>
        <w:t>Tender participation fee</w:t>
      </w:r>
      <w:r>
        <w:rPr>
          <w:noProof/>
        </w:rPr>
        <w:tab/>
      </w:r>
      <w:r>
        <w:rPr>
          <w:noProof/>
        </w:rPr>
        <w:fldChar w:fldCharType="begin"/>
      </w:r>
      <w:r>
        <w:rPr>
          <w:noProof/>
        </w:rPr>
        <w:instrText xml:space="preserve"> PAGEREF _Toc42258979 \h </w:instrText>
      </w:r>
      <w:r>
        <w:rPr>
          <w:noProof/>
        </w:rPr>
      </w:r>
      <w:r>
        <w:rPr>
          <w:noProof/>
        </w:rPr>
        <w:fldChar w:fldCharType="separate"/>
      </w:r>
      <w:r>
        <w:rPr>
          <w:noProof/>
        </w:rPr>
        <w:t>11</w:t>
      </w:r>
      <w:r>
        <w:rPr>
          <w:noProof/>
        </w:rPr>
        <w:fldChar w:fldCharType="end"/>
      </w:r>
    </w:p>
    <w:p w14:paraId="37DAE5E9"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rFonts w:ascii="Arial" w:hAnsi="Arial" w:cs="Arial"/>
          <w:noProof/>
          <w14:scene3d>
            <w14:camera w14:prst="orthographicFront"/>
            <w14:lightRig w14:rig="threePt" w14:dir="t">
              <w14:rot w14:lat="0" w14:lon="0" w14:rev="0"/>
            </w14:lightRig>
          </w14:scene3d>
        </w:rPr>
        <w:t>1.4</w:t>
      </w:r>
      <w:r>
        <w:rPr>
          <w:rFonts w:eastAsiaTheme="minorEastAsia" w:cstheme="minorBidi"/>
          <w:noProof/>
          <w:szCs w:val="22"/>
          <w:lang w:val="is-IS" w:eastAsia="is-IS"/>
        </w:rPr>
        <w:tab/>
      </w:r>
      <w:r w:rsidRPr="007C12FE">
        <w:rPr>
          <w:rFonts w:ascii="Arial" w:hAnsi="Arial" w:cs="Arial"/>
          <w:noProof/>
        </w:rPr>
        <w:t>Evaluation and award of contract</w:t>
      </w:r>
      <w:r>
        <w:rPr>
          <w:noProof/>
        </w:rPr>
        <w:tab/>
      </w:r>
      <w:r>
        <w:rPr>
          <w:noProof/>
        </w:rPr>
        <w:fldChar w:fldCharType="begin"/>
      </w:r>
      <w:r>
        <w:rPr>
          <w:noProof/>
        </w:rPr>
        <w:instrText xml:space="preserve"> PAGEREF _Toc42258980 \h </w:instrText>
      </w:r>
      <w:r>
        <w:rPr>
          <w:noProof/>
        </w:rPr>
      </w:r>
      <w:r>
        <w:rPr>
          <w:noProof/>
        </w:rPr>
        <w:fldChar w:fldCharType="separate"/>
      </w:r>
      <w:r>
        <w:rPr>
          <w:noProof/>
        </w:rPr>
        <w:t>11</w:t>
      </w:r>
      <w:r>
        <w:rPr>
          <w:noProof/>
        </w:rPr>
        <w:fldChar w:fldCharType="end"/>
      </w:r>
    </w:p>
    <w:p w14:paraId="63B2EFCA" w14:textId="77777777" w:rsidR="00816AA4" w:rsidRDefault="00816AA4">
      <w:pPr>
        <w:pStyle w:val="TOC3"/>
        <w:tabs>
          <w:tab w:val="left" w:pos="1200"/>
          <w:tab w:val="right" w:leader="dot" w:pos="9062"/>
        </w:tabs>
        <w:rPr>
          <w:rFonts w:eastAsiaTheme="minorEastAsia" w:cstheme="minorBidi"/>
          <w:noProof/>
          <w:szCs w:val="22"/>
          <w:lang w:val="is-IS" w:eastAsia="is-IS"/>
        </w:rPr>
      </w:pPr>
      <w:r w:rsidRPr="007C12FE">
        <w:rPr>
          <w:rFonts w:ascii="Arial" w:hAnsi="Arial" w:cs="Arial"/>
          <w:b/>
          <w:bCs/>
          <w:i/>
          <w:noProof/>
          <w:lang w:val="en-US"/>
        </w:rPr>
        <w:t>1.4.1</w:t>
      </w:r>
      <w:r>
        <w:rPr>
          <w:rFonts w:eastAsiaTheme="minorEastAsia" w:cstheme="minorBidi"/>
          <w:noProof/>
          <w:szCs w:val="22"/>
          <w:lang w:val="is-IS" w:eastAsia="is-IS"/>
        </w:rPr>
        <w:tab/>
      </w:r>
      <w:r w:rsidRPr="007C12FE">
        <w:rPr>
          <w:rFonts w:ascii="Arial" w:hAnsi="Arial" w:cs="Arial"/>
          <w:b/>
          <w:bCs/>
          <w:i/>
          <w:noProof/>
          <w:lang w:val="en-US"/>
        </w:rPr>
        <w:t>Award of contract and evaluation of tenders</w:t>
      </w:r>
      <w:r>
        <w:rPr>
          <w:noProof/>
        </w:rPr>
        <w:tab/>
      </w:r>
      <w:r>
        <w:rPr>
          <w:noProof/>
        </w:rPr>
        <w:fldChar w:fldCharType="begin"/>
      </w:r>
      <w:r>
        <w:rPr>
          <w:noProof/>
        </w:rPr>
        <w:instrText xml:space="preserve"> PAGEREF _Toc42258981 \h </w:instrText>
      </w:r>
      <w:r>
        <w:rPr>
          <w:noProof/>
        </w:rPr>
      </w:r>
      <w:r>
        <w:rPr>
          <w:noProof/>
        </w:rPr>
        <w:fldChar w:fldCharType="separate"/>
      </w:r>
      <w:r>
        <w:rPr>
          <w:noProof/>
        </w:rPr>
        <w:t>11</w:t>
      </w:r>
      <w:r>
        <w:rPr>
          <w:noProof/>
        </w:rPr>
        <w:fldChar w:fldCharType="end"/>
      </w:r>
    </w:p>
    <w:p w14:paraId="62A5F18C" w14:textId="77777777" w:rsidR="00816AA4" w:rsidRDefault="00816AA4">
      <w:pPr>
        <w:pStyle w:val="TOC1"/>
        <w:tabs>
          <w:tab w:val="left" w:pos="460"/>
        </w:tabs>
        <w:rPr>
          <w:rFonts w:eastAsiaTheme="minorEastAsia" w:cstheme="minorBidi"/>
          <w:b w:val="0"/>
          <w:i w:val="0"/>
          <w:caps w:val="0"/>
          <w:noProof/>
          <w:szCs w:val="22"/>
          <w:lang w:val="is-IS"/>
        </w:rPr>
      </w:pPr>
      <w:r>
        <w:rPr>
          <w:noProof/>
        </w:rPr>
        <w:t>2.</w:t>
      </w:r>
      <w:r>
        <w:rPr>
          <w:rFonts w:eastAsiaTheme="minorEastAsia" w:cstheme="minorBidi"/>
          <w:b w:val="0"/>
          <w:i w:val="0"/>
          <w:caps w:val="0"/>
          <w:noProof/>
          <w:szCs w:val="22"/>
          <w:lang w:val="is-IS"/>
        </w:rPr>
        <w:tab/>
      </w:r>
      <w:r>
        <w:rPr>
          <w:noProof/>
        </w:rPr>
        <w:t>Contractual terms and conditions</w:t>
      </w:r>
      <w:r>
        <w:rPr>
          <w:noProof/>
        </w:rPr>
        <w:tab/>
      </w:r>
      <w:r>
        <w:rPr>
          <w:noProof/>
        </w:rPr>
        <w:fldChar w:fldCharType="begin"/>
      </w:r>
      <w:r>
        <w:rPr>
          <w:noProof/>
        </w:rPr>
        <w:instrText xml:space="preserve"> PAGEREF _Toc42258982 \h </w:instrText>
      </w:r>
      <w:r>
        <w:rPr>
          <w:noProof/>
        </w:rPr>
      </w:r>
      <w:r>
        <w:rPr>
          <w:noProof/>
        </w:rPr>
        <w:fldChar w:fldCharType="separate"/>
      </w:r>
      <w:r>
        <w:rPr>
          <w:noProof/>
        </w:rPr>
        <w:t>13</w:t>
      </w:r>
      <w:r>
        <w:rPr>
          <w:noProof/>
        </w:rPr>
        <w:fldChar w:fldCharType="end"/>
      </w:r>
    </w:p>
    <w:p w14:paraId="1330678C"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w:t>
      </w:r>
      <w:r>
        <w:rPr>
          <w:rFonts w:eastAsiaTheme="minorEastAsia" w:cstheme="minorBidi"/>
          <w:noProof/>
          <w:szCs w:val="22"/>
          <w:lang w:val="is-IS" w:eastAsia="is-IS"/>
        </w:rPr>
        <w:tab/>
      </w:r>
      <w:r>
        <w:rPr>
          <w:noProof/>
        </w:rPr>
        <w:t>Contract</w:t>
      </w:r>
      <w:r>
        <w:rPr>
          <w:noProof/>
        </w:rPr>
        <w:tab/>
      </w:r>
      <w:r>
        <w:rPr>
          <w:noProof/>
        </w:rPr>
        <w:fldChar w:fldCharType="begin"/>
      </w:r>
      <w:r>
        <w:rPr>
          <w:noProof/>
        </w:rPr>
        <w:instrText xml:space="preserve"> PAGEREF _Toc42258983 \h </w:instrText>
      </w:r>
      <w:r>
        <w:rPr>
          <w:noProof/>
        </w:rPr>
      </w:r>
      <w:r>
        <w:rPr>
          <w:noProof/>
        </w:rPr>
        <w:fldChar w:fldCharType="separate"/>
      </w:r>
      <w:r>
        <w:rPr>
          <w:noProof/>
        </w:rPr>
        <w:t>13</w:t>
      </w:r>
      <w:r>
        <w:rPr>
          <w:noProof/>
        </w:rPr>
        <w:fldChar w:fldCharType="end"/>
      </w:r>
    </w:p>
    <w:p w14:paraId="4301179D"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2.2</w:t>
      </w:r>
      <w:r>
        <w:rPr>
          <w:rFonts w:eastAsiaTheme="minorEastAsia" w:cstheme="minorBidi"/>
          <w:noProof/>
          <w:szCs w:val="22"/>
          <w:lang w:val="is-IS" w:eastAsia="is-IS"/>
        </w:rPr>
        <w:tab/>
      </w:r>
      <w:r>
        <w:rPr>
          <w:noProof/>
        </w:rPr>
        <w:t>Governing law and regulations</w:t>
      </w:r>
      <w:r>
        <w:rPr>
          <w:noProof/>
        </w:rPr>
        <w:tab/>
      </w:r>
      <w:r>
        <w:rPr>
          <w:noProof/>
        </w:rPr>
        <w:fldChar w:fldCharType="begin"/>
      </w:r>
      <w:r>
        <w:rPr>
          <w:noProof/>
        </w:rPr>
        <w:instrText xml:space="preserve"> PAGEREF _Toc42258984 \h </w:instrText>
      </w:r>
      <w:r>
        <w:rPr>
          <w:noProof/>
        </w:rPr>
      </w:r>
      <w:r>
        <w:rPr>
          <w:noProof/>
        </w:rPr>
        <w:fldChar w:fldCharType="separate"/>
      </w:r>
      <w:r>
        <w:rPr>
          <w:noProof/>
        </w:rPr>
        <w:t>13</w:t>
      </w:r>
      <w:r>
        <w:rPr>
          <w:noProof/>
        </w:rPr>
        <w:fldChar w:fldCharType="end"/>
      </w:r>
    </w:p>
    <w:p w14:paraId="1BF3ACE4"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2.3</w:t>
      </w:r>
      <w:r>
        <w:rPr>
          <w:rFonts w:eastAsiaTheme="minorEastAsia" w:cstheme="minorBidi"/>
          <w:noProof/>
          <w:szCs w:val="22"/>
          <w:lang w:val="is-IS" w:eastAsia="is-IS"/>
        </w:rPr>
        <w:tab/>
      </w:r>
      <w:r>
        <w:rPr>
          <w:noProof/>
        </w:rPr>
        <w:t>Payments</w:t>
      </w:r>
      <w:r>
        <w:rPr>
          <w:noProof/>
        </w:rPr>
        <w:tab/>
      </w:r>
      <w:r>
        <w:rPr>
          <w:noProof/>
        </w:rPr>
        <w:fldChar w:fldCharType="begin"/>
      </w:r>
      <w:r>
        <w:rPr>
          <w:noProof/>
        </w:rPr>
        <w:instrText xml:space="preserve"> PAGEREF _Toc42258985 \h </w:instrText>
      </w:r>
      <w:r>
        <w:rPr>
          <w:noProof/>
        </w:rPr>
      </w:r>
      <w:r>
        <w:rPr>
          <w:noProof/>
        </w:rPr>
        <w:fldChar w:fldCharType="separate"/>
      </w:r>
      <w:r>
        <w:rPr>
          <w:noProof/>
        </w:rPr>
        <w:t>13</w:t>
      </w:r>
      <w:r>
        <w:rPr>
          <w:noProof/>
        </w:rPr>
        <w:fldChar w:fldCharType="end"/>
      </w:r>
    </w:p>
    <w:p w14:paraId="6E3C6BE9" w14:textId="77777777" w:rsidR="00816AA4" w:rsidRDefault="00816AA4">
      <w:pPr>
        <w:pStyle w:val="TOC3"/>
        <w:tabs>
          <w:tab w:val="left" w:pos="1200"/>
          <w:tab w:val="right" w:leader="dot" w:pos="9062"/>
        </w:tabs>
        <w:rPr>
          <w:rFonts w:eastAsiaTheme="minorEastAsia" w:cstheme="minorBidi"/>
          <w:noProof/>
          <w:szCs w:val="22"/>
          <w:lang w:val="is-IS" w:eastAsia="is-IS"/>
        </w:rPr>
      </w:pPr>
      <w:r>
        <w:rPr>
          <w:noProof/>
        </w:rPr>
        <w:t>2.3.1</w:t>
      </w:r>
      <w:r>
        <w:rPr>
          <w:rFonts w:eastAsiaTheme="minorEastAsia" w:cstheme="minorBidi"/>
          <w:noProof/>
          <w:szCs w:val="22"/>
          <w:lang w:val="is-IS" w:eastAsia="is-IS"/>
        </w:rPr>
        <w:tab/>
      </w:r>
      <w:r>
        <w:rPr>
          <w:noProof/>
        </w:rPr>
        <w:t>Payment</w:t>
      </w:r>
      <w:r>
        <w:rPr>
          <w:noProof/>
        </w:rPr>
        <w:tab/>
      </w:r>
      <w:r>
        <w:rPr>
          <w:noProof/>
        </w:rPr>
        <w:fldChar w:fldCharType="begin"/>
      </w:r>
      <w:r>
        <w:rPr>
          <w:noProof/>
        </w:rPr>
        <w:instrText xml:space="preserve"> PAGEREF _Toc42258986 \h </w:instrText>
      </w:r>
      <w:r>
        <w:rPr>
          <w:noProof/>
        </w:rPr>
      </w:r>
      <w:r>
        <w:rPr>
          <w:noProof/>
        </w:rPr>
        <w:fldChar w:fldCharType="separate"/>
      </w:r>
      <w:r>
        <w:rPr>
          <w:noProof/>
        </w:rPr>
        <w:t>13</w:t>
      </w:r>
      <w:r>
        <w:rPr>
          <w:noProof/>
        </w:rPr>
        <w:fldChar w:fldCharType="end"/>
      </w:r>
    </w:p>
    <w:p w14:paraId="1F04B59E" w14:textId="77777777" w:rsidR="00816AA4" w:rsidRDefault="00816AA4">
      <w:pPr>
        <w:pStyle w:val="TOC3"/>
        <w:tabs>
          <w:tab w:val="left" w:pos="1200"/>
          <w:tab w:val="right" w:leader="dot" w:pos="9062"/>
        </w:tabs>
        <w:rPr>
          <w:rFonts w:eastAsiaTheme="minorEastAsia" w:cstheme="minorBidi"/>
          <w:noProof/>
          <w:szCs w:val="22"/>
          <w:lang w:val="is-IS" w:eastAsia="is-IS"/>
        </w:rPr>
      </w:pPr>
      <w:r>
        <w:rPr>
          <w:noProof/>
        </w:rPr>
        <w:t>2.3.2</w:t>
      </w:r>
      <w:r>
        <w:rPr>
          <w:rFonts w:eastAsiaTheme="minorEastAsia" w:cstheme="minorBidi"/>
          <w:noProof/>
          <w:szCs w:val="22"/>
          <w:lang w:val="is-IS" w:eastAsia="is-IS"/>
        </w:rPr>
        <w:tab/>
      </w:r>
      <w:r>
        <w:rPr>
          <w:noProof/>
        </w:rPr>
        <w:t>Payment procedure</w:t>
      </w:r>
      <w:r>
        <w:rPr>
          <w:noProof/>
        </w:rPr>
        <w:tab/>
      </w:r>
      <w:r>
        <w:rPr>
          <w:noProof/>
        </w:rPr>
        <w:fldChar w:fldCharType="begin"/>
      </w:r>
      <w:r>
        <w:rPr>
          <w:noProof/>
        </w:rPr>
        <w:instrText xml:space="preserve"> PAGEREF _Toc42258987 \h </w:instrText>
      </w:r>
      <w:r>
        <w:rPr>
          <w:noProof/>
        </w:rPr>
      </w:r>
      <w:r>
        <w:rPr>
          <w:noProof/>
        </w:rPr>
        <w:fldChar w:fldCharType="separate"/>
      </w:r>
      <w:r>
        <w:rPr>
          <w:noProof/>
        </w:rPr>
        <w:t>13</w:t>
      </w:r>
      <w:r>
        <w:rPr>
          <w:noProof/>
        </w:rPr>
        <w:fldChar w:fldCharType="end"/>
      </w:r>
    </w:p>
    <w:p w14:paraId="12B83E80" w14:textId="77777777" w:rsidR="00816AA4" w:rsidRDefault="00816AA4">
      <w:pPr>
        <w:pStyle w:val="TOC3"/>
        <w:tabs>
          <w:tab w:val="left" w:pos="1200"/>
          <w:tab w:val="right" w:leader="dot" w:pos="9062"/>
        </w:tabs>
        <w:rPr>
          <w:rFonts w:eastAsiaTheme="minorEastAsia" w:cstheme="minorBidi"/>
          <w:noProof/>
          <w:szCs w:val="22"/>
          <w:lang w:val="is-IS" w:eastAsia="is-IS"/>
        </w:rPr>
      </w:pPr>
      <w:r>
        <w:rPr>
          <w:noProof/>
        </w:rPr>
        <w:t>2.3.3</w:t>
      </w:r>
      <w:r>
        <w:rPr>
          <w:rFonts w:eastAsiaTheme="minorEastAsia" w:cstheme="minorBidi"/>
          <w:noProof/>
          <w:szCs w:val="22"/>
          <w:lang w:val="is-IS" w:eastAsia="is-IS"/>
        </w:rPr>
        <w:tab/>
      </w:r>
      <w:r>
        <w:rPr>
          <w:noProof/>
        </w:rPr>
        <w:t>Payment withheld</w:t>
      </w:r>
      <w:r>
        <w:rPr>
          <w:noProof/>
        </w:rPr>
        <w:tab/>
      </w:r>
      <w:r>
        <w:rPr>
          <w:noProof/>
        </w:rPr>
        <w:fldChar w:fldCharType="begin"/>
      </w:r>
      <w:r>
        <w:rPr>
          <w:noProof/>
        </w:rPr>
        <w:instrText xml:space="preserve"> PAGEREF _Toc42258988 \h </w:instrText>
      </w:r>
      <w:r>
        <w:rPr>
          <w:noProof/>
        </w:rPr>
      </w:r>
      <w:r>
        <w:rPr>
          <w:noProof/>
        </w:rPr>
        <w:fldChar w:fldCharType="separate"/>
      </w:r>
      <w:r>
        <w:rPr>
          <w:noProof/>
        </w:rPr>
        <w:t>13</w:t>
      </w:r>
      <w:r>
        <w:rPr>
          <w:noProof/>
        </w:rPr>
        <w:fldChar w:fldCharType="end"/>
      </w:r>
    </w:p>
    <w:p w14:paraId="41426EA5"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2.4</w:t>
      </w:r>
      <w:r>
        <w:rPr>
          <w:rFonts w:eastAsiaTheme="minorEastAsia" w:cstheme="minorBidi"/>
          <w:noProof/>
          <w:szCs w:val="22"/>
          <w:lang w:val="is-IS" w:eastAsia="is-IS"/>
        </w:rPr>
        <w:tab/>
      </w:r>
      <w:r>
        <w:rPr>
          <w:noProof/>
        </w:rPr>
        <w:t>Transport and Delivery</w:t>
      </w:r>
      <w:r>
        <w:rPr>
          <w:noProof/>
        </w:rPr>
        <w:tab/>
      </w:r>
      <w:r>
        <w:rPr>
          <w:noProof/>
        </w:rPr>
        <w:fldChar w:fldCharType="begin"/>
      </w:r>
      <w:r>
        <w:rPr>
          <w:noProof/>
        </w:rPr>
        <w:instrText xml:space="preserve"> PAGEREF _Toc42258989 \h </w:instrText>
      </w:r>
      <w:r>
        <w:rPr>
          <w:noProof/>
        </w:rPr>
      </w:r>
      <w:r>
        <w:rPr>
          <w:noProof/>
        </w:rPr>
        <w:fldChar w:fldCharType="separate"/>
      </w:r>
      <w:r>
        <w:rPr>
          <w:noProof/>
        </w:rPr>
        <w:t>14</w:t>
      </w:r>
      <w:r>
        <w:rPr>
          <w:noProof/>
        </w:rPr>
        <w:fldChar w:fldCharType="end"/>
      </w:r>
    </w:p>
    <w:p w14:paraId="2C9B87FC"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2.5</w:t>
      </w:r>
      <w:r>
        <w:rPr>
          <w:rFonts w:eastAsiaTheme="minorEastAsia" w:cstheme="minorBidi"/>
          <w:noProof/>
          <w:szCs w:val="22"/>
          <w:lang w:val="is-IS" w:eastAsia="is-IS"/>
        </w:rPr>
        <w:tab/>
      </w:r>
      <w:r>
        <w:rPr>
          <w:noProof/>
        </w:rPr>
        <w:t>Quality and guarantees</w:t>
      </w:r>
      <w:r>
        <w:rPr>
          <w:noProof/>
        </w:rPr>
        <w:tab/>
      </w:r>
      <w:r>
        <w:rPr>
          <w:noProof/>
        </w:rPr>
        <w:fldChar w:fldCharType="begin"/>
      </w:r>
      <w:r>
        <w:rPr>
          <w:noProof/>
        </w:rPr>
        <w:instrText xml:space="preserve"> PAGEREF _Toc42258990 \h </w:instrText>
      </w:r>
      <w:r>
        <w:rPr>
          <w:noProof/>
        </w:rPr>
      </w:r>
      <w:r>
        <w:rPr>
          <w:noProof/>
        </w:rPr>
        <w:fldChar w:fldCharType="separate"/>
      </w:r>
      <w:r>
        <w:rPr>
          <w:noProof/>
        </w:rPr>
        <w:t>15</w:t>
      </w:r>
      <w:r>
        <w:rPr>
          <w:noProof/>
        </w:rPr>
        <w:fldChar w:fldCharType="end"/>
      </w:r>
    </w:p>
    <w:p w14:paraId="65BC926E" w14:textId="77777777" w:rsidR="00816AA4" w:rsidRDefault="00816AA4">
      <w:pPr>
        <w:pStyle w:val="TOC3"/>
        <w:tabs>
          <w:tab w:val="left" w:pos="1200"/>
          <w:tab w:val="right" w:leader="dot" w:pos="9062"/>
        </w:tabs>
        <w:rPr>
          <w:rFonts w:eastAsiaTheme="minorEastAsia" w:cstheme="minorBidi"/>
          <w:noProof/>
          <w:szCs w:val="22"/>
          <w:lang w:val="is-IS" w:eastAsia="is-IS"/>
        </w:rPr>
      </w:pPr>
      <w:r>
        <w:rPr>
          <w:noProof/>
        </w:rPr>
        <w:lastRenderedPageBreak/>
        <w:t>2.5.1</w:t>
      </w:r>
      <w:r>
        <w:rPr>
          <w:rFonts w:eastAsiaTheme="minorEastAsia" w:cstheme="minorBidi"/>
          <w:noProof/>
          <w:szCs w:val="22"/>
          <w:lang w:val="is-IS" w:eastAsia="is-IS"/>
        </w:rPr>
        <w:tab/>
      </w:r>
      <w:r>
        <w:rPr>
          <w:noProof/>
        </w:rPr>
        <w:t>Quality of Materials</w:t>
      </w:r>
      <w:r>
        <w:rPr>
          <w:noProof/>
        </w:rPr>
        <w:tab/>
      </w:r>
      <w:r>
        <w:rPr>
          <w:noProof/>
        </w:rPr>
        <w:fldChar w:fldCharType="begin"/>
      </w:r>
      <w:r>
        <w:rPr>
          <w:noProof/>
        </w:rPr>
        <w:instrText xml:space="preserve"> PAGEREF _Toc42258991 \h </w:instrText>
      </w:r>
      <w:r>
        <w:rPr>
          <w:noProof/>
        </w:rPr>
      </w:r>
      <w:r>
        <w:rPr>
          <w:noProof/>
        </w:rPr>
        <w:fldChar w:fldCharType="separate"/>
      </w:r>
      <w:r>
        <w:rPr>
          <w:noProof/>
        </w:rPr>
        <w:t>15</w:t>
      </w:r>
      <w:r>
        <w:rPr>
          <w:noProof/>
        </w:rPr>
        <w:fldChar w:fldCharType="end"/>
      </w:r>
    </w:p>
    <w:p w14:paraId="0E4A7588" w14:textId="77777777" w:rsidR="00816AA4" w:rsidRDefault="00816AA4">
      <w:pPr>
        <w:pStyle w:val="TOC3"/>
        <w:tabs>
          <w:tab w:val="left" w:pos="1200"/>
          <w:tab w:val="right" w:leader="dot" w:pos="9062"/>
        </w:tabs>
        <w:rPr>
          <w:rFonts w:eastAsiaTheme="minorEastAsia" w:cstheme="minorBidi"/>
          <w:noProof/>
          <w:szCs w:val="22"/>
          <w:lang w:val="is-IS" w:eastAsia="is-IS"/>
        </w:rPr>
      </w:pPr>
      <w:r>
        <w:rPr>
          <w:noProof/>
        </w:rPr>
        <w:t>2.5.2</w:t>
      </w:r>
      <w:r>
        <w:rPr>
          <w:rFonts w:eastAsiaTheme="minorEastAsia" w:cstheme="minorBidi"/>
          <w:noProof/>
          <w:szCs w:val="22"/>
          <w:lang w:val="is-IS" w:eastAsia="is-IS"/>
        </w:rPr>
        <w:tab/>
      </w:r>
      <w:r>
        <w:rPr>
          <w:noProof/>
        </w:rPr>
        <w:t>Quality Control</w:t>
      </w:r>
      <w:r>
        <w:rPr>
          <w:noProof/>
        </w:rPr>
        <w:tab/>
      </w:r>
      <w:r>
        <w:rPr>
          <w:noProof/>
        </w:rPr>
        <w:fldChar w:fldCharType="begin"/>
      </w:r>
      <w:r>
        <w:rPr>
          <w:noProof/>
        </w:rPr>
        <w:instrText xml:space="preserve"> PAGEREF _Toc42258992 \h </w:instrText>
      </w:r>
      <w:r>
        <w:rPr>
          <w:noProof/>
        </w:rPr>
      </w:r>
      <w:r>
        <w:rPr>
          <w:noProof/>
        </w:rPr>
        <w:fldChar w:fldCharType="separate"/>
      </w:r>
      <w:r>
        <w:rPr>
          <w:noProof/>
        </w:rPr>
        <w:t>15</w:t>
      </w:r>
      <w:r>
        <w:rPr>
          <w:noProof/>
        </w:rPr>
        <w:fldChar w:fldCharType="end"/>
      </w:r>
    </w:p>
    <w:p w14:paraId="598BA7A4" w14:textId="77777777" w:rsidR="00816AA4" w:rsidRDefault="00816AA4">
      <w:pPr>
        <w:pStyle w:val="TOC3"/>
        <w:tabs>
          <w:tab w:val="left" w:pos="1200"/>
          <w:tab w:val="right" w:leader="dot" w:pos="9062"/>
        </w:tabs>
        <w:rPr>
          <w:rFonts w:eastAsiaTheme="minorEastAsia" w:cstheme="minorBidi"/>
          <w:noProof/>
          <w:szCs w:val="22"/>
          <w:lang w:val="is-IS" w:eastAsia="is-IS"/>
        </w:rPr>
      </w:pPr>
      <w:r>
        <w:rPr>
          <w:noProof/>
        </w:rPr>
        <w:t>2.5.3</w:t>
      </w:r>
      <w:r>
        <w:rPr>
          <w:rFonts w:eastAsiaTheme="minorEastAsia" w:cstheme="minorBidi"/>
          <w:noProof/>
          <w:szCs w:val="22"/>
          <w:lang w:val="is-IS" w:eastAsia="is-IS"/>
        </w:rPr>
        <w:tab/>
      </w:r>
      <w:r>
        <w:rPr>
          <w:noProof/>
        </w:rPr>
        <w:t>Testing of Materials</w:t>
      </w:r>
      <w:r>
        <w:rPr>
          <w:noProof/>
        </w:rPr>
        <w:tab/>
      </w:r>
      <w:r>
        <w:rPr>
          <w:noProof/>
        </w:rPr>
        <w:fldChar w:fldCharType="begin"/>
      </w:r>
      <w:r>
        <w:rPr>
          <w:noProof/>
        </w:rPr>
        <w:instrText xml:space="preserve"> PAGEREF _Toc42258993 \h </w:instrText>
      </w:r>
      <w:r>
        <w:rPr>
          <w:noProof/>
        </w:rPr>
      </w:r>
      <w:r>
        <w:rPr>
          <w:noProof/>
        </w:rPr>
        <w:fldChar w:fldCharType="separate"/>
      </w:r>
      <w:r>
        <w:rPr>
          <w:noProof/>
        </w:rPr>
        <w:t>15</w:t>
      </w:r>
      <w:r>
        <w:rPr>
          <w:noProof/>
        </w:rPr>
        <w:fldChar w:fldCharType="end"/>
      </w:r>
    </w:p>
    <w:p w14:paraId="5DAB121F" w14:textId="77777777" w:rsidR="00816AA4" w:rsidRDefault="00816AA4">
      <w:pPr>
        <w:pStyle w:val="TOC3"/>
        <w:tabs>
          <w:tab w:val="left" w:pos="1200"/>
          <w:tab w:val="right" w:leader="dot" w:pos="9062"/>
        </w:tabs>
        <w:rPr>
          <w:rFonts w:eastAsiaTheme="minorEastAsia" w:cstheme="minorBidi"/>
          <w:noProof/>
          <w:szCs w:val="22"/>
          <w:lang w:val="is-IS" w:eastAsia="is-IS"/>
        </w:rPr>
      </w:pPr>
      <w:r>
        <w:rPr>
          <w:noProof/>
        </w:rPr>
        <w:t>2.5.4</w:t>
      </w:r>
      <w:r>
        <w:rPr>
          <w:rFonts w:eastAsiaTheme="minorEastAsia" w:cstheme="minorBidi"/>
          <w:noProof/>
          <w:szCs w:val="22"/>
          <w:lang w:val="is-IS" w:eastAsia="is-IS"/>
        </w:rPr>
        <w:tab/>
      </w:r>
      <w:r>
        <w:rPr>
          <w:noProof/>
        </w:rPr>
        <w:t>Guarantees and failure to meet guarantees</w:t>
      </w:r>
      <w:r>
        <w:rPr>
          <w:noProof/>
        </w:rPr>
        <w:tab/>
      </w:r>
      <w:r>
        <w:rPr>
          <w:noProof/>
        </w:rPr>
        <w:fldChar w:fldCharType="begin"/>
      </w:r>
      <w:r>
        <w:rPr>
          <w:noProof/>
        </w:rPr>
        <w:instrText xml:space="preserve"> PAGEREF _Toc42258994 \h </w:instrText>
      </w:r>
      <w:r>
        <w:rPr>
          <w:noProof/>
        </w:rPr>
      </w:r>
      <w:r>
        <w:rPr>
          <w:noProof/>
        </w:rPr>
        <w:fldChar w:fldCharType="separate"/>
      </w:r>
      <w:r>
        <w:rPr>
          <w:noProof/>
        </w:rPr>
        <w:t>15</w:t>
      </w:r>
      <w:r>
        <w:rPr>
          <w:noProof/>
        </w:rPr>
        <w:fldChar w:fldCharType="end"/>
      </w:r>
    </w:p>
    <w:p w14:paraId="06E31D69"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2.6</w:t>
      </w:r>
      <w:r>
        <w:rPr>
          <w:rFonts w:eastAsiaTheme="minorEastAsia" w:cstheme="minorBidi"/>
          <w:noProof/>
          <w:szCs w:val="22"/>
          <w:lang w:val="is-IS" w:eastAsia="is-IS"/>
        </w:rPr>
        <w:tab/>
      </w:r>
      <w:r>
        <w:rPr>
          <w:noProof/>
        </w:rPr>
        <w:t>Liquidated damages</w:t>
      </w:r>
      <w:r>
        <w:rPr>
          <w:noProof/>
        </w:rPr>
        <w:tab/>
      </w:r>
      <w:r>
        <w:rPr>
          <w:noProof/>
        </w:rPr>
        <w:fldChar w:fldCharType="begin"/>
      </w:r>
      <w:r>
        <w:rPr>
          <w:noProof/>
        </w:rPr>
        <w:instrText xml:space="preserve"> PAGEREF _Toc42258995 \h </w:instrText>
      </w:r>
      <w:r>
        <w:rPr>
          <w:noProof/>
        </w:rPr>
      </w:r>
      <w:r>
        <w:rPr>
          <w:noProof/>
        </w:rPr>
        <w:fldChar w:fldCharType="separate"/>
      </w:r>
      <w:r>
        <w:rPr>
          <w:noProof/>
        </w:rPr>
        <w:t>16</w:t>
      </w:r>
      <w:r>
        <w:rPr>
          <w:noProof/>
        </w:rPr>
        <w:fldChar w:fldCharType="end"/>
      </w:r>
    </w:p>
    <w:p w14:paraId="51EBF912"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2.7</w:t>
      </w:r>
      <w:r>
        <w:rPr>
          <w:rFonts w:eastAsiaTheme="minorEastAsia" w:cstheme="minorBidi"/>
          <w:noProof/>
          <w:szCs w:val="22"/>
          <w:lang w:val="is-IS" w:eastAsia="is-IS"/>
        </w:rPr>
        <w:tab/>
      </w:r>
      <w:r>
        <w:rPr>
          <w:noProof/>
        </w:rPr>
        <w:t>Personal data protection</w:t>
      </w:r>
      <w:r>
        <w:rPr>
          <w:noProof/>
        </w:rPr>
        <w:tab/>
      </w:r>
      <w:r>
        <w:rPr>
          <w:noProof/>
        </w:rPr>
        <w:fldChar w:fldCharType="begin"/>
      </w:r>
      <w:r>
        <w:rPr>
          <w:noProof/>
        </w:rPr>
        <w:instrText xml:space="preserve"> PAGEREF _Toc42258996 \h </w:instrText>
      </w:r>
      <w:r>
        <w:rPr>
          <w:noProof/>
        </w:rPr>
      </w:r>
      <w:r>
        <w:rPr>
          <w:noProof/>
        </w:rPr>
        <w:fldChar w:fldCharType="separate"/>
      </w:r>
      <w:r>
        <w:rPr>
          <w:noProof/>
        </w:rPr>
        <w:t>16</w:t>
      </w:r>
      <w:r>
        <w:rPr>
          <w:noProof/>
        </w:rPr>
        <w:fldChar w:fldCharType="end"/>
      </w:r>
    </w:p>
    <w:p w14:paraId="64BEFCA8"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2.8</w:t>
      </w:r>
      <w:r>
        <w:rPr>
          <w:rFonts w:eastAsiaTheme="minorEastAsia" w:cstheme="minorBidi"/>
          <w:noProof/>
          <w:szCs w:val="22"/>
          <w:lang w:val="is-IS" w:eastAsia="is-IS"/>
        </w:rPr>
        <w:tab/>
      </w:r>
      <w:r>
        <w:rPr>
          <w:noProof/>
        </w:rPr>
        <w:t>Interpretation of contract terms</w:t>
      </w:r>
      <w:r>
        <w:rPr>
          <w:noProof/>
        </w:rPr>
        <w:tab/>
      </w:r>
      <w:r>
        <w:rPr>
          <w:noProof/>
        </w:rPr>
        <w:fldChar w:fldCharType="begin"/>
      </w:r>
      <w:r>
        <w:rPr>
          <w:noProof/>
        </w:rPr>
        <w:instrText xml:space="preserve"> PAGEREF _Toc42258997 \h </w:instrText>
      </w:r>
      <w:r>
        <w:rPr>
          <w:noProof/>
        </w:rPr>
      </w:r>
      <w:r>
        <w:rPr>
          <w:noProof/>
        </w:rPr>
        <w:fldChar w:fldCharType="separate"/>
      </w:r>
      <w:r>
        <w:rPr>
          <w:noProof/>
        </w:rPr>
        <w:t>16</w:t>
      </w:r>
      <w:r>
        <w:rPr>
          <w:noProof/>
        </w:rPr>
        <w:fldChar w:fldCharType="end"/>
      </w:r>
    </w:p>
    <w:p w14:paraId="0DEFA010"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2.9</w:t>
      </w:r>
      <w:r>
        <w:rPr>
          <w:rFonts w:eastAsiaTheme="minorEastAsia" w:cstheme="minorBidi"/>
          <w:noProof/>
          <w:szCs w:val="22"/>
          <w:lang w:val="is-IS" w:eastAsia="is-IS"/>
        </w:rPr>
        <w:tab/>
      </w:r>
      <w:r>
        <w:rPr>
          <w:noProof/>
        </w:rPr>
        <w:t>Confidentiality</w:t>
      </w:r>
      <w:r>
        <w:rPr>
          <w:noProof/>
        </w:rPr>
        <w:tab/>
      </w:r>
      <w:r>
        <w:rPr>
          <w:noProof/>
        </w:rPr>
        <w:fldChar w:fldCharType="begin"/>
      </w:r>
      <w:r>
        <w:rPr>
          <w:noProof/>
        </w:rPr>
        <w:instrText xml:space="preserve"> PAGEREF _Toc42258998 \h </w:instrText>
      </w:r>
      <w:r>
        <w:rPr>
          <w:noProof/>
        </w:rPr>
      </w:r>
      <w:r>
        <w:rPr>
          <w:noProof/>
        </w:rPr>
        <w:fldChar w:fldCharType="separate"/>
      </w:r>
      <w:r>
        <w:rPr>
          <w:noProof/>
        </w:rPr>
        <w:t>16</w:t>
      </w:r>
      <w:r>
        <w:rPr>
          <w:noProof/>
        </w:rPr>
        <w:fldChar w:fldCharType="end"/>
      </w:r>
    </w:p>
    <w:p w14:paraId="3CDC2FEC"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2.10</w:t>
      </w:r>
      <w:r>
        <w:rPr>
          <w:rFonts w:eastAsiaTheme="minorEastAsia" w:cstheme="minorBidi"/>
          <w:noProof/>
          <w:szCs w:val="22"/>
          <w:lang w:val="is-IS" w:eastAsia="is-IS"/>
        </w:rPr>
        <w:tab/>
      </w:r>
      <w:r>
        <w:rPr>
          <w:noProof/>
        </w:rPr>
        <w:t>Information security</w:t>
      </w:r>
      <w:r>
        <w:rPr>
          <w:noProof/>
        </w:rPr>
        <w:tab/>
      </w:r>
      <w:r>
        <w:rPr>
          <w:noProof/>
        </w:rPr>
        <w:fldChar w:fldCharType="begin"/>
      </w:r>
      <w:r>
        <w:rPr>
          <w:noProof/>
        </w:rPr>
        <w:instrText xml:space="preserve"> PAGEREF _Toc42258999 \h </w:instrText>
      </w:r>
      <w:r>
        <w:rPr>
          <w:noProof/>
        </w:rPr>
      </w:r>
      <w:r>
        <w:rPr>
          <w:noProof/>
        </w:rPr>
        <w:fldChar w:fldCharType="separate"/>
      </w:r>
      <w:r>
        <w:rPr>
          <w:noProof/>
        </w:rPr>
        <w:t>17</w:t>
      </w:r>
      <w:r>
        <w:rPr>
          <w:noProof/>
        </w:rPr>
        <w:fldChar w:fldCharType="end"/>
      </w:r>
    </w:p>
    <w:p w14:paraId="66274DB8" w14:textId="77777777" w:rsidR="00816AA4" w:rsidRDefault="00816AA4">
      <w:pPr>
        <w:pStyle w:val="TOC3"/>
        <w:tabs>
          <w:tab w:val="left" w:pos="1440"/>
          <w:tab w:val="right" w:leader="dot" w:pos="9062"/>
        </w:tabs>
        <w:rPr>
          <w:rFonts w:eastAsiaTheme="minorEastAsia" w:cstheme="minorBidi"/>
          <w:noProof/>
          <w:szCs w:val="22"/>
          <w:lang w:val="is-IS" w:eastAsia="is-IS"/>
        </w:rPr>
      </w:pPr>
      <w:r>
        <w:rPr>
          <w:noProof/>
        </w:rPr>
        <w:t>2.10.1</w:t>
      </w:r>
      <w:r>
        <w:rPr>
          <w:rFonts w:eastAsiaTheme="minorEastAsia" w:cstheme="minorBidi"/>
          <w:noProof/>
          <w:szCs w:val="22"/>
          <w:lang w:val="is-IS" w:eastAsia="is-IS"/>
        </w:rPr>
        <w:tab/>
      </w:r>
      <w:r>
        <w:rPr>
          <w:noProof/>
        </w:rPr>
        <w:t>Security incident</w:t>
      </w:r>
      <w:r>
        <w:rPr>
          <w:noProof/>
        </w:rPr>
        <w:tab/>
      </w:r>
      <w:r>
        <w:rPr>
          <w:noProof/>
        </w:rPr>
        <w:fldChar w:fldCharType="begin"/>
      </w:r>
      <w:r>
        <w:rPr>
          <w:noProof/>
        </w:rPr>
        <w:instrText xml:space="preserve"> PAGEREF _Toc42259000 \h </w:instrText>
      </w:r>
      <w:r>
        <w:rPr>
          <w:noProof/>
        </w:rPr>
      </w:r>
      <w:r>
        <w:rPr>
          <w:noProof/>
        </w:rPr>
        <w:fldChar w:fldCharType="separate"/>
      </w:r>
      <w:r>
        <w:rPr>
          <w:noProof/>
        </w:rPr>
        <w:t>17</w:t>
      </w:r>
      <w:r>
        <w:rPr>
          <w:noProof/>
        </w:rPr>
        <w:fldChar w:fldCharType="end"/>
      </w:r>
    </w:p>
    <w:p w14:paraId="0CDD75A5"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2.11</w:t>
      </w:r>
      <w:r>
        <w:rPr>
          <w:rFonts w:eastAsiaTheme="minorEastAsia" w:cstheme="minorBidi"/>
          <w:noProof/>
          <w:szCs w:val="22"/>
          <w:lang w:val="is-IS" w:eastAsia="is-IS"/>
        </w:rPr>
        <w:tab/>
      </w:r>
      <w:r>
        <w:rPr>
          <w:noProof/>
        </w:rPr>
        <w:t>Communication during the contract period</w:t>
      </w:r>
      <w:r>
        <w:rPr>
          <w:noProof/>
        </w:rPr>
        <w:tab/>
      </w:r>
      <w:r>
        <w:rPr>
          <w:noProof/>
        </w:rPr>
        <w:fldChar w:fldCharType="begin"/>
      </w:r>
      <w:r>
        <w:rPr>
          <w:noProof/>
        </w:rPr>
        <w:instrText xml:space="preserve"> PAGEREF _Toc42259001 \h </w:instrText>
      </w:r>
      <w:r>
        <w:rPr>
          <w:noProof/>
        </w:rPr>
      </w:r>
      <w:r>
        <w:rPr>
          <w:noProof/>
        </w:rPr>
        <w:fldChar w:fldCharType="separate"/>
      </w:r>
      <w:r>
        <w:rPr>
          <w:noProof/>
        </w:rPr>
        <w:t>17</w:t>
      </w:r>
      <w:r>
        <w:rPr>
          <w:noProof/>
        </w:rPr>
        <w:fldChar w:fldCharType="end"/>
      </w:r>
    </w:p>
    <w:p w14:paraId="26F700B4"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2.12</w:t>
      </w:r>
      <w:r>
        <w:rPr>
          <w:rFonts w:eastAsiaTheme="minorEastAsia" w:cstheme="minorBidi"/>
          <w:noProof/>
          <w:szCs w:val="22"/>
          <w:lang w:val="is-IS" w:eastAsia="is-IS"/>
        </w:rPr>
        <w:tab/>
      </w:r>
      <w:r>
        <w:rPr>
          <w:noProof/>
        </w:rPr>
        <w:t>Force Majeure</w:t>
      </w:r>
      <w:r>
        <w:rPr>
          <w:noProof/>
        </w:rPr>
        <w:tab/>
      </w:r>
      <w:r>
        <w:rPr>
          <w:noProof/>
        </w:rPr>
        <w:fldChar w:fldCharType="begin"/>
      </w:r>
      <w:r>
        <w:rPr>
          <w:noProof/>
        </w:rPr>
        <w:instrText xml:space="preserve"> PAGEREF _Toc42259002 \h </w:instrText>
      </w:r>
      <w:r>
        <w:rPr>
          <w:noProof/>
        </w:rPr>
      </w:r>
      <w:r>
        <w:rPr>
          <w:noProof/>
        </w:rPr>
        <w:fldChar w:fldCharType="separate"/>
      </w:r>
      <w:r>
        <w:rPr>
          <w:noProof/>
        </w:rPr>
        <w:t>18</w:t>
      </w:r>
      <w:r>
        <w:rPr>
          <w:noProof/>
        </w:rPr>
        <w:fldChar w:fldCharType="end"/>
      </w:r>
    </w:p>
    <w:p w14:paraId="6CE2B0FC"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2.13</w:t>
      </w:r>
      <w:r>
        <w:rPr>
          <w:rFonts w:eastAsiaTheme="minorEastAsia" w:cstheme="minorBidi"/>
          <w:noProof/>
          <w:szCs w:val="22"/>
          <w:lang w:val="is-IS" w:eastAsia="is-IS"/>
        </w:rPr>
        <w:tab/>
      </w:r>
      <w:r>
        <w:rPr>
          <w:noProof/>
        </w:rPr>
        <w:t>Breach of contract and cancellation</w:t>
      </w:r>
      <w:r>
        <w:rPr>
          <w:noProof/>
        </w:rPr>
        <w:tab/>
      </w:r>
      <w:r>
        <w:rPr>
          <w:noProof/>
        </w:rPr>
        <w:fldChar w:fldCharType="begin"/>
      </w:r>
      <w:r>
        <w:rPr>
          <w:noProof/>
        </w:rPr>
        <w:instrText xml:space="preserve"> PAGEREF _Toc42259003 \h </w:instrText>
      </w:r>
      <w:r>
        <w:rPr>
          <w:noProof/>
        </w:rPr>
      </w:r>
      <w:r>
        <w:rPr>
          <w:noProof/>
        </w:rPr>
        <w:fldChar w:fldCharType="separate"/>
      </w:r>
      <w:r>
        <w:rPr>
          <w:noProof/>
        </w:rPr>
        <w:t>18</w:t>
      </w:r>
      <w:r>
        <w:rPr>
          <w:noProof/>
        </w:rPr>
        <w:fldChar w:fldCharType="end"/>
      </w:r>
    </w:p>
    <w:p w14:paraId="4FACAB35"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2.14</w:t>
      </w:r>
      <w:r>
        <w:rPr>
          <w:rFonts w:eastAsiaTheme="minorEastAsia" w:cstheme="minorBidi"/>
          <w:noProof/>
          <w:szCs w:val="22"/>
          <w:lang w:val="is-IS" w:eastAsia="is-IS"/>
        </w:rPr>
        <w:tab/>
      </w:r>
      <w:r>
        <w:rPr>
          <w:noProof/>
        </w:rPr>
        <w:t>Termination of contract</w:t>
      </w:r>
      <w:r>
        <w:rPr>
          <w:noProof/>
        </w:rPr>
        <w:tab/>
      </w:r>
      <w:r>
        <w:rPr>
          <w:noProof/>
        </w:rPr>
        <w:fldChar w:fldCharType="begin"/>
      </w:r>
      <w:r>
        <w:rPr>
          <w:noProof/>
        </w:rPr>
        <w:instrText xml:space="preserve"> PAGEREF _Toc42259004 \h </w:instrText>
      </w:r>
      <w:r>
        <w:rPr>
          <w:noProof/>
        </w:rPr>
      </w:r>
      <w:r>
        <w:rPr>
          <w:noProof/>
        </w:rPr>
        <w:fldChar w:fldCharType="separate"/>
      </w:r>
      <w:r>
        <w:rPr>
          <w:noProof/>
        </w:rPr>
        <w:t>18</w:t>
      </w:r>
      <w:r>
        <w:rPr>
          <w:noProof/>
        </w:rPr>
        <w:fldChar w:fldCharType="end"/>
      </w:r>
    </w:p>
    <w:p w14:paraId="2E30ED3E"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2.15</w:t>
      </w:r>
      <w:r>
        <w:rPr>
          <w:rFonts w:eastAsiaTheme="minorEastAsia" w:cstheme="minorBidi"/>
          <w:noProof/>
          <w:szCs w:val="22"/>
          <w:lang w:val="is-IS" w:eastAsia="is-IS"/>
        </w:rPr>
        <w:tab/>
      </w:r>
      <w:r>
        <w:rPr>
          <w:noProof/>
        </w:rPr>
        <w:t>Assignation of rights</w:t>
      </w:r>
      <w:r>
        <w:rPr>
          <w:noProof/>
        </w:rPr>
        <w:tab/>
      </w:r>
      <w:r>
        <w:rPr>
          <w:noProof/>
        </w:rPr>
        <w:fldChar w:fldCharType="begin"/>
      </w:r>
      <w:r>
        <w:rPr>
          <w:noProof/>
        </w:rPr>
        <w:instrText xml:space="preserve"> PAGEREF _Toc42259005 \h </w:instrText>
      </w:r>
      <w:r>
        <w:rPr>
          <w:noProof/>
        </w:rPr>
      </w:r>
      <w:r>
        <w:rPr>
          <w:noProof/>
        </w:rPr>
        <w:fldChar w:fldCharType="separate"/>
      </w:r>
      <w:r>
        <w:rPr>
          <w:noProof/>
        </w:rPr>
        <w:t>19</w:t>
      </w:r>
      <w:r>
        <w:rPr>
          <w:noProof/>
        </w:rPr>
        <w:fldChar w:fldCharType="end"/>
      </w:r>
    </w:p>
    <w:p w14:paraId="260A26F6"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2.16</w:t>
      </w:r>
      <w:r>
        <w:rPr>
          <w:rFonts w:eastAsiaTheme="minorEastAsia" w:cstheme="minorBidi"/>
          <w:noProof/>
          <w:szCs w:val="22"/>
          <w:lang w:val="is-IS" w:eastAsia="is-IS"/>
        </w:rPr>
        <w:tab/>
      </w:r>
      <w:r>
        <w:rPr>
          <w:noProof/>
        </w:rPr>
        <w:t>Subcontractors</w:t>
      </w:r>
      <w:r>
        <w:rPr>
          <w:noProof/>
        </w:rPr>
        <w:tab/>
      </w:r>
      <w:r>
        <w:rPr>
          <w:noProof/>
        </w:rPr>
        <w:fldChar w:fldCharType="begin"/>
      </w:r>
      <w:r>
        <w:rPr>
          <w:noProof/>
        </w:rPr>
        <w:instrText xml:space="preserve"> PAGEREF _Toc42259006 \h </w:instrText>
      </w:r>
      <w:r>
        <w:rPr>
          <w:noProof/>
        </w:rPr>
      </w:r>
      <w:r>
        <w:rPr>
          <w:noProof/>
        </w:rPr>
        <w:fldChar w:fldCharType="separate"/>
      </w:r>
      <w:r>
        <w:rPr>
          <w:noProof/>
        </w:rPr>
        <w:t>19</w:t>
      </w:r>
      <w:r>
        <w:rPr>
          <w:noProof/>
        </w:rPr>
        <w:fldChar w:fldCharType="end"/>
      </w:r>
    </w:p>
    <w:p w14:paraId="6E85711F" w14:textId="77777777" w:rsidR="00816AA4" w:rsidRDefault="00816AA4">
      <w:pPr>
        <w:pStyle w:val="TOC2"/>
        <w:tabs>
          <w:tab w:val="left" w:pos="960"/>
          <w:tab w:val="right" w:leader="dot" w:pos="9062"/>
        </w:tabs>
        <w:rPr>
          <w:rFonts w:eastAsiaTheme="minorEastAsia" w:cstheme="minorBidi"/>
          <w:noProof/>
          <w:szCs w:val="22"/>
          <w:lang w:val="is-IS" w:eastAsia="is-IS"/>
        </w:rPr>
      </w:pPr>
      <w:r w:rsidRPr="007C12FE">
        <w:rPr>
          <w:noProof/>
          <w14:scene3d>
            <w14:camera w14:prst="orthographicFront"/>
            <w14:lightRig w14:rig="threePt" w14:dir="t">
              <w14:rot w14:lat="0" w14:lon="0" w14:rev="0"/>
            </w14:lightRig>
          </w14:scene3d>
        </w:rPr>
        <w:t>2.17</w:t>
      </w:r>
      <w:r>
        <w:rPr>
          <w:rFonts w:eastAsiaTheme="minorEastAsia" w:cstheme="minorBidi"/>
          <w:noProof/>
          <w:szCs w:val="22"/>
          <w:lang w:val="is-IS" w:eastAsia="is-IS"/>
        </w:rPr>
        <w:tab/>
      </w:r>
      <w:r>
        <w:rPr>
          <w:noProof/>
        </w:rPr>
        <w:t>Dispute resolution</w:t>
      </w:r>
      <w:r>
        <w:rPr>
          <w:noProof/>
        </w:rPr>
        <w:tab/>
      </w:r>
      <w:r>
        <w:rPr>
          <w:noProof/>
        </w:rPr>
        <w:fldChar w:fldCharType="begin"/>
      </w:r>
      <w:r>
        <w:rPr>
          <w:noProof/>
        </w:rPr>
        <w:instrText xml:space="preserve"> PAGEREF _Toc42259007 \h </w:instrText>
      </w:r>
      <w:r>
        <w:rPr>
          <w:noProof/>
        </w:rPr>
      </w:r>
      <w:r>
        <w:rPr>
          <w:noProof/>
        </w:rPr>
        <w:fldChar w:fldCharType="separate"/>
      </w:r>
      <w:r>
        <w:rPr>
          <w:noProof/>
        </w:rPr>
        <w:t>19</w:t>
      </w:r>
      <w:r>
        <w:rPr>
          <w:noProof/>
        </w:rPr>
        <w:fldChar w:fldCharType="end"/>
      </w:r>
    </w:p>
    <w:p w14:paraId="1051B697" w14:textId="77777777" w:rsidR="00816AA4" w:rsidRDefault="00816AA4">
      <w:pPr>
        <w:pStyle w:val="TOC3"/>
        <w:tabs>
          <w:tab w:val="left" w:pos="1440"/>
          <w:tab w:val="right" w:leader="dot" w:pos="9062"/>
        </w:tabs>
        <w:rPr>
          <w:rFonts w:eastAsiaTheme="minorEastAsia" w:cstheme="minorBidi"/>
          <w:noProof/>
          <w:szCs w:val="22"/>
          <w:lang w:val="is-IS" w:eastAsia="is-IS"/>
        </w:rPr>
      </w:pPr>
      <w:r>
        <w:rPr>
          <w:noProof/>
        </w:rPr>
        <w:t>2.17.1</w:t>
      </w:r>
      <w:r>
        <w:rPr>
          <w:rFonts w:eastAsiaTheme="minorEastAsia" w:cstheme="minorBidi"/>
          <w:noProof/>
          <w:szCs w:val="22"/>
          <w:lang w:val="is-IS" w:eastAsia="is-IS"/>
        </w:rPr>
        <w:tab/>
      </w:r>
      <w:r>
        <w:rPr>
          <w:noProof/>
        </w:rPr>
        <w:t>Claims</w:t>
      </w:r>
      <w:r>
        <w:rPr>
          <w:noProof/>
        </w:rPr>
        <w:tab/>
      </w:r>
      <w:r>
        <w:rPr>
          <w:noProof/>
        </w:rPr>
        <w:fldChar w:fldCharType="begin"/>
      </w:r>
      <w:r>
        <w:rPr>
          <w:noProof/>
        </w:rPr>
        <w:instrText xml:space="preserve"> PAGEREF _Toc42259008 \h </w:instrText>
      </w:r>
      <w:r>
        <w:rPr>
          <w:noProof/>
        </w:rPr>
      </w:r>
      <w:r>
        <w:rPr>
          <w:noProof/>
        </w:rPr>
        <w:fldChar w:fldCharType="separate"/>
      </w:r>
      <w:r>
        <w:rPr>
          <w:noProof/>
        </w:rPr>
        <w:t>19</w:t>
      </w:r>
      <w:r>
        <w:rPr>
          <w:noProof/>
        </w:rPr>
        <w:fldChar w:fldCharType="end"/>
      </w:r>
    </w:p>
    <w:p w14:paraId="29D669F1" w14:textId="77777777" w:rsidR="00816AA4" w:rsidRDefault="00816AA4">
      <w:pPr>
        <w:pStyle w:val="TOC3"/>
        <w:tabs>
          <w:tab w:val="left" w:pos="1440"/>
          <w:tab w:val="right" w:leader="dot" w:pos="9062"/>
        </w:tabs>
        <w:rPr>
          <w:rFonts w:eastAsiaTheme="minorEastAsia" w:cstheme="minorBidi"/>
          <w:noProof/>
          <w:szCs w:val="22"/>
          <w:lang w:val="is-IS" w:eastAsia="is-IS"/>
        </w:rPr>
      </w:pPr>
      <w:r>
        <w:rPr>
          <w:noProof/>
        </w:rPr>
        <w:t>2.17.2</w:t>
      </w:r>
      <w:r>
        <w:rPr>
          <w:rFonts w:eastAsiaTheme="minorEastAsia" w:cstheme="minorBidi"/>
          <w:noProof/>
          <w:szCs w:val="22"/>
          <w:lang w:val="is-IS" w:eastAsia="is-IS"/>
        </w:rPr>
        <w:tab/>
      </w:r>
      <w:r>
        <w:rPr>
          <w:noProof/>
        </w:rPr>
        <w:t>Response to claims</w:t>
      </w:r>
      <w:r>
        <w:rPr>
          <w:noProof/>
        </w:rPr>
        <w:tab/>
      </w:r>
      <w:r>
        <w:rPr>
          <w:noProof/>
        </w:rPr>
        <w:fldChar w:fldCharType="begin"/>
      </w:r>
      <w:r>
        <w:rPr>
          <w:noProof/>
        </w:rPr>
        <w:instrText xml:space="preserve"> PAGEREF _Toc42259009 \h </w:instrText>
      </w:r>
      <w:r>
        <w:rPr>
          <w:noProof/>
        </w:rPr>
      </w:r>
      <w:r>
        <w:rPr>
          <w:noProof/>
        </w:rPr>
        <w:fldChar w:fldCharType="separate"/>
      </w:r>
      <w:r>
        <w:rPr>
          <w:noProof/>
        </w:rPr>
        <w:t>20</w:t>
      </w:r>
      <w:r>
        <w:rPr>
          <w:noProof/>
        </w:rPr>
        <w:fldChar w:fldCharType="end"/>
      </w:r>
    </w:p>
    <w:p w14:paraId="21AB070A" w14:textId="77777777" w:rsidR="00816AA4" w:rsidRDefault="00816AA4">
      <w:pPr>
        <w:pStyle w:val="TOC3"/>
        <w:tabs>
          <w:tab w:val="left" w:pos="1440"/>
          <w:tab w:val="right" w:leader="dot" w:pos="9062"/>
        </w:tabs>
        <w:rPr>
          <w:rFonts w:eastAsiaTheme="minorEastAsia" w:cstheme="minorBidi"/>
          <w:noProof/>
          <w:szCs w:val="22"/>
          <w:lang w:val="is-IS" w:eastAsia="is-IS"/>
        </w:rPr>
      </w:pPr>
      <w:r>
        <w:rPr>
          <w:noProof/>
        </w:rPr>
        <w:t>2.17.3</w:t>
      </w:r>
      <w:r>
        <w:rPr>
          <w:rFonts w:eastAsiaTheme="minorEastAsia" w:cstheme="minorBidi"/>
          <w:noProof/>
          <w:szCs w:val="22"/>
          <w:lang w:val="is-IS" w:eastAsia="is-IS"/>
        </w:rPr>
        <w:tab/>
      </w:r>
      <w:r>
        <w:rPr>
          <w:noProof/>
        </w:rPr>
        <w:t>Claims based on instructions</w:t>
      </w:r>
      <w:r>
        <w:rPr>
          <w:noProof/>
        </w:rPr>
        <w:tab/>
      </w:r>
      <w:r>
        <w:rPr>
          <w:noProof/>
        </w:rPr>
        <w:fldChar w:fldCharType="begin"/>
      </w:r>
      <w:r>
        <w:rPr>
          <w:noProof/>
        </w:rPr>
        <w:instrText xml:space="preserve"> PAGEREF _Toc42259010 \h </w:instrText>
      </w:r>
      <w:r>
        <w:rPr>
          <w:noProof/>
        </w:rPr>
      </w:r>
      <w:r>
        <w:rPr>
          <w:noProof/>
        </w:rPr>
        <w:fldChar w:fldCharType="separate"/>
      </w:r>
      <w:r>
        <w:rPr>
          <w:noProof/>
        </w:rPr>
        <w:t>20</w:t>
      </w:r>
      <w:r>
        <w:rPr>
          <w:noProof/>
        </w:rPr>
        <w:fldChar w:fldCharType="end"/>
      </w:r>
    </w:p>
    <w:p w14:paraId="3939BEDC" w14:textId="77777777" w:rsidR="00816AA4" w:rsidRDefault="00816AA4">
      <w:pPr>
        <w:pStyle w:val="TOC3"/>
        <w:tabs>
          <w:tab w:val="left" w:pos="1440"/>
          <w:tab w:val="right" w:leader="dot" w:pos="9062"/>
        </w:tabs>
        <w:rPr>
          <w:rFonts w:eastAsiaTheme="minorEastAsia" w:cstheme="minorBidi"/>
          <w:noProof/>
          <w:szCs w:val="22"/>
          <w:lang w:val="is-IS" w:eastAsia="is-IS"/>
        </w:rPr>
      </w:pPr>
      <w:r>
        <w:rPr>
          <w:noProof/>
        </w:rPr>
        <w:t>2.17.4</w:t>
      </w:r>
      <w:r>
        <w:rPr>
          <w:rFonts w:eastAsiaTheme="minorEastAsia" w:cstheme="minorBidi"/>
          <w:noProof/>
          <w:szCs w:val="22"/>
          <w:lang w:val="is-IS" w:eastAsia="is-IS"/>
        </w:rPr>
        <w:tab/>
      </w:r>
      <w:r>
        <w:rPr>
          <w:noProof/>
        </w:rPr>
        <w:t>Resolution by a court of law</w:t>
      </w:r>
      <w:r>
        <w:rPr>
          <w:noProof/>
        </w:rPr>
        <w:tab/>
      </w:r>
      <w:r>
        <w:rPr>
          <w:noProof/>
        </w:rPr>
        <w:fldChar w:fldCharType="begin"/>
      </w:r>
      <w:r>
        <w:rPr>
          <w:noProof/>
        </w:rPr>
        <w:instrText xml:space="preserve"> PAGEREF _Toc42259011 \h </w:instrText>
      </w:r>
      <w:r>
        <w:rPr>
          <w:noProof/>
        </w:rPr>
      </w:r>
      <w:r>
        <w:rPr>
          <w:noProof/>
        </w:rPr>
        <w:fldChar w:fldCharType="separate"/>
      </w:r>
      <w:r>
        <w:rPr>
          <w:noProof/>
        </w:rPr>
        <w:t>20</w:t>
      </w:r>
      <w:r>
        <w:rPr>
          <w:noProof/>
        </w:rPr>
        <w:fldChar w:fldCharType="end"/>
      </w:r>
    </w:p>
    <w:p w14:paraId="775BC88C" w14:textId="77777777" w:rsidR="00816AA4" w:rsidRDefault="00816AA4">
      <w:pPr>
        <w:pStyle w:val="TOC1"/>
        <w:tabs>
          <w:tab w:val="left" w:pos="460"/>
        </w:tabs>
        <w:rPr>
          <w:rFonts w:eastAsiaTheme="minorEastAsia" w:cstheme="minorBidi"/>
          <w:b w:val="0"/>
          <w:i w:val="0"/>
          <w:caps w:val="0"/>
          <w:noProof/>
          <w:szCs w:val="22"/>
          <w:lang w:val="is-IS"/>
        </w:rPr>
      </w:pPr>
      <w:r w:rsidRPr="007C12FE">
        <w:rPr>
          <w:rFonts w:ascii="Arial" w:hAnsi="Arial" w:cs="Arial"/>
          <w:noProof/>
        </w:rPr>
        <w:t>3.</w:t>
      </w:r>
      <w:r>
        <w:rPr>
          <w:rFonts w:eastAsiaTheme="minorEastAsia" w:cstheme="minorBidi"/>
          <w:b w:val="0"/>
          <w:i w:val="0"/>
          <w:caps w:val="0"/>
          <w:noProof/>
          <w:szCs w:val="22"/>
          <w:lang w:val="is-IS"/>
        </w:rPr>
        <w:tab/>
      </w:r>
      <w:r w:rsidRPr="007C12FE">
        <w:rPr>
          <w:rFonts w:ascii="Arial" w:hAnsi="Arial" w:cs="Arial"/>
          <w:noProof/>
        </w:rPr>
        <w:t>Technical Specification</w:t>
      </w:r>
      <w:r>
        <w:rPr>
          <w:noProof/>
        </w:rPr>
        <w:tab/>
      </w:r>
      <w:r>
        <w:rPr>
          <w:noProof/>
        </w:rPr>
        <w:fldChar w:fldCharType="begin"/>
      </w:r>
      <w:r>
        <w:rPr>
          <w:noProof/>
        </w:rPr>
        <w:instrText xml:space="preserve"> PAGEREF _Toc42259012 \h </w:instrText>
      </w:r>
      <w:r>
        <w:rPr>
          <w:noProof/>
        </w:rPr>
      </w:r>
      <w:r>
        <w:rPr>
          <w:noProof/>
        </w:rPr>
        <w:fldChar w:fldCharType="separate"/>
      </w:r>
      <w:r>
        <w:rPr>
          <w:noProof/>
        </w:rPr>
        <w:t>20</w:t>
      </w:r>
      <w:r>
        <w:rPr>
          <w:noProof/>
        </w:rPr>
        <w:fldChar w:fldCharType="end"/>
      </w:r>
    </w:p>
    <w:p w14:paraId="17299FC5" w14:textId="77777777" w:rsidR="009075AB" w:rsidRPr="00D635D3" w:rsidRDefault="004B6EE8" w:rsidP="00ED1DB5">
      <w:pPr>
        <w:pStyle w:val="Heading1"/>
        <w:numPr>
          <w:ilvl w:val="0"/>
          <w:numId w:val="0"/>
        </w:numPr>
        <w:sectPr w:rsidR="009075AB" w:rsidRPr="00D635D3" w:rsidSect="00F665D1">
          <w:headerReference w:type="default" r:id="rId19"/>
          <w:pgSz w:w="11907" w:h="16840" w:code="9"/>
          <w:pgMar w:top="1440" w:right="1134" w:bottom="1134" w:left="1701" w:header="454" w:footer="0" w:gutter="0"/>
          <w:paperSrc w:first="1" w:other="1"/>
          <w:pgNumType w:start="1"/>
          <w:cols w:space="720"/>
          <w:docGrid w:linePitch="313"/>
        </w:sectPr>
      </w:pPr>
      <w:r w:rsidRPr="00D635D3">
        <w:fldChar w:fldCharType="end"/>
      </w:r>
      <w:bookmarkStart w:id="0" w:name="_Ref90869349"/>
      <w:bookmarkStart w:id="1" w:name="_Ref90869903"/>
    </w:p>
    <w:p w14:paraId="32E2F440" w14:textId="77777777" w:rsidR="00364DB3" w:rsidRPr="00D635D3" w:rsidRDefault="00131A6F" w:rsidP="00D90956">
      <w:pPr>
        <w:pStyle w:val="Heading1"/>
      </w:pPr>
      <w:bookmarkStart w:id="2" w:name="_Toc42258958"/>
      <w:r w:rsidRPr="00D635D3">
        <w:lastRenderedPageBreak/>
        <w:t xml:space="preserve">Tender </w:t>
      </w:r>
      <w:r w:rsidR="001B078A" w:rsidRPr="00D635D3">
        <w:t>and contract terms and conditions</w:t>
      </w:r>
      <w:bookmarkEnd w:id="2"/>
    </w:p>
    <w:p w14:paraId="47C1111E" w14:textId="77777777" w:rsidR="001B078A" w:rsidRPr="00D635D3" w:rsidRDefault="009507FC" w:rsidP="00C44337">
      <w:pPr>
        <w:pStyle w:val="Heading2"/>
      </w:pPr>
      <w:bookmarkStart w:id="3" w:name="_Toc42258959"/>
      <w:r w:rsidRPr="00D90956">
        <w:t>Tender</w:t>
      </w:r>
      <w:r w:rsidRPr="00D635D3">
        <w:t xml:space="preserve"> </w:t>
      </w:r>
      <w:r w:rsidR="00D565E4">
        <w:t>I</w:t>
      </w:r>
      <w:r w:rsidRPr="00D635D3">
        <w:t>nformation</w:t>
      </w:r>
      <w:bookmarkEnd w:id="3"/>
    </w:p>
    <w:p w14:paraId="54BA8BE1" w14:textId="77777777" w:rsidR="00C763AD" w:rsidRPr="00D635D3" w:rsidRDefault="001A7C42" w:rsidP="00D90956">
      <w:pPr>
        <w:pStyle w:val="Heading3"/>
      </w:pPr>
      <w:bookmarkStart w:id="4" w:name="_Toc90197741"/>
      <w:bookmarkStart w:id="5" w:name="_Toc90285786"/>
      <w:bookmarkStart w:id="6" w:name="_Toc90197754"/>
      <w:bookmarkStart w:id="7" w:name="_Toc90285799"/>
      <w:bookmarkStart w:id="8" w:name="_Toc90197755"/>
      <w:bookmarkStart w:id="9" w:name="_Toc90285800"/>
      <w:bookmarkStart w:id="10" w:name="_Toc90197785"/>
      <w:bookmarkStart w:id="11" w:name="_Toc90285830"/>
      <w:bookmarkStart w:id="12" w:name="_Toc90197791"/>
      <w:bookmarkStart w:id="13" w:name="_Toc90285836"/>
      <w:bookmarkStart w:id="14" w:name="_Toc42258960"/>
      <w:bookmarkEnd w:id="0"/>
      <w:bookmarkEnd w:id="1"/>
      <w:bookmarkEnd w:id="4"/>
      <w:bookmarkEnd w:id="5"/>
      <w:bookmarkEnd w:id="6"/>
      <w:bookmarkEnd w:id="7"/>
      <w:bookmarkEnd w:id="8"/>
      <w:bookmarkEnd w:id="9"/>
      <w:bookmarkEnd w:id="10"/>
      <w:bookmarkEnd w:id="11"/>
      <w:bookmarkEnd w:id="12"/>
      <w:bookmarkEnd w:id="13"/>
      <w:r w:rsidRPr="00D90956">
        <w:t>Purchaser</w:t>
      </w:r>
      <w:bookmarkEnd w:id="14"/>
    </w:p>
    <w:p w14:paraId="13952ABB" w14:textId="77777777" w:rsidR="00FB7FDB" w:rsidRPr="00D635D3" w:rsidRDefault="00FB7FDB" w:rsidP="001A7C42">
      <w:pPr>
        <w:ind w:left="576"/>
        <w:rPr>
          <w:rFonts w:ascii="Arial" w:hAnsi="Arial" w:cs="Arial"/>
          <w:color w:val="7030A0"/>
          <w:szCs w:val="20"/>
          <w:lang w:val="en-US"/>
        </w:rPr>
      </w:pPr>
      <w:r w:rsidRPr="00D635D3">
        <w:rPr>
          <w:rFonts w:ascii="Arial" w:hAnsi="Arial" w:cs="Arial"/>
          <w:color w:val="70AD47" w:themeColor="accent6"/>
          <w:szCs w:val="20"/>
          <w:lang w:val="en-US"/>
        </w:rPr>
        <w:t xml:space="preserve">Veitur ohf. ID no. 501213-1870 </w:t>
      </w:r>
      <w:r w:rsidRPr="00D635D3">
        <w:rPr>
          <w:rFonts w:ascii="Arial" w:hAnsi="Arial" w:cs="Arial"/>
          <w:szCs w:val="20"/>
          <w:lang w:val="en-US"/>
        </w:rPr>
        <w:t xml:space="preserve">/ </w:t>
      </w:r>
      <w:r w:rsidRPr="00D635D3">
        <w:rPr>
          <w:rFonts w:ascii="Arial" w:hAnsi="Arial" w:cs="Arial"/>
          <w:color w:val="ED7D31" w:themeColor="accent2"/>
          <w:szCs w:val="20"/>
          <w:lang w:val="en-US"/>
        </w:rPr>
        <w:t>Orka náttúrunnar ohf., ID no. 471119-0830</w:t>
      </w:r>
      <w:r w:rsidRPr="00D635D3">
        <w:rPr>
          <w:rFonts w:ascii="Arial" w:hAnsi="Arial" w:cs="Arial"/>
          <w:szCs w:val="20"/>
          <w:lang w:val="en-US"/>
        </w:rPr>
        <w:t xml:space="preserve">/ </w:t>
      </w:r>
      <w:r w:rsidRPr="00D635D3">
        <w:rPr>
          <w:rFonts w:ascii="Arial" w:hAnsi="Arial" w:cs="Arial"/>
          <w:color w:val="4472C4" w:themeColor="accent5"/>
          <w:szCs w:val="20"/>
          <w:lang w:val="en-US"/>
        </w:rPr>
        <w:t xml:space="preserve">Orkuveita Reykjavíkur, ID no. 521213-0190, </w:t>
      </w:r>
      <w:r w:rsidR="00044013">
        <w:rPr>
          <w:rFonts w:ascii="Arial" w:hAnsi="Arial" w:cs="Arial"/>
          <w:color w:val="7030A0"/>
          <w:szCs w:val="20"/>
          <w:lang w:val="en-US"/>
        </w:rPr>
        <w:t>Ljósleiðarinn</w:t>
      </w:r>
      <w:r w:rsidRPr="00D635D3">
        <w:rPr>
          <w:rFonts w:ascii="Arial" w:hAnsi="Arial" w:cs="Arial"/>
          <w:color w:val="7030A0"/>
          <w:szCs w:val="20"/>
          <w:lang w:val="en-US"/>
        </w:rPr>
        <w:t xml:space="preserve"> ehf,</w:t>
      </w:r>
      <w:r w:rsidR="00910F7D" w:rsidRPr="00D635D3">
        <w:rPr>
          <w:rFonts w:ascii="Arial" w:hAnsi="Arial" w:cs="Arial"/>
          <w:color w:val="7030A0"/>
          <w:szCs w:val="20"/>
          <w:lang w:val="en-US"/>
        </w:rPr>
        <w:t xml:space="preserve"> </w:t>
      </w:r>
      <w:r w:rsidRPr="00D635D3">
        <w:rPr>
          <w:rFonts w:ascii="Arial" w:hAnsi="Arial" w:cs="Arial"/>
          <w:color w:val="7030A0"/>
          <w:szCs w:val="20"/>
          <w:lang w:val="en-US"/>
        </w:rPr>
        <w:t xml:space="preserve">ID no. 691206-3780 </w:t>
      </w:r>
    </w:p>
    <w:p w14:paraId="5C95024D" w14:textId="77777777" w:rsidR="001A7C42" w:rsidRPr="00D635D3" w:rsidRDefault="001A7C42" w:rsidP="00FB7FDB">
      <w:pPr>
        <w:ind w:left="576"/>
        <w:rPr>
          <w:rFonts w:ascii="Arial" w:hAnsi="Arial" w:cs="Arial"/>
          <w:lang w:val="en-US"/>
        </w:rPr>
      </w:pPr>
      <w:r w:rsidRPr="00D635D3">
        <w:rPr>
          <w:rFonts w:ascii="Arial" w:hAnsi="Arial" w:cs="Arial"/>
          <w:lang w:val="en-US"/>
        </w:rPr>
        <w:t>Bæjarhálsi 1,</w:t>
      </w:r>
      <w:r w:rsidR="00FB7FDB" w:rsidRPr="00D635D3">
        <w:rPr>
          <w:rFonts w:ascii="Arial" w:hAnsi="Arial" w:cs="Arial"/>
          <w:lang w:val="en-US"/>
        </w:rPr>
        <w:t xml:space="preserve"> </w:t>
      </w:r>
      <w:r w:rsidRPr="00D635D3">
        <w:rPr>
          <w:rFonts w:ascii="Arial" w:hAnsi="Arial" w:cs="Arial"/>
          <w:lang w:val="en-US"/>
        </w:rPr>
        <w:t>110 Reykjavík</w:t>
      </w:r>
    </w:p>
    <w:p w14:paraId="5B8630EB" w14:textId="77777777" w:rsidR="00232382" w:rsidRPr="00D635D3" w:rsidRDefault="00D80782" w:rsidP="00C763AD">
      <w:pPr>
        <w:rPr>
          <w:rFonts w:ascii="Arial" w:hAnsi="Arial" w:cs="Arial"/>
          <w:iCs/>
          <w:szCs w:val="20"/>
          <w:lang w:val="en-US"/>
        </w:rPr>
      </w:pPr>
      <w:r w:rsidRPr="00D635D3">
        <w:rPr>
          <w:rFonts w:ascii="Arial" w:hAnsi="Arial" w:cs="Arial"/>
          <w:lang w:val="en-US"/>
        </w:rPr>
        <w:t xml:space="preserve">The </w:t>
      </w:r>
      <w:r w:rsidR="00232382" w:rsidRPr="00D635D3">
        <w:rPr>
          <w:rFonts w:ascii="Arial" w:hAnsi="Arial" w:cs="Arial"/>
          <w:lang w:val="en-US"/>
        </w:rPr>
        <w:t>P</w:t>
      </w:r>
      <w:r w:rsidRPr="00D635D3">
        <w:rPr>
          <w:rFonts w:ascii="Arial" w:hAnsi="Arial" w:cs="Arial"/>
          <w:lang w:val="en-US"/>
        </w:rPr>
        <w:t xml:space="preserve">urchaser </w:t>
      </w:r>
      <w:r w:rsidR="0029115F" w:rsidRPr="00D635D3">
        <w:rPr>
          <w:rFonts w:ascii="Arial" w:hAnsi="Arial" w:cs="Arial"/>
          <w:lang w:val="en-US"/>
        </w:rPr>
        <w:t xml:space="preserve">requests </w:t>
      </w:r>
      <w:r w:rsidRPr="00D635D3">
        <w:rPr>
          <w:rFonts w:ascii="Arial" w:hAnsi="Arial" w:cs="Arial"/>
          <w:lang w:val="en-US"/>
        </w:rPr>
        <w:t xml:space="preserve">tenders for </w:t>
      </w:r>
      <w:r w:rsidR="007438E1" w:rsidRPr="00D635D3">
        <w:rPr>
          <w:rFonts w:ascii="Arial" w:hAnsi="Arial" w:cs="Arial"/>
          <w:color w:val="FF0000"/>
          <w:lang w:val="en-US"/>
        </w:rPr>
        <w:t xml:space="preserve">## (mjög almenn lýsing) ## </w:t>
      </w:r>
      <w:r w:rsidRPr="00D635D3">
        <w:rPr>
          <w:rFonts w:ascii="Arial" w:hAnsi="Arial" w:cs="Arial"/>
          <w:iCs/>
          <w:szCs w:val="20"/>
          <w:lang w:val="en-US"/>
        </w:rPr>
        <w:t xml:space="preserve">in accordance </w:t>
      </w:r>
      <w:r w:rsidR="00A973B6" w:rsidRPr="00D635D3">
        <w:rPr>
          <w:rFonts w:ascii="Arial" w:hAnsi="Arial" w:cs="Arial"/>
          <w:iCs/>
          <w:szCs w:val="20"/>
          <w:lang w:val="en-US"/>
        </w:rPr>
        <w:t xml:space="preserve">with </w:t>
      </w:r>
      <w:r w:rsidRPr="00D635D3">
        <w:rPr>
          <w:rFonts w:ascii="Arial" w:hAnsi="Arial" w:cs="Arial"/>
          <w:iCs/>
          <w:szCs w:val="20"/>
          <w:lang w:val="en-US"/>
        </w:rPr>
        <w:t>these tender documents.</w:t>
      </w:r>
      <w:r w:rsidR="00EC4EF9" w:rsidRPr="00D635D3">
        <w:rPr>
          <w:rFonts w:ascii="Arial" w:hAnsi="Arial" w:cs="Arial"/>
          <w:iCs/>
          <w:szCs w:val="20"/>
          <w:lang w:val="en-US"/>
        </w:rPr>
        <w:t xml:space="preserve"> </w:t>
      </w:r>
    </w:p>
    <w:p w14:paraId="460F8542" w14:textId="77777777" w:rsidR="00E75199" w:rsidRPr="00D635D3" w:rsidRDefault="00E75199" w:rsidP="00C763AD">
      <w:pPr>
        <w:rPr>
          <w:rFonts w:ascii="Arial" w:hAnsi="Arial" w:cs="Arial"/>
          <w:lang w:val="en-US"/>
        </w:rPr>
      </w:pPr>
      <w:r w:rsidRPr="00D635D3">
        <w:rPr>
          <w:rFonts w:ascii="Arial" w:hAnsi="Arial" w:cs="Arial"/>
          <w:lang w:val="en-US"/>
        </w:rPr>
        <w:t xml:space="preserve">Tenders shall include </w:t>
      </w:r>
      <w:r w:rsidR="00BD0975" w:rsidRPr="00D635D3">
        <w:rPr>
          <w:rFonts w:ascii="Arial" w:hAnsi="Arial" w:cs="Arial"/>
          <w:lang w:val="en-US"/>
        </w:rPr>
        <w:t>everything that is needed to deliver the goods in accordance with the</w:t>
      </w:r>
      <w:r w:rsidR="007438E1" w:rsidRPr="00D635D3">
        <w:rPr>
          <w:rFonts w:ascii="Arial" w:hAnsi="Arial" w:cs="Arial"/>
          <w:lang w:val="en-US"/>
        </w:rPr>
        <w:t xml:space="preserve"> terms and conditions </w:t>
      </w:r>
      <w:r w:rsidR="00471ED8" w:rsidRPr="00D635D3">
        <w:rPr>
          <w:rFonts w:ascii="Arial" w:hAnsi="Arial" w:cs="Arial"/>
          <w:lang w:val="en-US"/>
        </w:rPr>
        <w:t>defined in these</w:t>
      </w:r>
      <w:r w:rsidR="00BD0975" w:rsidRPr="00D635D3">
        <w:rPr>
          <w:rFonts w:ascii="Arial" w:hAnsi="Arial" w:cs="Arial"/>
          <w:lang w:val="en-US"/>
        </w:rPr>
        <w:t xml:space="preserve"> tender documents. The tender shall </w:t>
      </w:r>
      <w:r w:rsidR="00E44F20" w:rsidRPr="00D635D3">
        <w:rPr>
          <w:rFonts w:ascii="Arial" w:hAnsi="Arial" w:cs="Arial"/>
          <w:lang w:val="en-US"/>
        </w:rPr>
        <w:t xml:space="preserve">made by filling in the in all the relevant </w:t>
      </w:r>
      <w:r w:rsidR="00DA6289" w:rsidRPr="00D635D3">
        <w:rPr>
          <w:rFonts w:ascii="Arial" w:hAnsi="Arial" w:cs="Arial"/>
          <w:lang w:val="en-US"/>
        </w:rPr>
        <w:t xml:space="preserve">sections of the </w:t>
      </w:r>
      <w:r w:rsidR="00AD6C58" w:rsidRPr="00D635D3">
        <w:rPr>
          <w:rFonts w:ascii="Arial" w:hAnsi="Arial" w:cs="Arial"/>
          <w:lang w:val="en-US"/>
        </w:rPr>
        <w:t>TRF</w:t>
      </w:r>
      <w:r w:rsidR="00DA6289" w:rsidRPr="00D635D3">
        <w:rPr>
          <w:rFonts w:ascii="Arial" w:hAnsi="Arial" w:cs="Arial"/>
          <w:lang w:val="en-US"/>
        </w:rPr>
        <w:t>.</w:t>
      </w:r>
    </w:p>
    <w:p w14:paraId="5C77FF4E" w14:textId="77777777" w:rsidR="00F00CD8" w:rsidRPr="00D635D3" w:rsidRDefault="00D80782" w:rsidP="00D565E4">
      <w:pPr>
        <w:rPr>
          <w:rFonts w:ascii="Arial" w:hAnsi="Arial" w:cs="Arial"/>
          <w:lang w:val="en-US"/>
        </w:rPr>
      </w:pPr>
      <w:r w:rsidRPr="00D635D3">
        <w:rPr>
          <w:rFonts w:ascii="Arial" w:hAnsi="Arial" w:cs="Arial"/>
          <w:lang w:val="en-US"/>
        </w:rPr>
        <w:t xml:space="preserve">The procurement department of </w:t>
      </w:r>
      <w:r w:rsidR="00AE4A24" w:rsidRPr="00D635D3">
        <w:rPr>
          <w:rFonts w:ascii="Arial" w:hAnsi="Arial" w:cs="Arial"/>
          <w:lang w:val="en-US"/>
        </w:rPr>
        <w:t>Orkuveita Reykjavíkur is</w:t>
      </w:r>
      <w:r w:rsidR="003E561F" w:rsidRPr="00D635D3">
        <w:rPr>
          <w:rFonts w:ascii="Arial" w:hAnsi="Arial" w:cs="Arial"/>
          <w:lang w:val="en-US"/>
        </w:rPr>
        <w:t xml:space="preserve"> the</w:t>
      </w:r>
      <w:r w:rsidR="00AE4A24" w:rsidRPr="00D635D3">
        <w:rPr>
          <w:rFonts w:ascii="Arial" w:hAnsi="Arial" w:cs="Arial"/>
          <w:lang w:val="en-US"/>
        </w:rPr>
        <w:t xml:space="preserve"> tender administrator for this tender. The entity submitting a </w:t>
      </w:r>
      <w:r w:rsidRPr="00D635D3">
        <w:rPr>
          <w:rFonts w:ascii="Arial" w:hAnsi="Arial" w:cs="Arial"/>
          <w:lang w:val="en-US"/>
        </w:rPr>
        <w:t>t</w:t>
      </w:r>
      <w:r w:rsidR="00AE4A24" w:rsidRPr="00D635D3">
        <w:rPr>
          <w:rFonts w:ascii="Arial" w:hAnsi="Arial" w:cs="Arial"/>
          <w:lang w:val="en-US"/>
        </w:rPr>
        <w:t xml:space="preserve">ender under the described </w:t>
      </w:r>
      <w:r w:rsidR="00A40B11" w:rsidRPr="00D635D3">
        <w:rPr>
          <w:rFonts w:ascii="Arial" w:hAnsi="Arial" w:cs="Arial"/>
          <w:lang w:val="en-US"/>
        </w:rPr>
        <w:t xml:space="preserve">procurement </w:t>
      </w:r>
      <w:r w:rsidR="00AE4A24" w:rsidRPr="00D635D3">
        <w:rPr>
          <w:rFonts w:ascii="Arial" w:hAnsi="Arial" w:cs="Arial"/>
          <w:lang w:val="en-US"/>
        </w:rPr>
        <w:t xml:space="preserve">procedures in these </w:t>
      </w:r>
      <w:r w:rsidRPr="00D635D3">
        <w:rPr>
          <w:rFonts w:ascii="Arial" w:hAnsi="Arial" w:cs="Arial"/>
          <w:lang w:val="en-US"/>
        </w:rPr>
        <w:t>t</w:t>
      </w:r>
      <w:r w:rsidR="00AE4A24" w:rsidRPr="00D635D3">
        <w:rPr>
          <w:rFonts w:ascii="Arial" w:hAnsi="Arial" w:cs="Arial"/>
          <w:lang w:val="en-US"/>
        </w:rPr>
        <w:t xml:space="preserve">ender </w:t>
      </w:r>
      <w:r w:rsidRPr="00D635D3">
        <w:rPr>
          <w:rFonts w:ascii="Arial" w:hAnsi="Arial" w:cs="Arial"/>
          <w:lang w:val="en-US"/>
        </w:rPr>
        <w:t>d</w:t>
      </w:r>
      <w:r w:rsidR="00AE4A24" w:rsidRPr="00D635D3">
        <w:rPr>
          <w:rFonts w:ascii="Arial" w:hAnsi="Arial" w:cs="Arial"/>
          <w:lang w:val="en-US"/>
        </w:rPr>
        <w:t xml:space="preserve">ocuments is referred to as the </w:t>
      </w:r>
      <w:r w:rsidR="0078639E" w:rsidRPr="00D635D3">
        <w:rPr>
          <w:rFonts w:ascii="Arial" w:hAnsi="Arial" w:cs="Arial"/>
          <w:lang w:val="en-US"/>
        </w:rPr>
        <w:t>T</w:t>
      </w:r>
      <w:r w:rsidR="00AE4A24" w:rsidRPr="00D635D3">
        <w:rPr>
          <w:rFonts w:ascii="Arial" w:hAnsi="Arial" w:cs="Arial"/>
          <w:lang w:val="en-US"/>
        </w:rPr>
        <w:t>enderer</w:t>
      </w:r>
      <w:r w:rsidR="00ED1DB5" w:rsidRPr="00D635D3">
        <w:rPr>
          <w:rFonts w:ascii="Arial" w:hAnsi="Arial" w:cs="Arial"/>
          <w:lang w:val="en-US"/>
        </w:rPr>
        <w:t>.</w:t>
      </w:r>
    </w:p>
    <w:p w14:paraId="028A345F" w14:textId="77777777" w:rsidR="00364DB3" w:rsidRPr="00D635D3" w:rsidRDefault="00C763AD" w:rsidP="00A31DBA">
      <w:pPr>
        <w:pStyle w:val="Heading3"/>
      </w:pPr>
      <w:bookmarkStart w:id="15" w:name="_Ref477957934"/>
      <w:bookmarkStart w:id="16" w:name="_Ref478110976"/>
      <w:bookmarkStart w:id="17" w:name="_Ref5711613"/>
      <w:bookmarkStart w:id="18" w:name="_Ref39147914"/>
      <w:bookmarkStart w:id="19" w:name="_Ref39148405"/>
      <w:bookmarkStart w:id="20" w:name="_Toc42258961"/>
      <w:r w:rsidRPr="00D635D3">
        <w:t>General Description</w:t>
      </w:r>
      <w:bookmarkEnd w:id="15"/>
      <w:bookmarkEnd w:id="16"/>
      <w:r w:rsidR="00245EA9" w:rsidRPr="00D635D3">
        <w:t xml:space="preserve"> and Delivery </w:t>
      </w:r>
      <w:r w:rsidR="00D565E4">
        <w:t>D</w:t>
      </w:r>
      <w:r w:rsidR="00245EA9" w:rsidRPr="00D635D3">
        <w:t>ates</w:t>
      </w:r>
      <w:bookmarkEnd w:id="17"/>
      <w:bookmarkEnd w:id="18"/>
      <w:bookmarkEnd w:id="19"/>
      <w:bookmarkEnd w:id="20"/>
    </w:p>
    <w:p w14:paraId="2AD8B703" w14:textId="77777777" w:rsidR="0082554F" w:rsidRPr="0082554F" w:rsidRDefault="0082554F" w:rsidP="0082554F">
      <w:pPr>
        <w:rPr>
          <w:rFonts w:ascii="Arial" w:hAnsi="Arial" w:cs="Arial"/>
          <w:szCs w:val="22"/>
          <w:lang w:val="en-US"/>
        </w:rPr>
      </w:pPr>
      <w:r w:rsidRPr="0082554F">
        <w:rPr>
          <w:rFonts w:ascii="Arial" w:hAnsi="Arial" w:cs="Arial"/>
          <w:lang w:val="en-US"/>
        </w:rPr>
        <w:t xml:space="preserve">Please note that it is not permitted to offer equipment made in Russia or Belarus or sold by Russian or Belarussian entities. </w:t>
      </w:r>
    </w:p>
    <w:p w14:paraId="56F1B62B" w14:textId="77777777" w:rsidR="0082554F" w:rsidRPr="0082554F" w:rsidRDefault="0082554F" w:rsidP="0082554F">
      <w:pPr>
        <w:rPr>
          <w:rFonts w:ascii="Arial" w:hAnsi="Arial" w:cs="Arial"/>
          <w:lang w:val="en-US"/>
        </w:rPr>
      </w:pPr>
      <w:r w:rsidRPr="0082554F">
        <w:rPr>
          <w:rFonts w:ascii="Arial" w:hAnsi="Arial" w:cs="Arial"/>
          <w:lang w:val="en-US"/>
        </w:rPr>
        <w:t xml:space="preserve">Tenderers must be able, if requested, to provide certificates of origin for the offered equipment or otherwise demonstrate that the above condition is met. </w:t>
      </w:r>
    </w:p>
    <w:p w14:paraId="644AB839" w14:textId="77777777" w:rsidR="0082554F" w:rsidRDefault="0082554F" w:rsidP="00232382">
      <w:pPr>
        <w:rPr>
          <w:rFonts w:ascii="Arial" w:hAnsi="Arial" w:cs="Arial"/>
          <w:i/>
          <w:color w:val="FF0000"/>
          <w:szCs w:val="20"/>
          <w:lang w:val="en-US"/>
        </w:rPr>
      </w:pPr>
    </w:p>
    <w:p w14:paraId="0B07DC9C" w14:textId="7642307A" w:rsidR="00232382" w:rsidRPr="00C938F3" w:rsidRDefault="00232382" w:rsidP="00232382">
      <w:pPr>
        <w:rPr>
          <w:rFonts w:ascii="Arial" w:hAnsi="Arial" w:cs="Arial"/>
          <w:szCs w:val="20"/>
          <w:lang w:val="da-DK"/>
        </w:rPr>
      </w:pPr>
      <w:r w:rsidRPr="00D635D3">
        <w:rPr>
          <w:rFonts w:ascii="Arial" w:hAnsi="Arial" w:cs="Arial"/>
          <w:i/>
          <w:color w:val="FF0000"/>
          <w:szCs w:val="20"/>
          <w:lang w:val="en-US"/>
        </w:rPr>
        <w:t xml:space="preserve"># Hér kemur lýsing á þeim búnaði sem útboðið nær til.  </w:t>
      </w:r>
      <w:r w:rsidRPr="00C938F3">
        <w:rPr>
          <w:rFonts w:ascii="Arial" w:hAnsi="Arial" w:cs="Arial"/>
          <w:i/>
          <w:color w:val="FF0000"/>
          <w:szCs w:val="20"/>
          <w:lang w:val="da-DK"/>
        </w:rPr>
        <w:t>Sami texti skal notaður í auglýsingu.</w:t>
      </w:r>
      <w:r w:rsidRPr="00C938F3">
        <w:rPr>
          <w:rFonts w:ascii="Arial" w:hAnsi="Arial" w:cs="Arial"/>
          <w:i/>
          <w:snapToGrid w:val="0"/>
          <w:color w:val="FF0000"/>
          <w:szCs w:val="20"/>
          <w:lang w:val="da-DK"/>
        </w:rPr>
        <w:t xml:space="preserve"> </w:t>
      </w:r>
      <w:r w:rsidRPr="00C938F3">
        <w:rPr>
          <w:rFonts w:ascii="Arial" w:hAnsi="Arial" w:cs="Arial"/>
          <w:i/>
          <w:color w:val="FF0000"/>
          <w:szCs w:val="20"/>
          <w:lang w:val="da-DK"/>
        </w:rPr>
        <w:t>Nefna skal m.a. tegund búnaðar, fyrirhugaðri notkun hans, fjölda og afhendingardagsetningar.#</w:t>
      </w:r>
      <w:r w:rsidRPr="00C938F3">
        <w:rPr>
          <w:rFonts w:ascii="Arial" w:hAnsi="Arial" w:cs="Arial"/>
          <w:szCs w:val="20"/>
          <w:lang w:val="da-DK"/>
        </w:rPr>
        <w:t xml:space="preserve"> </w:t>
      </w:r>
    </w:p>
    <w:p w14:paraId="47A6F3B6" w14:textId="77777777" w:rsidR="00FB35FC" w:rsidRPr="00C938F3" w:rsidRDefault="00FB35FC" w:rsidP="00FB35FC">
      <w:pPr>
        <w:rPr>
          <w:rFonts w:ascii="Arial" w:hAnsi="Arial" w:cs="Arial"/>
          <w:i/>
          <w:color w:val="FF0000"/>
          <w:szCs w:val="20"/>
          <w:lang w:val="da-DK"/>
        </w:rPr>
      </w:pPr>
      <w:r w:rsidRPr="00C938F3">
        <w:rPr>
          <w:rFonts w:ascii="Arial" w:hAnsi="Arial" w:cs="Arial"/>
          <w:i/>
          <w:color w:val="FF0000"/>
          <w:szCs w:val="20"/>
          <w:lang w:val="da-DK"/>
        </w:rPr>
        <w:t>Skiladagar, og tafabætur ef búnaður er ekki afhentur á réttum tíma, eru eftirfarandi:</w:t>
      </w:r>
    </w:p>
    <w:tbl>
      <w:tblPr>
        <w:tblStyle w:val="TableGrid"/>
        <w:tblW w:w="0" w:type="auto"/>
        <w:tblLook w:val="04A0" w:firstRow="1" w:lastRow="0" w:firstColumn="1" w:lastColumn="0" w:noHBand="0" w:noVBand="1"/>
      </w:tblPr>
      <w:tblGrid>
        <w:gridCol w:w="3397"/>
        <w:gridCol w:w="2646"/>
        <w:gridCol w:w="3019"/>
      </w:tblGrid>
      <w:tr w:rsidR="00FB35FC" w:rsidRPr="00D635D3" w14:paraId="26F50CBA" w14:textId="77777777" w:rsidTr="00910F7D">
        <w:tc>
          <w:tcPr>
            <w:tcW w:w="3397" w:type="dxa"/>
          </w:tcPr>
          <w:p w14:paraId="6AE06FF0" w14:textId="77777777" w:rsidR="00FB35FC" w:rsidRPr="00D635D3" w:rsidRDefault="00FB35FC" w:rsidP="00910F7D">
            <w:pPr>
              <w:jc w:val="center"/>
              <w:rPr>
                <w:rFonts w:ascii="Arial" w:hAnsi="Arial" w:cs="Arial"/>
                <w:b/>
                <w:szCs w:val="20"/>
                <w:lang w:val="en-US" w:eastAsia="en-GB"/>
              </w:rPr>
            </w:pPr>
            <w:bookmarkStart w:id="21" w:name="_Hlk39042521"/>
            <w:r w:rsidRPr="00D635D3">
              <w:rPr>
                <w:rFonts w:ascii="Arial" w:hAnsi="Arial" w:cs="Arial"/>
                <w:b/>
                <w:szCs w:val="20"/>
                <w:lang w:val="en-US" w:eastAsia="en-GB"/>
              </w:rPr>
              <w:t>Equipment</w:t>
            </w:r>
          </w:p>
        </w:tc>
        <w:tc>
          <w:tcPr>
            <w:tcW w:w="2646" w:type="dxa"/>
          </w:tcPr>
          <w:p w14:paraId="3F332B25" w14:textId="77777777" w:rsidR="00FB35FC" w:rsidRPr="00D635D3" w:rsidRDefault="00FB35FC" w:rsidP="00910F7D">
            <w:pPr>
              <w:jc w:val="center"/>
              <w:rPr>
                <w:rFonts w:ascii="Arial" w:hAnsi="Arial" w:cs="Arial"/>
                <w:b/>
                <w:szCs w:val="20"/>
                <w:lang w:val="en-US" w:eastAsia="en-GB"/>
              </w:rPr>
            </w:pPr>
            <w:r w:rsidRPr="00D635D3">
              <w:rPr>
                <w:rFonts w:ascii="Arial" w:hAnsi="Arial" w:cs="Arial"/>
                <w:b/>
                <w:szCs w:val="20"/>
                <w:lang w:val="en-US" w:eastAsia="en-GB"/>
              </w:rPr>
              <w:t>Delivery date</w:t>
            </w:r>
          </w:p>
        </w:tc>
        <w:tc>
          <w:tcPr>
            <w:tcW w:w="3019" w:type="dxa"/>
          </w:tcPr>
          <w:p w14:paraId="290B0615" w14:textId="77777777" w:rsidR="00FB35FC" w:rsidRPr="00D635D3" w:rsidRDefault="0059317F" w:rsidP="00910F7D">
            <w:pPr>
              <w:jc w:val="center"/>
              <w:rPr>
                <w:rFonts w:ascii="Arial" w:hAnsi="Arial" w:cs="Arial"/>
                <w:b/>
                <w:szCs w:val="20"/>
                <w:lang w:val="en-US" w:eastAsia="en-GB"/>
              </w:rPr>
            </w:pPr>
            <w:r w:rsidRPr="00D635D3">
              <w:rPr>
                <w:rFonts w:ascii="Arial" w:hAnsi="Arial" w:cs="Arial"/>
                <w:b/>
                <w:szCs w:val="20"/>
                <w:lang w:val="en-US" w:eastAsia="en-GB"/>
              </w:rPr>
              <w:t>Liquidated damages</w:t>
            </w:r>
          </w:p>
        </w:tc>
      </w:tr>
      <w:tr w:rsidR="00FB35FC" w:rsidRPr="00D635D3" w14:paraId="6E3A117D" w14:textId="77777777" w:rsidTr="00910F7D">
        <w:tc>
          <w:tcPr>
            <w:tcW w:w="3397" w:type="dxa"/>
          </w:tcPr>
          <w:p w14:paraId="21F5FEC8" w14:textId="77777777" w:rsidR="00FB35FC" w:rsidRPr="00D635D3" w:rsidRDefault="00FB35FC" w:rsidP="00910F7D">
            <w:pPr>
              <w:rPr>
                <w:rFonts w:ascii="Arial" w:hAnsi="Arial" w:cs="Arial"/>
                <w:color w:val="FF0000"/>
                <w:szCs w:val="20"/>
                <w:lang w:val="en-US" w:eastAsia="en-GB"/>
              </w:rPr>
            </w:pPr>
            <w:r w:rsidRPr="00D635D3">
              <w:rPr>
                <w:rFonts w:ascii="Arial" w:hAnsi="Arial" w:cs="Arial"/>
                <w:color w:val="FF0000"/>
                <w:szCs w:val="20"/>
                <w:lang w:val="en-US" w:eastAsia="en-GB"/>
              </w:rPr>
              <w:t xml:space="preserve">## </w:t>
            </w:r>
            <w:r w:rsidR="0062273F" w:rsidRPr="00D635D3">
              <w:rPr>
                <w:rFonts w:ascii="Arial" w:hAnsi="Arial" w:cs="Arial"/>
                <w:color w:val="FF0000"/>
                <w:szCs w:val="20"/>
                <w:lang w:val="en-US" w:eastAsia="en-GB"/>
              </w:rPr>
              <w:t xml:space="preserve">Equipment </w:t>
            </w:r>
            <w:r w:rsidRPr="00D635D3">
              <w:rPr>
                <w:rFonts w:ascii="Arial" w:hAnsi="Arial" w:cs="Arial"/>
                <w:color w:val="FF0000"/>
                <w:szCs w:val="20"/>
                <w:lang w:val="en-US" w:eastAsia="en-GB"/>
              </w:rPr>
              <w:t>##</w:t>
            </w:r>
          </w:p>
        </w:tc>
        <w:tc>
          <w:tcPr>
            <w:tcW w:w="2646" w:type="dxa"/>
          </w:tcPr>
          <w:p w14:paraId="753C15DF" w14:textId="77777777" w:rsidR="00FB35FC" w:rsidRPr="00D635D3" w:rsidRDefault="00377A71" w:rsidP="00910F7D">
            <w:pPr>
              <w:jc w:val="center"/>
              <w:rPr>
                <w:rFonts w:ascii="Arial" w:hAnsi="Arial" w:cs="Arial"/>
                <w:b/>
                <w:color w:val="FF0000"/>
                <w:szCs w:val="20"/>
                <w:lang w:val="en-US" w:eastAsia="en-GB"/>
              </w:rPr>
            </w:pPr>
            <w:r w:rsidRPr="00D635D3">
              <w:rPr>
                <w:rFonts w:ascii="Arial" w:hAnsi="Arial" w:cs="Arial"/>
                <w:color w:val="FF0000"/>
                <w:szCs w:val="20"/>
                <w:lang w:val="en-US" w:eastAsia="en-GB"/>
              </w:rPr>
              <w:t>##XX w</w:t>
            </w:r>
            <w:r w:rsidR="008B5601" w:rsidRPr="00D635D3">
              <w:rPr>
                <w:rFonts w:ascii="Arial" w:hAnsi="Arial" w:cs="Arial"/>
                <w:color w:val="FF0000"/>
                <w:szCs w:val="20"/>
                <w:lang w:val="en-US" w:eastAsia="en-GB"/>
              </w:rPr>
              <w:t>eeks/days</w:t>
            </w:r>
            <w:r w:rsidRPr="00D635D3">
              <w:rPr>
                <w:rFonts w:ascii="Arial" w:hAnsi="Arial" w:cs="Arial"/>
                <w:color w:val="FF0000"/>
                <w:szCs w:val="20"/>
                <w:lang w:val="en-US" w:eastAsia="en-GB"/>
              </w:rPr>
              <w:t>##</w:t>
            </w:r>
            <w:r w:rsidR="008B5601" w:rsidRPr="00D635D3">
              <w:rPr>
                <w:rFonts w:ascii="Arial" w:hAnsi="Arial" w:cs="Arial"/>
                <w:color w:val="FF0000"/>
                <w:szCs w:val="20"/>
                <w:lang w:val="en-US" w:eastAsia="en-GB"/>
              </w:rPr>
              <w:t xml:space="preserve"> </w:t>
            </w:r>
            <w:r w:rsidR="008B5601" w:rsidRPr="00D635D3">
              <w:rPr>
                <w:rFonts w:ascii="Arial" w:hAnsi="Arial" w:cs="Arial"/>
                <w:szCs w:val="20"/>
                <w:lang w:val="en-US" w:eastAsia="en-GB"/>
              </w:rPr>
              <w:t xml:space="preserve">form the </w:t>
            </w:r>
            <w:r w:rsidR="009C6ED2" w:rsidRPr="00D635D3">
              <w:rPr>
                <w:rFonts w:ascii="Arial" w:hAnsi="Arial" w:cs="Arial"/>
                <w:szCs w:val="20"/>
                <w:lang w:val="en-US" w:eastAsia="en-GB"/>
              </w:rPr>
              <w:t>time that the Purchaser places the purchase order</w:t>
            </w:r>
          </w:p>
        </w:tc>
        <w:tc>
          <w:tcPr>
            <w:tcW w:w="3019" w:type="dxa"/>
          </w:tcPr>
          <w:p w14:paraId="1D1FF656" w14:textId="77777777" w:rsidR="00FB35FC" w:rsidRPr="00D635D3" w:rsidRDefault="00FB35FC" w:rsidP="00910F7D">
            <w:pPr>
              <w:jc w:val="center"/>
              <w:rPr>
                <w:rFonts w:ascii="Arial" w:hAnsi="Arial" w:cs="Arial"/>
                <w:b/>
                <w:szCs w:val="20"/>
                <w:lang w:val="en-US" w:eastAsia="en-GB"/>
              </w:rPr>
            </w:pPr>
            <w:r w:rsidRPr="00D635D3">
              <w:rPr>
                <w:rFonts w:ascii="Arial" w:hAnsi="Arial" w:cs="Arial"/>
                <w:color w:val="FF0000"/>
                <w:szCs w:val="20"/>
                <w:lang w:val="en-US" w:eastAsia="en-GB"/>
              </w:rPr>
              <w:t xml:space="preserve">0,2% </w:t>
            </w:r>
            <w:r w:rsidR="004D1C1C" w:rsidRPr="00D635D3">
              <w:rPr>
                <w:rFonts w:ascii="Arial" w:hAnsi="Arial" w:cs="Arial"/>
                <w:szCs w:val="20"/>
                <w:lang w:val="en-US" w:eastAsia="en-GB"/>
              </w:rPr>
              <w:t xml:space="preserve">of the quoted price for the equipment per </w:t>
            </w:r>
            <w:r w:rsidR="00742C44" w:rsidRPr="00D635D3">
              <w:rPr>
                <w:rFonts w:ascii="Arial" w:hAnsi="Arial" w:cs="Arial"/>
                <w:szCs w:val="20"/>
                <w:lang w:val="en-US" w:eastAsia="en-GB"/>
              </w:rPr>
              <w:t>day that the delivery is del</w:t>
            </w:r>
            <w:r w:rsidR="0071547F" w:rsidRPr="00D635D3">
              <w:rPr>
                <w:rFonts w:ascii="Arial" w:hAnsi="Arial" w:cs="Arial"/>
                <w:szCs w:val="20"/>
                <w:lang w:val="en-US" w:eastAsia="en-GB"/>
              </w:rPr>
              <w:t>ayed</w:t>
            </w:r>
          </w:p>
        </w:tc>
      </w:tr>
      <w:tr w:rsidR="00377A71" w:rsidRPr="00D635D3" w14:paraId="6FEB0264" w14:textId="77777777" w:rsidTr="00910F7D">
        <w:tc>
          <w:tcPr>
            <w:tcW w:w="3397" w:type="dxa"/>
          </w:tcPr>
          <w:p w14:paraId="44BDD6DB" w14:textId="77777777" w:rsidR="00377A71" w:rsidRPr="00D635D3" w:rsidRDefault="00377A71" w:rsidP="00377A71">
            <w:pPr>
              <w:rPr>
                <w:rFonts w:ascii="Arial" w:hAnsi="Arial" w:cs="Arial"/>
                <w:color w:val="FF0000"/>
                <w:szCs w:val="20"/>
                <w:lang w:val="en-US" w:eastAsia="en-GB"/>
              </w:rPr>
            </w:pPr>
            <w:r w:rsidRPr="00D635D3">
              <w:rPr>
                <w:rFonts w:ascii="Arial" w:hAnsi="Arial" w:cs="Arial"/>
                <w:color w:val="FF0000"/>
                <w:szCs w:val="20"/>
                <w:lang w:val="en-US" w:eastAsia="en-GB"/>
              </w:rPr>
              <w:t>## Equipment ##</w:t>
            </w:r>
          </w:p>
        </w:tc>
        <w:tc>
          <w:tcPr>
            <w:tcW w:w="2646" w:type="dxa"/>
          </w:tcPr>
          <w:p w14:paraId="41E85F82" w14:textId="77777777" w:rsidR="00377A71" w:rsidRPr="00D635D3" w:rsidRDefault="00377A71" w:rsidP="00377A71">
            <w:pPr>
              <w:jc w:val="center"/>
              <w:rPr>
                <w:rFonts w:ascii="Arial" w:hAnsi="Arial" w:cs="Arial"/>
                <w:color w:val="FF0000"/>
                <w:szCs w:val="20"/>
                <w:lang w:val="en-US" w:eastAsia="en-GB"/>
              </w:rPr>
            </w:pPr>
            <w:r w:rsidRPr="00D635D3">
              <w:rPr>
                <w:rFonts w:ascii="Arial" w:hAnsi="Arial" w:cs="Arial"/>
                <w:color w:val="FF0000"/>
                <w:szCs w:val="20"/>
                <w:lang w:val="en-US" w:eastAsia="en-GB"/>
              </w:rPr>
              <w:t xml:space="preserve">##XX weeks/days## </w:t>
            </w:r>
            <w:r w:rsidRPr="00D635D3">
              <w:rPr>
                <w:rFonts w:ascii="Arial" w:hAnsi="Arial" w:cs="Arial"/>
                <w:szCs w:val="20"/>
                <w:lang w:val="en-US" w:eastAsia="en-GB"/>
              </w:rPr>
              <w:t>form the time that the Purchaser places the purchase order</w:t>
            </w:r>
          </w:p>
        </w:tc>
        <w:tc>
          <w:tcPr>
            <w:tcW w:w="3019" w:type="dxa"/>
          </w:tcPr>
          <w:p w14:paraId="0AA4D0CD" w14:textId="77777777" w:rsidR="00377A71" w:rsidRPr="00D635D3" w:rsidRDefault="00377A71" w:rsidP="00377A71">
            <w:pPr>
              <w:jc w:val="center"/>
              <w:rPr>
                <w:rFonts w:ascii="Arial" w:hAnsi="Arial" w:cs="Arial"/>
                <w:szCs w:val="20"/>
                <w:lang w:val="en-US" w:eastAsia="en-GB"/>
              </w:rPr>
            </w:pPr>
            <w:r w:rsidRPr="00D635D3">
              <w:rPr>
                <w:rFonts w:ascii="Arial" w:hAnsi="Arial" w:cs="Arial"/>
                <w:color w:val="FF0000"/>
                <w:szCs w:val="20"/>
                <w:lang w:val="en-US" w:eastAsia="en-GB"/>
              </w:rPr>
              <w:t xml:space="preserve">0,2% </w:t>
            </w:r>
            <w:r w:rsidRPr="00D635D3">
              <w:rPr>
                <w:rFonts w:ascii="Arial" w:hAnsi="Arial" w:cs="Arial"/>
                <w:szCs w:val="20"/>
                <w:lang w:val="en-US" w:eastAsia="en-GB"/>
              </w:rPr>
              <w:t>of the quoted price for the equipment per day that the delivery is delayed</w:t>
            </w:r>
          </w:p>
        </w:tc>
      </w:tr>
      <w:tr w:rsidR="00377A71" w:rsidRPr="00D635D3" w14:paraId="04731EF9" w14:textId="77777777" w:rsidTr="00910F7D">
        <w:tc>
          <w:tcPr>
            <w:tcW w:w="3397" w:type="dxa"/>
          </w:tcPr>
          <w:p w14:paraId="25C79FD4" w14:textId="77777777" w:rsidR="00377A71" w:rsidRPr="00D635D3" w:rsidRDefault="00377A71" w:rsidP="00377A71">
            <w:pPr>
              <w:rPr>
                <w:rFonts w:ascii="Arial" w:hAnsi="Arial" w:cs="Arial"/>
                <w:i/>
                <w:color w:val="FF0000"/>
                <w:szCs w:val="20"/>
                <w:lang w:val="en-US" w:eastAsia="en-GB"/>
              </w:rPr>
            </w:pPr>
            <w:r w:rsidRPr="00D635D3">
              <w:rPr>
                <w:rFonts w:ascii="Arial" w:hAnsi="Arial" w:cs="Arial"/>
                <w:color w:val="FF0000"/>
                <w:szCs w:val="20"/>
                <w:lang w:val="en-US" w:eastAsia="en-GB"/>
              </w:rPr>
              <w:t>## Equipment ##</w:t>
            </w:r>
          </w:p>
        </w:tc>
        <w:tc>
          <w:tcPr>
            <w:tcW w:w="2646" w:type="dxa"/>
          </w:tcPr>
          <w:p w14:paraId="764B5843" w14:textId="77777777" w:rsidR="00377A71" w:rsidRPr="00D635D3" w:rsidRDefault="00377A71" w:rsidP="00377A71">
            <w:pPr>
              <w:jc w:val="center"/>
              <w:rPr>
                <w:rFonts w:ascii="Arial" w:hAnsi="Arial" w:cs="Arial"/>
                <w:color w:val="FF0000"/>
                <w:szCs w:val="20"/>
                <w:lang w:val="en-US" w:eastAsia="en-GB"/>
              </w:rPr>
            </w:pPr>
            <w:r w:rsidRPr="00D635D3">
              <w:rPr>
                <w:rFonts w:ascii="Arial" w:hAnsi="Arial" w:cs="Arial"/>
                <w:color w:val="FF0000"/>
                <w:szCs w:val="20"/>
                <w:lang w:val="en-US" w:eastAsia="en-GB"/>
              </w:rPr>
              <w:t xml:space="preserve">##XX weeks/days## </w:t>
            </w:r>
            <w:r w:rsidRPr="00D635D3">
              <w:rPr>
                <w:rFonts w:ascii="Arial" w:hAnsi="Arial" w:cs="Arial"/>
                <w:szCs w:val="20"/>
                <w:lang w:val="en-US" w:eastAsia="en-GB"/>
              </w:rPr>
              <w:t>form the time that the Purchaser places the purchase order</w:t>
            </w:r>
          </w:p>
        </w:tc>
        <w:tc>
          <w:tcPr>
            <w:tcW w:w="3019" w:type="dxa"/>
          </w:tcPr>
          <w:p w14:paraId="4385F0C9" w14:textId="77777777" w:rsidR="00377A71" w:rsidRPr="00D635D3" w:rsidRDefault="00377A71" w:rsidP="00377A71">
            <w:pPr>
              <w:jc w:val="center"/>
              <w:rPr>
                <w:rFonts w:ascii="Arial" w:hAnsi="Arial" w:cs="Arial"/>
                <w:szCs w:val="20"/>
                <w:lang w:val="en-US" w:eastAsia="en-GB"/>
              </w:rPr>
            </w:pPr>
            <w:r w:rsidRPr="00D635D3">
              <w:rPr>
                <w:rFonts w:ascii="Arial" w:hAnsi="Arial" w:cs="Arial"/>
                <w:color w:val="FF0000"/>
                <w:szCs w:val="20"/>
                <w:lang w:val="en-US" w:eastAsia="en-GB"/>
              </w:rPr>
              <w:t xml:space="preserve">0,2% </w:t>
            </w:r>
            <w:r w:rsidRPr="00D635D3">
              <w:rPr>
                <w:rFonts w:ascii="Arial" w:hAnsi="Arial" w:cs="Arial"/>
                <w:szCs w:val="20"/>
                <w:lang w:val="en-US" w:eastAsia="en-GB"/>
              </w:rPr>
              <w:t>of the quoted price for the equipment per day that the delivery is delayed</w:t>
            </w:r>
          </w:p>
        </w:tc>
      </w:tr>
    </w:tbl>
    <w:bookmarkEnd w:id="21"/>
    <w:p w14:paraId="4F77E2AA" w14:textId="77777777" w:rsidR="00A973B6" w:rsidRPr="00D635D3" w:rsidRDefault="00232382" w:rsidP="005478A9">
      <w:pPr>
        <w:rPr>
          <w:rFonts w:ascii="Arial" w:hAnsi="Arial" w:cs="Arial"/>
          <w:b/>
          <w:color w:val="FF0000"/>
          <w:lang w:val="en-US"/>
        </w:rPr>
      </w:pPr>
      <w:r w:rsidRPr="00D635D3">
        <w:rPr>
          <w:rFonts w:ascii="Arial" w:hAnsi="Arial" w:cs="Arial"/>
          <w:b/>
          <w:color w:val="FF0000"/>
          <w:lang w:val="en-US"/>
        </w:rPr>
        <w:lastRenderedPageBreak/>
        <w:t xml:space="preserve">See details on </w:t>
      </w:r>
      <w:r w:rsidR="0059317F" w:rsidRPr="00D635D3">
        <w:rPr>
          <w:rFonts w:ascii="Arial" w:hAnsi="Arial" w:cs="Arial"/>
          <w:b/>
          <w:color w:val="FF0000"/>
          <w:lang w:val="en-US"/>
        </w:rPr>
        <w:t>liquidated damages</w:t>
      </w:r>
      <w:r w:rsidR="001A5CF0" w:rsidRPr="00D635D3">
        <w:rPr>
          <w:rFonts w:ascii="Arial" w:hAnsi="Arial" w:cs="Arial"/>
          <w:b/>
          <w:color w:val="FF0000"/>
          <w:lang w:val="en-US"/>
        </w:rPr>
        <w:t xml:space="preserve"> in section </w:t>
      </w:r>
      <w:r w:rsidR="001A5CF0" w:rsidRPr="00D635D3">
        <w:rPr>
          <w:rFonts w:ascii="Arial" w:hAnsi="Arial" w:cs="Arial"/>
          <w:b/>
          <w:color w:val="FF0000"/>
          <w:lang w:val="en-US"/>
        </w:rPr>
        <w:fldChar w:fldCharType="begin"/>
      </w:r>
      <w:r w:rsidR="001A5CF0" w:rsidRPr="00D635D3">
        <w:rPr>
          <w:rFonts w:ascii="Arial" w:hAnsi="Arial" w:cs="Arial"/>
          <w:b/>
          <w:color w:val="FF0000"/>
          <w:lang w:val="en-US"/>
        </w:rPr>
        <w:instrText xml:space="preserve"> REF _Ref38985754 \r \h </w:instrText>
      </w:r>
      <w:r w:rsidR="00730AC8" w:rsidRPr="00D635D3">
        <w:rPr>
          <w:rFonts w:ascii="Arial" w:hAnsi="Arial" w:cs="Arial"/>
          <w:b/>
          <w:color w:val="FF0000"/>
          <w:lang w:val="en-US"/>
        </w:rPr>
        <w:instrText xml:space="preserve"> \* MERGEFORMAT </w:instrText>
      </w:r>
      <w:r w:rsidR="001A5CF0" w:rsidRPr="00D635D3">
        <w:rPr>
          <w:rFonts w:ascii="Arial" w:hAnsi="Arial" w:cs="Arial"/>
          <w:b/>
          <w:color w:val="FF0000"/>
          <w:lang w:val="en-US"/>
        </w:rPr>
      </w:r>
      <w:r w:rsidR="001A5CF0" w:rsidRPr="00D635D3">
        <w:rPr>
          <w:rFonts w:ascii="Arial" w:hAnsi="Arial" w:cs="Arial"/>
          <w:b/>
          <w:color w:val="FF0000"/>
          <w:lang w:val="en-US"/>
        </w:rPr>
        <w:fldChar w:fldCharType="separate"/>
      </w:r>
      <w:r w:rsidR="00FA17CD">
        <w:rPr>
          <w:rFonts w:ascii="Arial" w:hAnsi="Arial" w:cs="Arial"/>
          <w:b/>
          <w:color w:val="FF0000"/>
          <w:lang w:val="en-US"/>
        </w:rPr>
        <w:t>2.6</w:t>
      </w:r>
      <w:r w:rsidR="001A5CF0" w:rsidRPr="00D635D3">
        <w:rPr>
          <w:rFonts w:ascii="Arial" w:hAnsi="Arial" w:cs="Arial"/>
          <w:b/>
          <w:color w:val="FF0000"/>
          <w:lang w:val="en-US"/>
        </w:rPr>
        <w:fldChar w:fldCharType="end"/>
      </w:r>
      <w:r w:rsidR="001A5CF0" w:rsidRPr="00D635D3">
        <w:rPr>
          <w:rFonts w:ascii="Arial" w:hAnsi="Arial" w:cs="Arial"/>
          <w:b/>
          <w:color w:val="FF0000"/>
          <w:lang w:val="en-US"/>
        </w:rPr>
        <w:t>.</w:t>
      </w:r>
    </w:p>
    <w:p w14:paraId="453F740A" w14:textId="77777777" w:rsidR="00706656" w:rsidRPr="00D635D3" w:rsidRDefault="00706656" w:rsidP="00706656">
      <w:pPr>
        <w:rPr>
          <w:rFonts w:ascii="Arial" w:hAnsi="Arial" w:cs="Arial"/>
          <w:lang w:val="en-US"/>
        </w:rPr>
      </w:pPr>
      <w:r w:rsidRPr="00D635D3">
        <w:rPr>
          <w:rFonts w:ascii="Arial" w:hAnsi="Arial" w:cs="Arial"/>
          <w:lang w:val="en-US"/>
        </w:rPr>
        <w:t xml:space="preserve">Full compliance shall be kept with all applicable design codes and standards as listed in the requirements of the third-party certifying authority (Notified Body </w:t>
      </w:r>
      <w:r w:rsidR="001330A4">
        <w:rPr>
          <w:rFonts w:ascii="Arial" w:hAnsi="Arial" w:cs="Arial"/>
          <w:lang w:val="en-US"/>
        </w:rPr>
        <w:t>–</w:t>
      </w:r>
      <w:r w:rsidRPr="00D635D3">
        <w:rPr>
          <w:rFonts w:ascii="Arial" w:hAnsi="Arial" w:cs="Arial"/>
          <w:lang w:val="en-US"/>
        </w:rPr>
        <w:t xml:space="preserve"> NoBo), and overall good practice. The </w:t>
      </w:r>
      <w:r w:rsidR="000B11C6" w:rsidRPr="00D635D3">
        <w:rPr>
          <w:rFonts w:ascii="Arial" w:hAnsi="Arial" w:cs="Arial"/>
          <w:lang w:val="en-US"/>
        </w:rPr>
        <w:t>Tenderer</w:t>
      </w:r>
      <w:r w:rsidR="00A973B6" w:rsidRPr="00D635D3">
        <w:rPr>
          <w:rFonts w:ascii="Arial" w:hAnsi="Arial" w:cs="Arial"/>
          <w:lang w:val="en-US"/>
        </w:rPr>
        <w:t xml:space="preserve"> </w:t>
      </w:r>
      <w:r w:rsidRPr="00D635D3">
        <w:rPr>
          <w:rFonts w:ascii="Arial" w:hAnsi="Arial" w:cs="Arial"/>
          <w:lang w:val="en-US"/>
        </w:rPr>
        <w:t xml:space="preserve">is responsible for obtaining certification from the third-party certifying authority. </w:t>
      </w:r>
    </w:p>
    <w:p w14:paraId="2E538D22" w14:textId="77777777" w:rsidR="00706656" w:rsidRPr="00D635D3" w:rsidRDefault="00706656" w:rsidP="005478A9">
      <w:pPr>
        <w:rPr>
          <w:rFonts w:ascii="Arial" w:hAnsi="Arial" w:cs="Arial"/>
          <w:color w:val="FF0000"/>
          <w:lang w:val="en-US"/>
        </w:rPr>
      </w:pPr>
      <w:r w:rsidRPr="00D635D3">
        <w:rPr>
          <w:rFonts w:ascii="Arial" w:hAnsi="Arial" w:cs="Arial"/>
          <w:lang w:val="en-US"/>
        </w:rPr>
        <w:t>Transportation</w:t>
      </w:r>
      <w:r w:rsidR="003E561F" w:rsidRPr="00D635D3">
        <w:rPr>
          <w:rFonts w:ascii="Arial" w:hAnsi="Arial" w:cs="Arial"/>
          <w:lang w:val="en-US"/>
        </w:rPr>
        <w:t xml:space="preserve"> and cost </w:t>
      </w:r>
      <w:r w:rsidR="001330A4" w:rsidRPr="00D635D3">
        <w:rPr>
          <w:rFonts w:ascii="Arial" w:hAnsi="Arial" w:cs="Arial"/>
          <w:lang w:val="en-US"/>
        </w:rPr>
        <w:t>thereof</w:t>
      </w:r>
      <w:r w:rsidRPr="00D635D3">
        <w:rPr>
          <w:rFonts w:ascii="Arial" w:hAnsi="Arial" w:cs="Arial"/>
          <w:lang w:val="en-US"/>
        </w:rPr>
        <w:t xml:space="preserve"> to </w:t>
      </w:r>
      <w:r w:rsidR="003C17AA" w:rsidRPr="00D635D3">
        <w:rPr>
          <w:rFonts w:ascii="Arial" w:hAnsi="Arial" w:cs="Arial"/>
          <w:color w:val="FF0000"/>
          <w:lang w:val="en-US"/>
        </w:rPr>
        <w:t xml:space="preserve">#xxxxxx# </w:t>
      </w:r>
      <w:r w:rsidRPr="00D635D3">
        <w:rPr>
          <w:rFonts w:ascii="Arial" w:hAnsi="Arial" w:cs="Arial"/>
          <w:lang w:val="en-US"/>
        </w:rPr>
        <w:t xml:space="preserve">shall be included in the </w:t>
      </w:r>
      <w:r w:rsidR="00CD3CAA" w:rsidRPr="00D635D3">
        <w:rPr>
          <w:rFonts w:ascii="Arial" w:hAnsi="Arial" w:cs="Arial"/>
          <w:lang w:val="en-US"/>
        </w:rPr>
        <w:t>t</w:t>
      </w:r>
      <w:r w:rsidRPr="00D635D3">
        <w:rPr>
          <w:rFonts w:ascii="Arial" w:hAnsi="Arial" w:cs="Arial"/>
          <w:lang w:val="en-US"/>
        </w:rPr>
        <w:t>ender.</w:t>
      </w:r>
      <w:r w:rsidRPr="00D635D3">
        <w:rPr>
          <w:rFonts w:ascii="Arial" w:hAnsi="Arial" w:cs="Arial"/>
          <w:color w:val="FF0000"/>
          <w:lang w:val="en-US"/>
        </w:rPr>
        <w:t xml:space="preserve"> Installation is not in the scope of supply.</w:t>
      </w:r>
    </w:p>
    <w:p w14:paraId="565A2199" w14:textId="77777777" w:rsidR="00C763AD" w:rsidRPr="00D635D3" w:rsidRDefault="00C763AD" w:rsidP="00D90956">
      <w:pPr>
        <w:pStyle w:val="Heading3"/>
      </w:pPr>
      <w:bookmarkStart w:id="22" w:name="_Ref478111279"/>
      <w:bookmarkStart w:id="23" w:name="_Toc42258962"/>
      <w:r w:rsidRPr="00D635D3">
        <w:t xml:space="preserve">Procurement </w:t>
      </w:r>
      <w:r w:rsidRPr="00D90956">
        <w:t>Procedure</w:t>
      </w:r>
      <w:r w:rsidRPr="00D635D3">
        <w:t xml:space="preserve"> Summary</w:t>
      </w:r>
      <w:bookmarkEnd w:id="22"/>
      <w:bookmarkEnd w:id="23"/>
    </w:p>
    <w:p w14:paraId="5AC7D906" w14:textId="77777777" w:rsidR="00B36AC8" w:rsidRPr="00D635D3" w:rsidRDefault="00B36AC8" w:rsidP="00D66CA3">
      <w:pPr>
        <w:spacing w:after="0"/>
        <w:rPr>
          <w:rFonts w:ascii="Arial" w:hAnsi="Arial" w:cs="Arial"/>
          <w:lang w:val="en-US"/>
        </w:rPr>
      </w:pPr>
      <w:r w:rsidRPr="00D635D3">
        <w:rPr>
          <w:rFonts w:ascii="Arial" w:hAnsi="Arial" w:cs="Arial"/>
          <w:lang w:val="en-US"/>
        </w:rPr>
        <w:t>Important Dates and other details:</w:t>
      </w:r>
    </w:p>
    <w:p w14:paraId="3FDDB158" w14:textId="77777777" w:rsidR="00B36AC8" w:rsidRPr="00D635D3" w:rsidRDefault="00466A12" w:rsidP="00145E89">
      <w:pPr>
        <w:numPr>
          <w:ilvl w:val="0"/>
          <w:numId w:val="19"/>
        </w:numPr>
        <w:spacing w:after="0"/>
        <w:rPr>
          <w:rFonts w:ascii="Arial" w:hAnsi="Arial" w:cs="Arial"/>
          <w:lang w:val="en-US"/>
        </w:rPr>
      </w:pPr>
      <w:r w:rsidRPr="00D635D3">
        <w:rPr>
          <w:rFonts w:ascii="Arial" w:hAnsi="Arial" w:cs="Arial"/>
          <w:lang w:val="en-US"/>
        </w:rPr>
        <w:t>EEA tender</w:t>
      </w:r>
      <w:r w:rsidR="004E7706" w:rsidRPr="00D635D3">
        <w:rPr>
          <w:rFonts w:ascii="Arial" w:hAnsi="Arial" w:cs="Arial"/>
          <w:lang w:val="en-US"/>
        </w:rPr>
        <w:t>:</w:t>
      </w:r>
      <w:r w:rsidRPr="00D635D3">
        <w:rPr>
          <w:rFonts w:ascii="Arial" w:hAnsi="Arial" w:cs="Arial"/>
          <w:lang w:val="en-US"/>
        </w:rPr>
        <w:t xml:space="preserve"> –</w:t>
      </w:r>
      <w:r w:rsidRPr="00D635D3">
        <w:rPr>
          <w:rFonts w:ascii="Arial" w:hAnsi="Arial" w:cs="Arial"/>
          <w:color w:val="FF0000"/>
          <w:lang w:val="en-US"/>
        </w:rPr>
        <w:t>Yes</w:t>
      </w:r>
      <w:r w:rsidR="00AE4A24" w:rsidRPr="00D635D3">
        <w:rPr>
          <w:rFonts w:ascii="Arial" w:hAnsi="Arial" w:cs="Arial"/>
          <w:color w:val="FF0000"/>
          <w:lang w:val="en-US"/>
        </w:rPr>
        <w:t>/no</w:t>
      </w:r>
    </w:p>
    <w:p w14:paraId="36E9419B" w14:textId="77777777" w:rsidR="00B36AC8" w:rsidRPr="00D635D3" w:rsidRDefault="00BA6C28" w:rsidP="00145E89">
      <w:pPr>
        <w:numPr>
          <w:ilvl w:val="0"/>
          <w:numId w:val="19"/>
        </w:numPr>
        <w:spacing w:after="0"/>
        <w:rPr>
          <w:rFonts w:ascii="Arial" w:hAnsi="Arial" w:cs="Arial"/>
          <w:lang w:val="en-US"/>
        </w:rPr>
      </w:pPr>
      <w:r w:rsidRPr="00D635D3">
        <w:rPr>
          <w:rFonts w:ascii="Arial" w:hAnsi="Arial" w:cs="Arial"/>
          <w:lang w:val="en-US"/>
        </w:rPr>
        <w:t xml:space="preserve">Procurement procedure: </w:t>
      </w:r>
      <w:r w:rsidR="00B36AC8" w:rsidRPr="00D635D3">
        <w:rPr>
          <w:rFonts w:ascii="Arial" w:hAnsi="Arial" w:cs="Arial"/>
          <w:lang w:val="en-US"/>
        </w:rPr>
        <w:t xml:space="preserve">Open procedure </w:t>
      </w:r>
    </w:p>
    <w:p w14:paraId="2D869979" w14:textId="77777777" w:rsidR="00B36AC8" w:rsidRPr="00D635D3" w:rsidRDefault="00B36AC8" w:rsidP="00145E89">
      <w:pPr>
        <w:numPr>
          <w:ilvl w:val="0"/>
          <w:numId w:val="19"/>
        </w:numPr>
        <w:spacing w:after="0"/>
        <w:rPr>
          <w:rFonts w:ascii="Arial" w:hAnsi="Arial" w:cs="Arial"/>
          <w:lang w:val="en-US"/>
        </w:rPr>
      </w:pPr>
      <w:r w:rsidRPr="00D635D3">
        <w:rPr>
          <w:rFonts w:ascii="Arial" w:hAnsi="Arial" w:cs="Arial"/>
          <w:lang w:val="en-US"/>
        </w:rPr>
        <w:t>Inquiry deadline:</w:t>
      </w:r>
      <w:r w:rsidR="000026C2" w:rsidRPr="00D635D3">
        <w:rPr>
          <w:rFonts w:ascii="Arial" w:hAnsi="Arial" w:cs="Arial"/>
          <w:lang w:val="en-US"/>
        </w:rPr>
        <w:t xml:space="preserve"> </w:t>
      </w:r>
      <w:r w:rsidR="000026C2" w:rsidRPr="00D635D3">
        <w:rPr>
          <w:rFonts w:ascii="Arial" w:hAnsi="Arial" w:cs="Arial"/>
          <w:color w:val="FF0000"/>
          <w:lang w:val="en-US"/>
        </w:rPr>
        <w:t>xxxx</w:t>
      </w:r>
      <w:r w:rsidR="005B3BB4" w:rsidRPr="00D635D3">
        <w:rPr>
          <w:rFonts w:ascii="Arial" w:hAnsi="Arial" w:cs="Arial"/>
          <w:lang w:val="en-US"/>
        </w:rPr>
        <w:t xml:space="preserve">, at 16:00 Hours, local time. </w:t>
      </w:r>
    </w:p>
    <w:p w14:paraId="1FBA7959" w14:textId="77777777" w:rsidR="009F61E5" w:rsidRPr="00D635D3" w:rsidRDefault="009F61E5" w:rsidP="00145E89">
      <w:pPr>
        <w:numPr>
          <w:ilvl w:val="0"/>
          <w:numId w:val="19"/>
        </w:numPr>
        <w:spacing w:after="0"/>
        <w:rPr>
          <w:rFonts w:ascii="Arial" w:hAnsi="Arial" w:cs="Arial"/>
          <w:lang w:val="en-US"/>
        </w:rPr>
      </w:pPr>
      <w:r w:rsidRPr="00D635D3">
        <w:rPr>
          <w:rFonts w:ascii="Arial" w:hAnsi="Arial" w:cs="Arial"/>
          <w:lang w:val="en-US"/>
        </w:rPr>
        <w:t xml:space="preserve">Delivery </w:t>
      </w:r>
      <w:r w:rsidR="006451CA" w:rsidRPr="00D635D3">
        <w:rPr>
          <w:rFonts w:ascii="Arial" w:hAnsi="Arial" w:cs="Arial"/>
          <w:lang w:val="en-US"/>
        </w:rPr>
        <w:t xml:space="preserve">and opening </w:t>
      </w:r>
      <w:r w:rsidRPr="00D635D3">
        <w:rPr>
          <w:rFonts w:ascii="Arial" w:hAnsi="Arial" w:cs="Arial"/>
          <w:lang w:val="en-US"/>
        </w:rPr>
        <w:t xml:space="preserve">of </w:t>
      </w:r>
      <w:r w:rsidR="00A973B6" w:rsidRPr="00D635D3">
        <w:rPr>
          <w:rFonts w:ascii="Arial" w:hAnsi="Arial" w:cs="Arial"/>
          <w:lang w:val="en-US"/>
        </w:rPr>
        <w:t>t</w:t>
      </w:r>
      <w:r w:rsidRPr="00D635D3">
        <w:rPr>
          <w:rFonts w:ascii="Arial" w:hAnsi="Arial" w:cs="Arial"/>
          <w:lang w:val="en-US"/>
        </w:rPr>
        <w:t xml:space="preserve">enders: </w:t>
      </w:r>
      <w:r w:rsidR="000026C2" w:rsidRPr="00D635D3">
        <w:rPr>
          <w:rFonts w:ascii="Arial" w:hAnsi="Arial" w:cs="Arial"/>
          <w:color w:val="FF0000"/>
          <w:lang w:val="en-US"/>
        </w:rPr>
        <w:t>xxxxx</w:t>
      </w:r>
      <w:r w:rsidRPr="00D635D3">
        <w:rPr>
          <w:rFonts w:ascii="Arial" w:hAnsi="Arial" w:cs="Arial"/>
          <w:color w:val="FF0000"/>
          <w:lang w:val="en-US"/>
        </w:rPr>
        <w:t xml:space="preserve"> </w:t>
      </w:r>
      <w:r w:rsidRPr="00D635D3">
        <w:rPr>
          <w:rFonts w:ascii="Arial" w:hAnsi="Arial" w:cs="Arial"/>
          <w:lang w:val="en-US"/>
        </w:rPr>
        <w:t xml:space="preserve">Hours, local time. </w:t>
      </w:r>
    </w:p>
    <w:p w14:paraId="4FCDFC42" w14:textId="77777777" w:rsidR="000C4320" w:rsidRPr="00D635D3" w:rsidRDefault="000C4320" w:rsidP="00145E89">
      <w:pPr>
        <w:numPr>
          <w:ilvl w:val="0"/>
          <w:numId w:val="19"/>
        </w:numPr>
        <w:spacing w:after="0"/>
        <w:rPr>
          <w:rFonts w:ascii="Arial" w:hAnsi="Arial" w:cs="Arial"/>
          <w:lang w:val="en-US"/>
        </w:rPr>
      </w:pPr>
      <w:r w:rsidRPr="00D635D3">
        <w:rPr>
          <w:rFonts w:ascii="Arial" w:hAnsi="Arial" w:cs="Arial"/>
          <w:lang w:val="en-US"/>
        </w:rPr>
        <w:t xml:space="preserve">The </w:t>
      </w:r>
      <w:r w:rsidR="00A973B6" w:rsidRPr="00D635D3">
        <w:rPr>
          <w:rFonts w:ascii="Arial" w:hAnsi="Arial" w:cs="Arial"/>
          <w:lang w:val="en-US"/>
        </w:rPr>
        <w:t>t</w:t>
      </w:r>
      <w:r w:rsidRPr="00D635D3">
        <w:rPr>
          <w:rFonts w:ascii="Arial" w:hAnsi="Arial" w:cs="Arial"/>
          <w:lang w:val="en-US"/>
        </w:rPr>
        <w:t>enders shall be valid for 8 weeks after opening day.</w:t>
      </w:r>
    </w:p>
    <w:p w14:paraId="2C536145" w14:textId="77777777" w:rsidR="00A973B6" w:rsidRPr="00D635D3" w:rsidRDefault="00A973B6" w:rsidP="00D80782">
      <w:pPr>
        <w:rPr>
          <w:rFonts w:ascii="Arial" w:hAnsi="Arial" w:cs="Arial"/>
          <w:lang w:val="en-US"/>
        </w:rPr>
      </w:pPr>
      <w:bookmarkStart w:id="24" w:name="_Hlk782615"/>
      <w:r w:rsidRPr="00D635D3">
        <w:rPr>
          <w:rFonts w:ascii="Arial" w:hAnsi="Arial" w:cs="Arial"/>
          <w:lang w:val="en-US"/>
        </w:rPr>
        <w:t xml:space="preserve">Tenders containing </w:t>
      </w:r>
      <w:r w:rsidR="00550DB2" w:rsidRPr="00D635D3">
        <w:rPr>
          <w:rFonts w:ascii="Arial" w:hAnsi="Arial" w:cs="Arial"/>
          <w:lang w:val="en-US"/>
        </w:rPr>
        <w:t xml:space="preserve">changes or </w:t>
      </w:r>
      <w:r w:rsidRPr="00D635D3">
        <w:rPr>
          <w:rFonts w:ascii="Arial" w:hAnsi="Arial" w:cs="Arial"/>
          <w:lang w:val="en-US"/>
        </w:rPr>
        <w:t>additional terms</w:t>
      </w:r>
      <w:r w:rsidR="00550DB2" w:rsidRPr="00D635D3">
        <w:rPr>
          <w:rFonts w:ascii="Arial" w:hAnsi="Arial" w:cs="Arial"/>
          <w:lang w:val="en-US"/>
        </w:rPr>
        <w:t xml:space="preserve"> and conditions</w:t>
      </w:r>
      <w:r w:rsidRPr="00D635D3">
        <w:rPr>
          <w:rFonts w:ascii="Arial" w:hAnsi="Arial" w:cs="Arial"/>
          <w:lang w:val="en-US"/>
        </w:rPr>
        <w:t xml:space="preserve"> to the tender documents can be considered invalid</w:t>
      </w:r>
      <w:r w:rsidR="00EE5AFC" w:rsidRPr="00D635D3">
        <w:rPr>
          <w:rFonts w:ascii="Arial" w:hAnsi="Arial" w:cs="Arial"/>
          <w:lang w:val="en-US"/>
        </w:rPr>
        <w:t xml:space="preserve">, see section </w:t>
      </w:r>
      <w:r w:rsidR="00EE5AFC" w:rsidRPr="00D635D3">
        <w:rPr>
          <w:rFonts w:ascii="Arial" w:hAnsi="Arial" w:cs="Arial"/>
          <w:lang w:val="en-US"/>
        </w:rPr>
        <w:fldChar w:fldCharType="begin"/>
      </w:r>
      <w:r w:rsidR="00EE5AFC" w:rsidRPr="00D635D3">
        <w:rPr>
          <w:rFonts w:ascii="Arial" w:hAnsi="Arial" w:cs="Arial"/>
          <w:lang w:val="en-US"/>
        </w:rPr>
        <w:instrText xml:space="preserve"> REF _Ref12365504 \r \h </w:instrText>
      </w:r>
      <w:r w:rsidR="00730AC8" w:rsidRPr="00D635D3">
        <w:rPr>
          <w:rFonts w:ascii="Arial" w:hAnsi="Arial" w:cs="Arial"/>
          <w:lang w:val="en-US"/>
        </w:rPr>
        <w:instrText xml:space="preserve"> \* MERGEFORMAT </w:instrText>
      </w:r>
      <w:r w:rsidR="00EE5AFC" w:rsidRPr="00D635D3">
        <w:rPr>
          <w:rFonts w:ascii="Arial" w:hAnsi="Arial" w:cs="Arial"/>
          <w:lang w:val="en-US"/>
        </w:rPr>
      </w:r>
      <w:r w:rsidR="00EE5AFC" w:rsidRPr="00D635D3">
        <w:rPr>
          <w:rFonts w:ascii="Arial" w:hAnsi="Arial" w:cs="Arial"/>
          <w:lang w:val="en-US"/>
        </w:rPr>
        <w:fldChar w:fldCharType="separate"/>
      </w:r>
      <w:r w:rsidR="00FA17CD">
        <w:rPr>
          <w:rFonts w:ascii="Arial" w:hAnsi="Arial" w:cs="Arial"/>
          <w:lang w:val="en-US"/>
        </w:rPr>
        <w:t>1.3.2</w:t>
      </w:r>
      <w:r w:rsidR="00EE5AFC" w:rsidRPr="00D635D3">
        <w:rPr>
          <w:rFonts w:ascii="Arial" w:hAnsi="Arial" w:cs="Arial"/>
          <w:lang w:val="en-US"/>
        </w:rPr>
        <w:fldChar w:fldCharType="end"/>
      </w:r>
      <w:r w:rsidR="00EE5AFC" w:rsidRPr="00D635D3">
        <w:rPr>
          <w:rFonts w:ascii="Arial" w:hAnsi="Arial" w:cs="Arial"/>
          <w:lang w:val="en-US"/>
        </w:rPr>
        <w:t>.</w:t>
      </w:r>
    </w:p>
    <w:p w14:paraId="15C7601F" w14:textId="77777777" w:rsidR="005D1DAE" w:rsidRPr="00D635D3" w:rsidRDefault="005D1DAE" w:rsidP="00D80782">
      <w:pPr>
        <w:rPr>
          <w:rFonts w:ascii="Arial" w:hAnsi="Arial" w:cs="Arial"/>
          <w:lang w:val="en-US"/>
        </w:rPr>
      </w:pPr>
      <w:r w:rsidRPr="00D635D3">
        <w:rPr>
          <w:rFonts w:ascii="Arial" w:hAnsi="Arial" w:cs="Arial"/>
          <w:lang w:val="en-US"/>
        </w:rPr>
        <w:t>This procurement procedure is carried out with fully electronic means. All communication during the procurement procedure; i.e. delivery of tender documents, reception and response to enquiries, delivery and reception of Tenders, opening of Tenders, will be performed trough Reykjavik energy tender website: https://in-tendhost.co.uk/reykjavikenergy (here after The Website), see further information in section</w:t>
      </w:r>
      <w:r w:rsidR="001330A4">
        <w:rPr>
          <w:rFonts w:ascii="Arial" w:hAnsi="Arial" w:cs="Arial"/>
          <w:lang w:val="en-US"/>
        </w:rPr>
        <w:t xml:space="preserve"> </w:t>
      </w:r>
      <w:r w:rsidR="001330A4">
        <w:rPr>
          <w:rFonts w:ascii="Arial" w:hAnsi="Arial" w:cs="Arial"/>
          <w:lang w:val="en-US"/>
        </w:rPr>
        <w:fldChar w:fldCharType="begin"/>
      </w:r>
      <w:r w:rsidR="001330A4">
        <w:rPr>
          <w:rFonts w:ascii="Arial" w:hAnsi="Arial" w:cs="Arial"/>
          <w:lang w:val="en-US"/>
        </w:rPr>
        <w:instrText xml:space="preserve"> REF _Ref42258834 \r \h </w:instrText>
      </w:r>
      <w:r w:rsidR="001330A4">
        <w:rPr>
          <w:rFonts w:ascii="Arial" w:hAnsi="Arial" w:cs="Arial"/>
          <w:lang w:val="en-US"/>
        </w:rPr>
      </w:r>
      <w:r w:rsidR="001330A4">
        <w:rPr>
          <w:rFonts w:ascii="Arial" w:hAnsi="Arial" w:cs="Arial"/>
          <w:lang w:val="en-US"/>
        </w:rPr>
        <w:fldChar w:fldCharType="separate"/>
      </w:r>
      <w:r w:rsidR="001330A4">
        <w:rPr>
          <w:rFonts w:ascii="Arial" w:hAnsi="Arial" w:cs="Arial"/>
          <w:lang w:val="en-US"/>
        </w:rPr>
        <w:t>1.3.9</w:t>
      </w:r>
      <w:r w:rsidR="001330A4">
        <w:rPr>
          <w:rFonts w:ascii="Arial" w:hAnsi="Arial" w:cs="Arial"/>
          <w:lang w:val="en-US"/>
        </w:rPr>
        <w:fldChar w:fldCharType="end"/>
      </w:r>
      <w:r w:rsidR="001330A4">
        <w:rPr>
          <w:rFonts w:ascii="Arial" w:hAnsi="Arial" w:cs="Arial"/>
          <w:lang w:val="en-US"/>
        </w:rPr>
        <w:t xml:space="preserve"> - </w:t>
      </w:r>
      <w:r w:rsidR="001330A4">
        <w:rPr>
          <w:rFonts w:ascii="Arial" w:hAnsi="Arial" w:cs="Arial"/>
          <w:lang w:val="en-US"/>
        </w:rPr>
        <w:fldChar w:fldCharType="begin"/>
      </w:r>
      <w:r w:rsidR="001330A4">
        <w:rPr>
          <w:rFonts w:ascii="Arial" w:hAnsi="Arial" w:cs="Arial"/>
          <w:lang w:val="en-US"/>
        </w:rPr>
        <w:instrText xml:space="preserve"> REF _Ref42258846 \r \h </w:instrText>
      </w:r>
      <w:r w:rsidR="001330A4">
        <w:rPr>
          <w:rFonts w:ascii="Arial" w:hAnsi="Arial" w:cs="Arial"/>
          <w:lang w:val="en-US"/>
        </w:rPr>
      </w:r>
      <w:r w:rsidR="001330A4">
        <w:rPr>
          <w:rFonts w:ascii="Arial" w:hAnsi="Arial" w:cs="Arial"/>
          <w:lang w:val="en-US"/>
        </w:rPr>
        <w:fldChar w:fldCharType="separate"/>
      </w:r>
      <w:r w:rsidR="001330A4">
        <w:rPr>
          <w:rFonts w:ascii="Arial" w:hAnsi="Arial" w:cs="Arial"/>
          <w:lang w:val="en-US"/>
        </w:rPr>
        <w:t>1.3.12</w:t>
      </w:r>
      <w:r w:rsidR="001330A4">
        <w:rPr>
          <w:rFonts w:ascii="Arial" w:hAnsi="Arial" w:cs="Arial"/>
          <w:lang w:val="en-US"/>
        </w:rPr>
        <w:fldChar w:fldCharType="end"/>
      </w:r>
      <w:r w:rsidRPr="00D635D3">
        <w:rPr>
          <w:rFonts w:ascii="Arial" w:hAnsi="Arial" w:cs="Arial"/>
          <w:lang w:val="en-US"/>
        </w:rPr>
        <w:t>.</w:t>
      </w:r>
    </w:p>
    <w:p w14:paraId="1CBF46C0" w14:textId="77777777" w:rsidR="00EF5FCB" w:rsidRPr="00D635D3" w:rsidRDefault="00EF5FCB" w:rsidP="00A31DBA">
      <w:pPr>
        <w:pStyle w:val="Heading3"/>
      </w:pPr>
      <w:bookmarkStart w:id="25" w:name="_Toc42258963"/>
      <w:r w:rsidRPr="00D635D3">
        <w:t>Procurement procedure</w:t>
      </w:r>
      <w:bookmarkEnd w:id="25"/>
    </w:p>
    <w:p w14:paraId="710A0425" w14:textId="77777777" w:rsidR="001A2B59" w:rsidRPr="00D635D3" w:rsidRDefault="001A2B59" w:rsidP="001A2B59">
      <w:pPr>
        <w:rPr>
          <w:rFonts w:ascii="Arial" w:hAnsi="Arial" w:cs="Arial"/>
          <w:b/>
          <w:color w:val="FF0000"/>
          <w:szCs w:val="20"/>
          <w:lang w:val="en-US"/>
        </w:rPr>
      </w:pPr>
      <w:r w:rsidRPr="00D635D3">
        <w:rPr>
          <w:rFonts w:ascii="Arial" w:hAnsi="Arial" w:cs="Arial"/>
          <w:b/>
          <w:color w:val="FF0000"/>
          <w:szCs w:val="20"/>
          <w:lang w:val="en-US"/>
        </w:rPr>
        <w:t>#(Innkaupa velja ákvæði)#</w:t>
      </w:r>
    </w:p>
    <w:p w14:paraId="284DFBD3" w14:textId="77777777" w:rsidR="001A2B59" w:rsidRPr="00D635D3" w:rsidRDefault="001A2B59" w:rsidP="001A2B59">
      <w:pPr>
        <w:rPr>
          <w:rFonts w:ascii="Arial" w:hAnsi="Arial" w:cs="Arial"/>
          <w:b/>
          <w:bCs/>
          <w:color w:val="FF0000"/>
          <w:szCs w:val="20"/>
          <w:lang w:val="en-US"/>
        </w:rPr>
      </w:pPr>
      <w:r w:rsidRPr="00D635D3">
        <w:rPr>
          <w:rFonts w:ascii="Arial" w:hAnsi="Arial" w:cs="Arial"/>
          <w:b/>
          <w:bCs/>
          <w:color w:val="FF0000"/>
          <w:szCs w:val="20"/>
          <w:lang w:val="en-US"/>
        </w:rPr>
        <w:t>Undir viðmiðunarfjárhæðum</w:t>
      </w:r>
    </w:p>
    <w:p w14:paraId="52C29535" w14:textId="77777777" w:rsidR="001A2B59" w:rsidRPr="00D635D3" w:rsidRDefault="001A2B59" w:rsidP="001A2B59">
      <w:pPr>
        <w:rPr>
          <w:rFonts w:ascii="Arial" w:hAnsi="Arial" w:cs="Arial"/>
          <w:color w:val="FF0000"/>
          <w:szCs w:val="20"/>
          <w:lang w:val="en-US"/>
        </w:rPr>
      </w:pPr>
      <w:r w:rsidRPr="00D635D3">
        <w:rPr>
          <w:rFonts w:ascii="Arial" w:hAnsi="Arial" w:cs="Arial"/>
          <w:color w:val="FF0000"/>
          <w:szCs w:val="20"/>
          <w:lang w:val="en-US"/>
        </w:rPr>
        <w:t xml:space="preserve">This procurement procedure is an open </w:t>
      </w:r>
      <w:r w:rsidR="00901F49" w:rsidRPr="00D635D3">
        <w:rPr>
          <w:rFonts w:ascii="Arial" w:hAnsi="Arial" w:cs="Arial"/>
          <w:color w:val="FF0000"/>
          <w:szCs w:val="20"/>
          <w:lang w:val="en-US"/>
        </w:rPr>
        <w:t xml:space="preserve">invitation to </w:t>
      </w:r>
      <w:r w:rsidRPr="00D635D3">
        <w:rPr>
          <w:rFonts w:ascii="Arial" w:hAnsi="Arial" w:cs="Arial"/>
          <w:color w:val="FF0000"/>
          <w:szCs w:val="20"/>
          <w:lang w:val="en-US"/>
        </w:rPr>
        <w:t xml:space="preserve">tender </w:t>
      </w:r>
      <w:r w:rsidR="001261AF" w:rsidRPr="00D635D3">
        <w:rPr>
          <w:rFonts w:ascii="Arial" w:hAnsi="Arial" w:cs="Arial"/>
          <w:color w:val="FF0000"/>
          <w:szCs w:val="20"/>
          <w:lang w:val="en-US"/>
        </w:rPr>
        <w:t xml:space="preserve">and is thus specified as a </w:t>
      </w:r>
      <w:r w:rsidR="00BA4A1E" w:rsidRPr="00D635D3">
        <w:rPr>
          <w:rFonts w:ascii="Arial" w:hAnsi="Arial" w:cs="Arial"/>
          <w:color w:val="FF0000"/>
          <w:szCs w:val="20"/>
          <w:lang w:val="en-US"/>
        </w:rPr>
        <w:t xml:space="preserve">general tender procedure </w:t>
      </w:r>
      <w:r w:rsidR="00337551" w:rsidRPr="00D635D3">
        <w:rPr>
          <w:rFonts w:ascii="Arial" w:hAnsi="Arial" w:cs="Arial"/>
          <w:color w:val="FF0000"/>
          <w:szCs w:val="20"/>
          <w:lang w:val="en-US"/>
        </w:rPr>
        <w:t xml:space="preserve">in </w:t>
      </w:r>
      <w:r w:rsidR="001330A4" w:rsidRPr="00D635D3">
        <w:rPr>
          <w:rFonts w:ascii="Arial" w:hAnsi="Arial" w:cs="Arial"/>
          <w:color w:val="FF0000"/>
          <w:szCs w:val="20"/>
          <w:lang w:val="en-US"/>
        </w:rPr>
        <w:t>accordance</w:t>
      </w:r>
      <w:r w:rsidR="00337551" w:rsidRPr="00D635D3">
        <w:rPr>
          <w:rFonts w:ascii="Arial" w:hAnsi="Arial" w:cs="Arial"/>
          <w:color w:val="FF0000"/>
          <w:szCs w:val="20"/>
          <w:lang w:val="en-US"/>
        </w:rPr>
        <w:t xml:space="preserve"> with Act no. 65/1993 </w:t>
      </w:r>
      <w:r w:rsidR="004D4C9F" w:rsidRPr="00D635D3">
        <w:rPr>
          <w:rFonts w:ascii="Arial" w:hAnsi="Arial" w:cs="Arial"/>
          <w:color w:val="FF0000"/>
          <w:szCs w:val="20"/>
          <w:lang w:val="en-US"/>
        </w:rPr>
        <w:t>on</w:t>
      </w:r>
      <w:r w:rsidR="004A6816" w:rsidRPr="00D635D3">
        <w:rPr>
          <w:rFonts w:ascii="Arial" w:hAnsi="Arial" w:cs="Arial"/>
          <w:color w:val="FF0000"/>
          <w:szCs w:val="20"/>
          <w:lang w:val="en-US"/>
        </w:rPr>
        <w:t xml:space="preserve"> the implementation of invitation to tender</w:t>
      </w:r>
      <w:r w:rsidR="002D5D2A" w:rsidRPr="00D635D3">
        <w:rPr>
          <w:rFonts w:ascii="Arial" w:hAnsi="Arial" w:cs="Arial"/>
          <w:color w:val="FF0000"/>
          <w:szCs w:val="20"/>
          <w:lang w:val="en-US"/>
        </w:rPr>
        <w:t>.</w:t>
      </w:r>
    </w:p>
    <w:p w14:paraId="0DE2FE01" w14:textId="77777777" w:rsidR="001A2B59" w:rsidRPr="00D635D3" w:rsidRDefault="001A2B59" w:rsidP="001A2B59">
      <w:pPr>
        <w:rPr>
          <w:rFonts w:ascii="Arial" w:hAnsi="Arial" w:cs="Arial"/>
          <w:b/>
          <w:color w:val="FF0000"/>
          <w:szCs w:val="20"/>
          <w:lang w:val="en-US"/>
        </w:rPr>
      </w:pPr>
      <w:r w:rsidRPr="00D635D3">
        <w:rPr>
          <w:rFonts w:ascii="Arial" w:hAnsi="Arial" w:cs="Arial"/>
          <w:b/>
          <w:color w:val="FF0000"/>
          <w:szCs w:val="20"/>
          <w:lang w:val="en-US"/>
        </w:rPr>
        <w:t>eða ef EES útboð</w:t>
      </w:r>
    </w:p>
    <w:p w14:paraId="5837277B" w14:textId="77777777" w:rsidR="001A2B59" w:rsidRPr="00D635D3" w:rsidRDefault="002D5D2A" w:rsidP="001A2B59">
      <w:pPr>
        <w:rPr>
          <w:rFonts w:ascii="Arial" w:hAnsi="Arial" w:cs="Arial"/>
          <w:color w:val="FF0000"/>
          <w:szCs w:val="20"/>
          <w:lang w:val="en-US"/>
        </w:rPr>
      </w:pPr>
      <w:r w:rsidRPr="00D635D3">
        <w:rPr>
          <w:rFonts w:ascii="Arial" w:hAnsi="Arial" w:cs="Arial"/>
          <w:color w:val="FF0000"/>
          <w:szCs w:val="20"/>
          <w:lang w:val="en-US"/>
        </w:rPr>
        <w:t xml:space="preserve">This is a general </w:t>
      </w:r>
      <w:r w:rsidR="00901F49" w:rsidRPr="00D635D3">
        <w:rPr>
          <w:rFonts w:ascii="Arial" w:hAnsi="Arial" w:cs="Arial"/>
          <w:color w:val="FF0000"/>
          <w:szCs w:val="20"/>
          <w:lang w:val="en-US"/>
        </w:rPr>
        <w:t xml:space="preserve">tender procedure </w:t>
      </w:r>
      <w:r w:rsidR="00C52415" w:rsidRPr="00D635D3">
        <w:rPr>
          <w:rFonts w:ascii="Arial" w:hAnsi="Arial" w:cs="Arial"/>
          <w:color w:val="FF0000"/>
          <w:szCs w:val="20"/>
          <w:lang w:val="en-US"/>
        </w:rPr>
        <w:t>in accordance with Act no. 65/1993, regulation no. 340/2017</w:t>
      </w:r>
      <w:r w:rsidR="00DE5337" w:rsidRPr="00D635D3">
        <w:rPr>
          <w:rFonts w:ascii="Arial" w:hAnsi="Arial" w:cs="Arial"/>
          <w:color w:val="FF0000"/>
          <w:szCs w:val="20"/>
          <w:lang w:val="en-US"/>
        </w:rPr>
        <w:t xml:space="preserve"> on on procurement by entities operating in the water, energy, </w:t>
      </w:r>
      <w:r w:rsidR="001330A4" w:rsidRPr="00D635D3">
        <w:rPr>
          <w:rFonts w:ascii="Arial" w:hAnsi="Arial" w:cs="Arial"/>
          <w:color w:val="FF0000"/>
          <w:szCs w:val="20"/>
          <w:lang w:val="en-US"/>
        </w:rPr>
        <w:t>transport,</w:t>
      </w:r>
      <w:r w:rsidR="00DE5337" w:rsidRPr="00D635D3">
        <w:rPr>
          <w:rFonts w:ascii="Arial" w:hAnsi="Arial" w:cs="Arial"/>
          <w:color w:val="FF0000"/>
          <w:szCs w:val="20"/>
          <w:lang w:val="en-US"/>
        </w:rPr>
        <w:t xml:space="preserve"> and postal services sectors</w:t>
      </w:r>
      <w:r w:rsidR="000B050B" w:rsidRPr="00D635D3">
        <w:rPr>
          <w:rFonts w:ascii="Arial" w:hAnsi="Arial" w:cs="Arial"/>
          <w:color w:val="FF0000"/>
          <w:szCs w:val="20"/>
          <w:lang w:val="en-US"/>
        </w:rPr>
        <w:t xml:space="preserve">, and XI and XII section of Act. no. </w:t>
      </w:r>
      <w:r w:rsidR="0049356A" w:rsidRPr="00D635D3">
        <w:rPr>
          <w:rFonts w:ascii="Arial" w:hAnsi="Arial" w:cs="Arial"/>
          <w:color w:val="FF0000"/>
          <w:szCs w:val="20"/>
          <w:lang w:val="en-US"/>
        </w:rPr>
        <w:t xml:space="preserve">120/2016 on public procurement. </w:t>
      </w:r>
    </w:p>
    <w:p w14:paraId="56F27F96" w14:textId="77777777" w:rsidR="001A2B59" w:rsidRPr="00D635D3" w:rsidRDefault="001A2B59" w:rsidP="001A2B59">
      <w:pPr>
        <w:rPr>
          <w:rFonts w:ascii="Arial" w:hAnsi="Arial" w:cs="Arial"/>
          <w:b/>
          <w:bCs/>
          <w:color w:val="FF0000"/>
          <w:szCs w:val="20"/>
          <w:lang w:val="en-US"/>
        </w:rPr>
      </w:pPr>
      <w:r w:rsidRPr="00D635D3">
        <w:rPr>
          <w:rFonts w:ascii="Arial" w:hAnsi="Arial" w:cs="Arial"/>
          <w:b/>
          <w:bCs/>
          <w:color w:val="FF0000"/>
          <w:szCs w:val="20"/>
          <w:lang w:val="en-US"/>
        </w:rPr>
        <w:t>eða ef OR útboð</w:t>
      </w:r>
    </w:p>
    <w:p w14:paraId="30157888" w14:textId="77777777" w:rsidR="00EF5FCB" w:rsidRPr="00D635D3" w:rsidRDefault="0049356A" w:rsidP="00D80782">
      <w:pPr>
        <w:rPr>
          <w:rFonts w:ascii="Arial" w:hAnsi="Arial" w:cs="Arial"/>
          <w:color w:val="FF0000"/>
          <w:szCs w:val="20"/>
          <w:lang w:val="en-US"/>
        </w:rPr>
      </w:pPr>
      <w:r w:rsidRPr="00D635D3">
        <w:rPr>
          <w:rFonts w:ascii="Arial" w:hAnsi="Arial" w:cs="Arial"/>
          <w:color w:val="FF0000"/>
          <w:szCs w:val="20"/>
          <w:lang w:val="en-US"/>
        </w:rPr>
        <w:t xml:space="preserve">This is a general tender procedure in accordance with Act no. 120/2016 on public procurement. </w:t>
      </w:r>
    </w:p>
    <w:p w14:paraId="42BDC77B" w14:textId="77777777" w:rsidR="00B47A47" w:rsidRPr="00D635D3" w:rsidRDefault="00B47A47" w:rsidP="005D1DAE">
      <w:pPr>
        <w:pStyle w:val="Heading3"/>
      </w:pPr>
      <w:bookmarkStart w:id="26" w:name="_Ref781191"/>
      <w:bookmarkStart w:id="27" w:name="_Toc42258964"/>
      <w:bookmarkStart w:id="28" w:name="_Toc63839501"/>
      <w:bookmarkStart w:id="29" w:name="_Toc192304207"/>
      <w:bookmarkEnd w:id="24"/>
      <w:r w:rsidRPr="00D635D3">
        <w:t>Criteria for qualitative selection</w:t>
      </w:r>
      <w:bookmarkEnd w:id="26"/>
      <w:bookmarkEnd w:id="27"/>
    </w:p>
    <w:p w14:paraId="059A9DDE" w14:textId="77777777" w:rsidR="00EE5F7E" w:rsidRPr="00D635D3" w:rsidRDefault="00EE5F7E" w:rsidP="00EE5F7E">
      <w:pPr>
        <w:rPr>
          <w:rFonts w:ascii="Arial" w:hAnsi="Arial" w:cs="Arial"/>
          <w:lang w:val="en-US"/>
        </w:rPr>
      </w:pPr>
      <w:r w:rsidRPr="00D635D3">
        <w:rPr>
          <w:rFonts w:ascii="Arial" w:hAnsi="Arial" w:cs="Arial"/>
          <w:lang w:val="en-US"/>
        </w:rPr>
        <w:t xml:space="preserve">The Tenderers must fulfill all criteria for qualitive selection laid down in this chapter. All </w:t>
      </w:r>
      <w:r w:rsidR="001330A4">
        <w:rPr>
          <w:rFonts w:ascii="Arial" w:hAnsi="Arial" w:cs="Arial"/>
          <w:lang w:val="en-US"/>
        </w:rPr>
        <w:t>T</w:t>
      </w:r>
      <w:r w:rsidR="001330A4" w:rsidRPr="00D635D3">
        <w:rPr>
          <w:rFonts w:ascii="Arial" w:hAnsi="Arial" w:cs="Arial"/>
          <w:lang w:val="en-US"/>
        </w:rPr>
        <w:t>enderers</w:t>
      </w:r>
      <w:r w:rsidRPr="00D635D3">
        <w:rPr>
          <w:rFonts w:ascii="Arial" w:hAnsi="Arial" w:cs="Arial"/>
          <w:lang w:val="en-US"/>
        </w:rPr>
        <w:t xml:space="preserve"> that fulfill the qualitive selection criteria will be considered qualified for the procurement procedure. The </w:t>
      </w:r>
      <w:r w:rsidR="00C650C2" w:rsidRPr="00D635D3">
        <w:rPr>
          <w:rFonts w:ascii="Arial" w:hAnsi="Arial" w:cs="Arial"/>
          <w:lang w:val="en-US"/>
        </w:rPr>
        <w:t>Tenderer</w:t>
      </w:r>
      <w:r w:rsidRPr="00D635D3">
        <w:rPr>
          <w:rFonts w:ascii="Arial" w:hAnsi="Arial" w:cs="Arial"/>
          <w:lang w:val="en-US"/>
        </w:rPr>
        <w:t>s are advised to provide all necessary information concerning the criteria for qualitive selection so that the Purchaser can evaluate qualifications of tenderers. If the Tenderer does not provide adequate information in relations to the criteria for qualitive selection it may lead to rejection of tender.</w:t>
      </w:r>
    </w:p>
    <w:p w14:paraId="17A6FB82" w14:textId="77777777" w:rsidR="00B47A47" w:rsidRPr="00D635D3" w:rsidRDefault="00B47A47" w:rsidP="005D1DAE">
      <w:pPr>
        <w:pStyle w:val="Heading4"/>
        <w:rPr>
          <w:rFonts w:ascii="Arial" w:hAnsi="Arial" w:cs="Arial"/>
        </w:rPr>
      </w:pPr>
      <w:r w:rsidRPr="00D635D3">
        <w:rPr>
          <w:rFonts w:ascii="Arial" w:hAnsi="Arial" w:cs="Arial"/>
        </w:rPr>
        <w:lastRenderedPageBreak/>
        <w:t xml:space="preserve">General provisions </w:t>
      </w:r>
    </w:p>
    <w:p w14:paraId="7C0B63FE" w14:textId="77777777" w:rsidR="00B47A47" w:rsidRPr="00D635D3" w:rsidRDefault="00B47A47" w:rsidP="00B47A47">
      <w:pPr>
        <w:rPr>
          <w:rFonts w:ascii="Arial" w:hAnsi="Arial" w:cs="Arial"/>
          <w:lang w:val="en-US"/>
        </w:rPr>
      </w:pPr>
      <w:r w:rsidRPr="00D635D3">
        <w:rPr>
          <w:rFonts w:ascii="Arial" w:hAnsi="Arial" w:cs="Arial"/>
          <w:lang w:val="en-US"/>
        </w:rPr>
        <w:t xml:space="preserve">General information on </w:t>
      </w:r>
      <w:r w:rsidR="00C650C2" w:rsidRPr="00D635D3">
        <w:rPr>
          <w:rFonts w:ascii="Arial" w:hAnsi="Arial" w:cs="Arial"/>
          <w:lang w:val="en-US"/>
        </w:rPr>
        <w:t>Tenderer</w:t>
      </w:r>
      <w:r w:rsidRPr="00D635D3">
        <w:rPr>
          <w:rFonts w:ascii="Arial" w:hAnsi="Arial" w:cs="Arial"/>
          <w:lang w:val="en-US"/>
        </w:rPr>
        <w:t xml:space="preserve"> shall accompany </w:t>
      </w:r>
      <w:r w:rsidR="009E6425" w:rsidRPr="00D635D3">
        <w:rPr>
          <w:rFonts w:ascii="Arial" w:hAnsi="Arial" w:cs="Arial"/>
          <w:lang w:val="en-US"/>
        </w:rPr>
        <w:t xml:space="preserve">his </w:t>
      </w:r>
      <w:r w:rsidRPr="00D635D3">
        <w:rPr>
          <w:rFonts w:ascii="Arial" w:hAnsi="Arial" w:cs="Arial"/>
          <w:lang w:val="en-US"/>
        </w:rPr>
        <w:t>tender.</w:t>
      </w:r>
    </w:p>
    <w:p w14:paraId="5C080933" w14:textId="77777777" w:rsidR="00B47A47" w:rsidRPr="00D635D3" w:rsidRDefault="00B47A47" w:rsidP="00B47A47">
      <w:pPr>
        <w:rPr>
          <w:rFonts w:ascii="Arial" w:hAnsi="Arial" w:cs="Arial"/>
          <w:lang w:val="en-US"/>
        </w:rPr>
      </w:pPr>
      <w:r w:rsidRPr="00D635D3">
        <w:rPr>
          <w:rFonts w:ascii="Arial" w:hAnsi="Arial" w:cs="Arial"/>
          <w:lang w:val="en-US"/>
        </w:rPr>
        <w:t xml:space="preserve">Should a tender be made on behalf of another party the </w:t>
      </w:r>
      <w:r w:rsidR="00731619" w:rsidRPr="00D635D3">
        <w:rPr>
          <w:rFonts w:ascii="Arial" w:hAnsi="Arial" w:cs="Arial"/>
          <w:lang w:val="en-US"/>
        </w:rPr>
        <w:t>Tenderer</w:t>
      </w:r>
      <w:r w:rsidRPr="00D635D3">
        <w:rPr>
          <w:rFonts w:ascii="Arial" w:hAnsi="Arial" w:cs="Arial"/>
          <w:lang w:val="en-US"/>
        </w:rPr>
        <w:t xml:space="preserve"> shall turn in a special form for that purpose.</w:t>
      </w:r>
    </w:p>
    <w:p w14:paraId="3B55C22B" w14:textId="77777777" w:rsidR="00B47A47" w:rsidRPr="00D635D3" w:rsidRDefault="00B47A47" w:rsidP="005D1DAE">
      <w:pPr>
        <w:pStyle w:val="Heading4"/>
        <w:rPr>
          <w:rFonts w:ascii="Arial" w:hAnsi="Arial" w:cs="Arial"/>
        </w:rPr>
      </w:pPr>
      <w:r w:rsidRPr="00D635D3">
        <w:rPr>
          <w:rFonts w:ascii="Arial" w:hAnsi="Arial" w:cs="Arial"/>
        </w:rPr>
        <w:t xml:space="preserve"> The personal circumstances of the </w:t>
      </w:r>
      <w:r w:rsidR="00E21FDA" w:rsidRPr="00D635D3">
        <w:rPr>
          <w:rFonts w:ascii="Arial" w:hAnsi="Arial" w:cs="Arial"/>
        </w:rPr>
        <w:t>T</w:t>
      </w:r>
      <w:r w:rsidRPr="00D635D3">
        <w:rPr>
          <w:rFonts w:ascii="Arial" w:hAnsi="Arial" w:cs="Arial"/>
        </w:rPr>
        <w:t xml:space="preserve">enderer </w:t>
      </w:r>
    </w:p>
    <w:p w14:paraId="6406C0E3" w14:textId="77777777" w:rsidR="00B47A47" w:rsidRPr="00D635D3" w:rsidRDefault="00B47A47" w:rsidP="00B47A47">
      <w:pPr>
        <w:rPr>
          <w:rFonts w:ascii="Arial" w:hAnsi="Arial" w:cs="Arial"/>
          <w:lang w:val="en-US"/>
        </w:rPr>
      </w:pPr>
      <w:r w:rsidRPr="00D635D3">
        <w:rPr>
          <w:rFonts w:ascii="Arial" w:hAnsi="Arial" w:cs="Arial"/>
          <w:lang w:val="en-US"/>
        </w:rPr>
        <w:t xml:space="preserve">Any Tenderer who has been the subject of a conviction by final judgment for the following offences shall be excluded from participation in a public contract: </w:t>
      </w:r>
    </w:p>
    <w:p w14:paraId="7222B96D" w14:textId="77777777" w:rsidR="00B47A47" w:rsidRPr="00D635D3" w:rsidRDefault="00B47A47" w:rsidP="009E6425">
      <w:pPr>
        <w:pStyle w:val="ListParagraph"/>
        <w:numPr>
          <w:ilvl w:val="0"/>
          <w:numId w:val="26"/>
        </w:numPr>
        <w:rPr>
          <w:rFonts w:ascii="Arial" w:hAnsi="Arial" w:cs="Arial"/>
          <w:lang w:val="en-US"/>
        </w:rPr>
      </w:pPr>
      <w:r w:rsidRPr="00D635D3">
        <w:rPr>
          <w:rFonts w:ascii="Arial" w:hAnsi="Arial" w:cs="Arial"/>
          <w:lang w:val="en-US"/>
        </w:rPr>
        <w:t xml:space="preserve">Participation in a criminal </w:t>
      </w:r>
      <w:r w:rsidR="001330A4" w:rsidRPr="00D635D3">
        <w:rPr>
          <w:rFonts w:ascii="Arial" w:hAnsi="Arial" w:cs="Arial"/>
          <w:lang w:val="en-US"/>
        </w:rPr>
        <w:t>organization</w:t>
      </w:r>
      <w:r w:rsidRPr="00D635D3">
        <w:rPr>
          <w:rFonts w:ascii="Arial" w:hAnsi="Arial" w:cs="Arial"/>
          <w:lang w:val="en-US"/>
        </w:rPr>
        <w:t xml:space="preserve">, </w:t>
      </w:r>
    </w:p>
    <w:p w14:paraId="39307931" w14:textId="77777777" w:rsidR="00B47A47" w:rsidRPr="00D635D3" w:rsidRDefault="00B47A47" w:rsidP="009E6425">
      <w:pPr>
        <w:pStyle w:val="ListParagraph"/>
        <w:numPr>
          <w:ilvl w:val="0"/>
          <w:numId w:val="26"/>
        </w:numPr>
        <w:rPr>
          <w:rFonts w:ascii="Arial" w:hAnsi="Arial" w:cs="Arial"/>
          <w:lang w:val="en-US"/>
        </w:rPr>
      </w:pPr>
      <w:r w:rsidRPr="00D635D3">
        <w:rPr>
          <w:rFonts w:ascii="Arial" w:hAnsi="Arial" w:cs="Arial"/>
          <w:lang w:val="en-US"/>
        </w:rPr>
        <w:t xml:space="preserve">corruption, </w:t>
      </w:r>
    </w:p>
    <w:p w14:paraId="13A62A8A" w14:textId="77777777" w:rsidR="00B47A47" w:rsidRPr="00D635D3" w:rsidRDefault="00B47A47" w:rsidP="009E6425">
      <w:pPr>
        <w:pStyle w:val="ListParagraph"/>
        <w:numPr>
          <w:ilvl w:val="0"/>
          <w:numId w:val="26"/>
        </w:numPr>
        <w:rPr>
          <w:rFonts w:ascii="Arial" w:hAnsi="Arial" w:cs="Arial"/>
          <w:lang w:val="en-US"/>
        </w:rPr>
      </w:pPr>
      <w:r w:rsidRPr="00D635D3">
        <w:rPr>
          <w:rFonts w:ascii="Arial" w:hAnsi="Arial" w:cs="Arial"/>
          <w:lang w:val="en-US"/>
        </w:rPr>
        <w:t xml:space="preserve">fraud, </w:t>
      </w:r>
    </w:p>
    <w:p w14:paraId="68BAAC86" w14:textId="77777777" w:rsidR="00B47A47" w:rsidRPr="00D635D3" w:rsidRDefault="00B47A47" w:rsidP="009E6425">
      <w:pPr>
        <w:pStyle w:val="ListParagraph"/>
        <w:numPr>
          <w:ilvl w:val="0"/>
          <w:numId w:val="26"/>
        </w:numPr>
        <w:rPr>
          <w:rFonts w:ascii="Arial" w:hAnsi="Arial" w:cs="Arial"/>
          <w:lang w:val="en-US"/>
        </w:rPr>
      </w:pPr>
      <w:r w:rsidRPr="00D635D3">
        <w:rPr>
          <w:rFonts w:ascii="Arial" w:hAnsi="Arial" w:cs="Arial"/>
          <w:lang w:val="en-US"/>
        </w:rPr>
        <w:t xml:space="preserve">Terrorist Offences or offences linked to terrorist activities, </w:t>
      </w:r>
    </w:p>
    <w:p w14:paraId="5C7979F4" w14:textId="77777777" w:rsidR="00B47A47" w:rsidRPr="00D635D3" w:rsidRDefault="00B47A47" w:rsidP="009E6425">
      <w:pPr>
        <w:pStyle w:val="ListParagraph"/>
        <w:numPr>
          <w:ilvl w:val="0"/>
          <w:numId w:val="26"/>
        </w:numPr>
        <w:rPr>
          <w:rFonts w:ascii="Arial" w:hAnsi="Arial" w:cs="Arial"/>
          <w:lang w:val="en-US"/>
        </w:rPr>
      </w:pPr>
      <w:r w:rsidRPr="00D635D3">
        <w:rPr>
          <w:rFonts w:ascii="Arial" w:hAnsi="Arial" w:cs="Arial"/>
          <w:lang w:val="en-US"/>
        </w:rPr>
        <w:t xml:space="preserve">Money laundering or terrorist financing; or </w:t>
      </w:r>
    </w:p>
    <w:p w14:paraId="3B486759" w14:textId="77777777" w:rsidR="00B47A47" w:rsidRPr="00D635D3" w:rsidRDefault="00B47A47" w:rsidP="009E6425">
      <w:pPr>
        <w:pStyle w:val="ListParagraph"/>
        <w:numPr>
          <w:ilvl w:val="0"/>
          <w:numId w:val="26"/>
        </w:numPr>
        <w:rPr>
          <w:rFonts w:ascii="Arial" w:hAnsi="Arial" w:cs="Arial"/>
          <w:lang w:val="en-US"/>
        </w:rPr>
      </w:pPr>
      <w:r w:rsidRPr="00D635D3">
        <w:rPr>
          <w:rFonts w:ascii="Arial" w:hAnsi="Arial" w:cs="Arial"/>
          <w:lang w:val="en-US"/>
        </w:rPr>
        <w:t xml:space="preserve">Child </w:t>
      </w:r>
      <w:r w:rsidR="001330A4" w:rsidRPr="00D635D3">
        <w:rPr>
          <w:rFonts w:ascii="Arial" w:hAnsi="Arial" w:cs="Arial"/>
          <w:lang w:val="en-US"/>
        </w:rPr>
        <w:t>labor</w:t>
      </w:r>
      <w:r w:rsidRPr="00D635D3">
        <w:rPr>
          <w:rFonts w:ascii="Arial" w:hAnsi="Arial" w:cs="Arial"/>
          <w:lang w:val="en-US"/>
        </w:rPr>
        <w:t xml:space="preserve"> and other forms o</w:t>
      </w:r>
      <w:r w:rsidR="004C24E3" w:rsidRPr="00D635D3">
        <w:rPr>
          <w:rFonts w:ascii="Arial" w:hAnsi="Arial" w:cs="Arial"/>
          <w:lang w:val="en-US"/>
        </w:rPr>
        <w:t xml:space="preserve">f trafficking in human beings. </w:t>
      </w:r>
    </w:p>
    <w:p w14:paraId="63B195C6" w14:textId="77777777" w:rsidR="00B47A47" w:rsidRPr="00D635D3" w:rsidRDefault="00B47A47" w:rsidP="00B47A47">
      <w:pPr>
        <w:rPr>
          <w:rFonts w:ascii="Arial" w:hAnsi="Arial" w:cs="Arial"/>
          <w:lang w:val="en-US"/>
        </w:rPr>
      </w:pPr>
      <w:r w:rsidRPr="00D635D3">
        <w:rPr>
          <w:rFonts w:ascii="Arial" w:hAnsi="Arial" w:cs="Arial"/>
          <w:lang w:val="en-US"/>
        </w:rPr>
        <w:t xml:space="preserve">The obligation to exclude an economic operator shall also apply where the person convicted by final judgment is a member of the administrative, management or supervisory body of that economic operator or has powers of representation, decision or control therein. </w:t>
      </w:r>
    </w:p>
    <w:p w14:paraId="2ECBC1F8" w14:textId="77777777" w:rsidR="00B47A47" w:rsidRPr="00D635D3" w:rsidRDefault="00B47A47" w:rsidP="00B47A47">
      <w:pPr>
        <w:rPr>
          <w:rFonts w:ascii="Arial" w:hAnsi="Arial" w:cs="Arial"/>
          <w:lang w:val="en-US"/>
        </w:rPr>
      </w:pPr>
      <w:r w:rsidRPr="00D635D3">
        <w:rPr>
          <w:rFonts w:ascii="Arial" w:hAnsi="Arial" w:cs="Arial"/>
          <w:lang w:val="en-US"/>
        </w:rPr>
        <w:t xml:space="preserve">An economic operator shall be excluded from participation in a procurement procedure where the contracting authority is aware that the economic operator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w:t>
      </w:r>
    </w:p>
    <w:p w14:paraId="59DD164B" w14:textId="77777777" w:rsidR="00B47A47" w:rsidRPr="00D635D3" w:rsidRDefault="00B47A47" w:rsidP="00B47A47">
      <w:pPr>
        <w:rPr>
          <w:rFonts w:ascii="Arial" w:hAnsi="Arial" w:cs="Arial"/>
          <w:lang w:val="en-US"/>
        </w:rPr>
      </w:pPr>
      <w:r w:rsidRPr="00D635D3">
        <w:rPr>
          <w:rFonts w:ascii="Arial" w:hAnsi="Arial" w:cs="Arial"/>
          <w:lang w:val="en-US"/>
        </w:rPr>
        <w:t xml:space="preserve">Furthermore, contracting authorities may exclude from participation an economic operator where the contracting authority can demonstrate by any appropriate means that the economic operator is in breach of its obligations relating to the payment of taxes or social security contributions. This shall no longer apply when the economic operator has fulfilled its obligations by paying or entering into a binding arrangement with a view to paying the taxes or social security contributions due, including, where applicable, any interest accrued or fines. </w:t>
      </w:r>
    </w:p>
    <w:p w14:paraId="11AD14DD" w14:textId="77777777" w:rsidR="00B47A47" w:rsidRPr="00D635D3" w:rsidRDefault="00B47A47" w:rsidP="00B47A47">
      <w:pPr>
        <w:rPr>
          <w:rFonts w:ascii="Arial" w:hAnsi="Arial" w:cs="Arial"/>
          <w:lang w:val="en-US"/>
        </w:rPr>
      </w:pPr>
      <w:r w:rsidRPr="00D635D3">
        <w:rPr>
          <w:rFonts w:ascii="Arial" w:hAnsi="Arial" w:cs="Arial"/>
          <w:lang w:val="en-US"/>
        </w:rPr>
        <w:t xml:space="preserve">Any economic operator may be excluded from participation in public contracts if one of the following applies: </w:t>
      </w:r>
    </w:p>
    <w:p w14:paraId="38061F0E"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 xml:space="preserve">Violation of the obligations in relation to environmental, social and </w:t>
      </w:r>
      <w:r w:rsidR="001330A4" w:rsidRPr="00D635D3">
        <w:rPr>
          <w:rFonts w:ascii="Arial" w:hAnsi="Arial" w:cs="Arial"/>
          <w:lang w:val="en-US"/>
        </w:rPr>
        <w:t>labor</w:t>
      </w:r>
      <w:r w:rsidRPr="00D635D3">
        <w:rPr>
          <w:rFonts w:ascii="Arial" w:hAnsi="Arial" w:cs="Arial"/>
          <w:lang w:val="en-US"/>
        </w:rPr>
        <w:t xml:space="preserve"> law, </w:t>
      </w:r>
    </w:p>
    <w:p w14:paraId="5DE21B79"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 xml:space="preserve">The economic operator is bankrupt, or is being wound up, where he has entered into an arrangement with creditors, or has entered into another similar situation. </w:t>
      </w:r>
    </w:p>
    <w:p w14:paraId="4644E46C"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 xml:space="preserve">Grave professional misconduct which renders its integrity questionable, </w:t>
      </w:r>
    </w:p>
    <w:p w14:paraId="5BFBD98D"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Entering into agreements with other economic operators aimed at distorting competition,</w:t>
      </w:r>
    </w:p>
    <w:p w14:paraId="67D5D9A7"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 xml:space="preserve">Where there is a conflict of interest which cannot be remedied, </w:t>
      </w:r>
    </w:p>
    <w:p w14:paraId="120BB6EF"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 xml:space="preserve">A distortion of competition from prior involvement of the economic operator which cannot be remedied, </w:t>
      </w:r>
    </w:p>
    <w:p w14:paraId="6675AB70"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 xml:space="preserve">The economic operator had shown significant or persistent deficiencies in the performance of a substantive requirement under a prior public contract, a prior contract with a contracting entity or a prior concession contract which lead to early termination of that prior contract, damages or other comparable sanctions, </w:t>
      </w:r>
    </w:p>
    <w:p w14:paraId="4B3EE5DE"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t xml:space="preserve">Serious misrepresentation in supplying information in the procurement; or </w:t>
      </w:r>
    </w:p>
    <w:p w14:paraId="47054AFE" w14:textId="77777777" w:rsidR="00B47A47" w:rsidRPr="00D635D3" w:rsidRDefault="00B47A47" w:rsidP="009E6425">
      <w:pPr>
        <w:pStyle w:val="ListParagraph"/>
        <w:numPr>
          <w:ilvl w:val="0"/>
          <w:numId w:val="28"/>
        </w:numPr>
        <w:rPr>
          <w:rFonts w:ascii="Arial" w:hAnsi="Arial" w:cs="Arial"/>
          <w:lang w:val="en-US"/>
        </w:rPr>
      </w:pPr>
      <w:r w:rsidRPr="00D635D3">
        <w:rPr>
          <w:rFonts w:ascii="Arial" w:hAnsi="Arial" w:cs="Arial"/>
          <w:lang w:val="en-US"/>
        </w:rPr>
        <w:lastRenderedPageBreak/>
        <w:t xml:space="preserve">The economic operator has undertaken to unduly influence the process or obtain confidential information or has negligently provided misleading information. </w:t>
      </w:r>
    </w:p>
    <w:p w14:paraId="311AC7D8" w14:textId="77777777" w:rsidR="00B47A47" w:rsidRPr="00D635D3" w:rsidRDefault="00E70E64" w:rsidP="00B47A47">
      <w:pPr>
        <w:rPr>
          <w:rFonts w:ascii="Arial" w:hAnsi="Arial" w:cs="Arial"/>
          <w:lang w:val="en-US"/>
        </w:rPr>
      </w:pPr>
      <w:r w:rsidRPr="00D635D3">
        <w:rPr>
          <w:rFonts w:ascii="Arial" w:hAnsi="Arial" w:cs="Arial"/>
          <w:lang w:val="en-US"/>
        </w:rPr>
        <w:t xml:space="preserve">In assessment </w:t>
      </w:r>
      <w:r w:rsidR="00B47A47" w:rsidRPr="00D635D3">
        <w:rPr>
          <w:rFonts w:ascii="Arial" w:hAnsi="Arial" w:cs="Arial"/>
          <w:lang w:val="en-US"/>
        </w:rPr>
        <w:t xml:space="preserve">the contracting authority shall consider whether the economic operator in case is the same entity, with the same or almost the same owners or almost the same economic activity in the same market, regardless of whether the economic operator has changed its registration number or has been re-established. Contracting authorities can in connection with this investigation look </w:t>
      </w:r>
      <w:r w:rsidR="00D565E4" w:rsidRPr="00D635D3">
        <w:rPr>
          <w:rFonts w:ascii="Arial" w:hAnsi="Arial" w:cs="Arial"/>
          <w:lang w:val="en-US"/>
        </w:rPr>
        <w:t>into</w:t>
      </w:r>
      <w:r w:rsidR="00B47A47" w:rsidRPr="00D635D3">
        <w:rPr>
          <w:rFonts w:ascii="Arial" w:hAnsi="Arial" w:cs="Arial"/>
          <w:lang w:val="en-US"/>
        </w:rPr>
        <w:t xml:space="preserve"> business history of the economic </w:t>
      </w:r>
      <w:r w:rsidR="00FA17CD" w:rsidRPr="00D635D3">
        <w:rPr>
          <w:rFonts w:ascii="Arial" w:hAnsi="Arial" w:cs="Arial"/>
          <w:lang w:val="en-US"/>
        </w:rPr>
        <w:t>operator’s</w:t>
      </w:r>
      <w:r w:rsidR="00B47A47" w:rsidRPr="00D635D3">
        <w:rPr>
          <w:rFonts w:ascii="Arial" w:hAnsi="Arial" w:cs="Arial"/>
          <w:lang w:val="en-US"/>
        </w:rPr>
        <w:t xml:space="preserve"> management and shareholder. </w:t>
      </w:r>
    </w:p>
    <w:p w14:paraId="6B716D94" w14:textId="77777777" w:rsidR="009E6425" w:rsidRPr="00D635D3" w:rsidRDefault="009E6425" w:rsidP="005D1DAE">
      <w:pPr>
        <w:pStyle w:val="Heading4"/>
        <w:rPr>
          <w:rFonts w:ascii="Arial" w:hAnsi="Arial" w:cs="Arial"/>
        </w:rPr>
      </w:pPr>
      <w:r w:rsidRPr="00D635D3">
        <w:rPr>
          <w:rFonts w:ascii="Arial" w:hAnsi="Arial" w:cs="Arial"/>
        </w:rPr>
        <w:t xml:space="preserve">Financial standing of </w:t>
      </w:r>
      <w:r w:rsidR="00731619" w:rsidRPr="00D635D3">
        <w:rPr>
          <w:rFonts w:ascii="Arial" w:hAnsi="Arial" w:cs="Arial"/>
        </w:rPr>
        <w:t>Tenderer</w:t>
      </w:r>
      <w:r w:rsidRPr="00D635D3">
        <w:rPr>
          <w:rFonts w:ascii="Arial" w:hAnsi="Arial" w:cs="Arial"/>
        </w:rPr>
        <w:t>s</w:t>
      </w:r>
    </w:p>
    <w:p w14:paraId="7985A4DF" w14:textId="77777777" w:rsidR="009E6425" w:rsidRPr="00D635D3" w:rsidRDefault="009E6425" w:rsidP="009E6425">
      <w:pPr>
        <w:rPr>
          <w:rFonts w:ascii="Arial" w:hAnsi="Arial" w:cs="Arial"/>
          <w:lang w:val="en-US"/>
        </w:rPr>
      </w:pPr>
      <w:r w:rsidRPr="00D635D3">
        <w:rPr>
          <w:rFonts w:ascii="Arial" w:hAnsi="Arial" w:cs="Arial"/>
          <w:lang w:val="en-US"/>
        </w:rPr>
        <w:t xml:space="preserve">The financial standing of </w:t>
      </w:r>
      <w:r w:rsidR="00731619" w:rsidRPr="00D635D3">
        <w:rPr>
          <w:rFonts w:ascii="Arial" w:hAnsi="Arial" w:cs="Arial"/>
          <w:lang w:val="en-US"/>
        </w:rPr>
        <w:t>Tenderer</w:t>
      </w:r>
      <w:r w:rsidRPr="00D635D3">
        <w:rPr>
          <w:rFonts w:ascii="Arial" w:hAnsi="Arial" w:cs="Arial"/>
          <w:lang w:val="en-US"/>
        </w:rPr>
        <w:t xml:space="preserve">s shall be sufficiently secure so that commitments to the contracting authority may be fulfilled. The tenderer shall </w:t>
      </w:r>
      <w:r w:rsidR="001330A4" w:rsidRPr="00D635D3">
        <w:rPr>
          <w:rFonts w:ascii="Arial" w:hAnsi="Arial" w:cs="Arial"/>
          <w:lang w:val="en-US"/>
        </w:rPr>
        <w:t>fulfill</w:t>
      </w:r>
      <w:r w:rsidRPr="00D635D3">
        <w:rPr>
          <w:rFonts w:ascii="Arial" w:hAnsi="Arial" w:cs="Arial"/>
          <w:lang w:val="en-US"/>
        </w:rPr>
        <w:t xml:space="preserve"> the following criteria:</w:t>
      </w:r>
    </w:p>
    <w:p w14:paraId="1713049D" w14:textId="77777777" w:rsidR="009E6425" w:rsidRPr="00D635D3" w:rsidRDefault="009E6425" w:rsidP="009E6425">
      <w:pPr>
        <w:rPr>
          <w:rFonts w:ascii="Arial" w:hAnsi="Arial" w:cs="Arial"/>
          <w:b/>
          <w:color w:val="FF0000"/>
          <w:lang w:val="en-US"/>
        </w:rPr>
      </w:pPr>
      <w:r w:rsidRPr="00D635D3">
        <w:rPr>
          <w:rFonts w:ascii="Arial" w:hAnsi="Arial" w:cs="Arial"/>
          <w:b/>
          <w:color w:val="FF0000"/>
          <w:lang w:val="en-US"/>
        </w:rPr>
        <w:t>Dæmi - ekki tæmandi talning:</w:t>
      </w:r>
    </w:p>
    <w:p w14:paraId="4FA4A96A" w14:textId="77777777" w:rsidR="00BA528A" w:rsidRPr="00D635D3" w:rsidRDefault="00BA528A" w:rsidP="00BA528A">
      <w:pPr>
        <w:numPr>
          <w:ilvl w:val="0"/>
          <w:numId w:val="22"/>
        </w:numPr>
        <w:rPr>
          <w:rFonts w:ascii="Arial" w:hAnsi="Arial" w:cs="Arial"/>
          <w:color w:val="FF0000"/>
          <w:szCs w:val="22"/>
          <w:lang w:val="en-US"/>
        </w:rPr>
      </w:pPr>
      <w:r w:rsidRPr="00D635D3">
        <w:rPr>
          <w:rFonts w:ascii="Arial" w:hAnsi="Arial" w:cs="Arial"/>
          <w:color w:val="FF0000"/>
          <w:szCs w:val="22"/>
          <w:lang w:val="en-US"/>
        </w:rPr>
        <w:t xml:space="preserve">Tenderer’s equity ratio according shall be at least </w:t>
      </w:r>
      <w:r w:rsidR="003B175B" w:rsidRPr="00D635D3">
        <w:rPr>
          <w:rFonts w:ascii="Arial" w:hAnsi="Arial" w:cs="Arial"/>
          <w:color w:val="FF0000"/>
          <w:szCs w:val="22"/>
          <w:lang w:val="en-US"/>
        </w:rPr>
        <w:t>XX</w:t>
      </w:r>
      <w:r w:rsidR="00986CE3">
        <w:rPr>
          <w:rFonts w:ascii="Arial" w:hAnsi="Arial" w:cs="Arial"/>
          <w:color w:val="FF0000"/>
          <w:szCs w:val="22"/>
          <w:lang w:val="en-US"/>
        </w:rPr>
        <w:t>. This shall be shown by submitting the latest annual accounts or newer documents.</w:t>
      </w:r>
    </w:p>
    <w:p w14:paraId="7B04320D" w14:textId="77777777" w:rsidR="009E6425" w:rsidRPr="00D635D3" w:rsidRDefault="009E6425" w:rsidP="009E6425">
      <w:pPr>
        <w:numPr>
          <w:ilvl w:val="0"/>
          <w:numId w:val="22"/>
        </w:numPr>
        <w:rPr>
          <w:rFonts w:ascii="Arial" w:hAnsi="Arial" w:cs="Arial"/>
          <w:color w:val="FF0000"/>
          <w:szCs w:val="22"/>
          <w:lang w:val="en-US"/>
        </w:rPr>
      </w:pPr>
      <w:r w:rsidRPr="00D635D3">
        <w:rPr>
          <w:rFonts w:ascii="Arial" w:hAnsi="Arial" w:cs="Arial"/>
          <w:color w:val="FF0000"/>
          <w:szCs w:val="22"/>
          <w:lang w:val="en-US"/>
        </w:rPr>
        <w:t xml:space="preserve">Tenderer’s average annual turnover </w:t>
      </w:r>
      <w:r w:rsidR="003B175B" w:rsidRPr="00D635D3">
        <w:rPr>
          <w:rFonts w:ascii="Arial" w:hAnsi="Arial" w:cs="Arial"/>
          <w:color w:val="FF0000"/>
          <w:szCs w:val="22"/>
          <w:lang w:val="en-US"/>
        </w:rPr>
        <w:t xml:space="preserve">in accordance with the last three annual accounts </w:t>
      </w:r>
      <w:r w:rsidRPr="00D635D3">
        <w:rPr>
          <w:rFonts w:ascii="Arial" w:hAnsi="Arial" w:cs="Arial"/>
          <w:color w:val="FF0000"/>
          <w:szCs w:val="22"/>
          <w:lang w:val="en-US"/>
        </w:rPr>
        <w:t xml:space="preserve">shall be at least </w:t>
      </w:r>
      <w:r w:rsidR="00F059B2" w:rsidRPr="00D635D3">
        <w:rPr>
          <w:rFonts w:ascii="Arial" w:hAnsi="Arial" w:cs="Arial"/>
          <w:color w:val="FF0000"/>
          <w:szCs w:val="22"/>
          <w:lang w:val="en-US"/>
        </w:rPr>
        <w:t>XXXX</w:t>
      </w:r>
      <w:r w:rsidR="00986CE3">
        <w:rPr>
          <w:rFonts w:ascii="Arial" w:hAnsi="Arial" w:cs="Arial"/>
          <w:color w:val="FF0000"/>
          <w:szCs w:val="22"/>
          <w:lang w:val="en-US"/>
        </w:rPr>
        <w:t xml:space="preserve"> </w:t>
      </w:r>
      <w:r w:rsidRPr="00D635D3">
        <w:rPr>
          <w:rFonts w:ascii="Arial" w:hAnsi="Arial" w:cs="Arial"/>
          <w:color w:val="FF0000"/>
          <w:szCs w:val="22"/>
          <w:lang w:val="en-US"/>
        </w:rPr>
        <w:t>(Ekki meira en kostnaðaráætlun x2).</w:t>
      </w:r>
    </w:p>
    <w:p w14:paraId="6B012829" w14:textId="77777777" w:rsidR="009E6425" w:rsidRPr="00D635D3" w:rsidRDefault="009E6425" w:rsidP="009E6425">
      <w:pPr>
        <w:rPr>
          <w:rFonts w:ascii="Arial" w:hAnsi="Arial" w:cs="Arial"/>
          <w:color w:val="FF0000"/>
          <w:lang w:val="en-US"/>
        </w:rPr>
      </w:pPr>
      <w:r w:rsidRPr="00D635D3">
        <w:rPr>
          <w:rFonts w:ascii="Arial" w:hAnsi="Arial" w:cs="Arial"/>
          <w:color w:val="FF0000"/>
          <w:lang w:val="en-US"/>
        </w:rPr>
        <w:t xml:space="preserve">The Tenderer shall submit his annual accounts for the past three (3) years. </w:t>
      </w:r>
      <w:bookmarkStart w:id="30" w:name="_Hlk27572254"/>
      <w:r w:rsidRPr="00D635D3">
        <w:rPr>
          <w:rFonts w:ascii="Arial" w:hAnsi="Arial" w:cs="Arial"/>
          <w:color w:val="FF0000"/>
          <w:lang w:val="en-US"/>
        </w:rPr>
        <w:t xml:space="preserve">Further information can be requested to evaluate whether </w:t>
      </w:r>
      <w:r w:rsidR="00731619" w:rsidRPr="00D635D3">
        <w:rPr>
          <w:rFonts w:ascii="Arial" w:hAnsi="Arial" w:cs="Arial"/>
          <w:color w:val="FF0000"/>
          <w:lang w:val="en-US"/>
        </w:rPr>
        <w:t>Tenderer</w:t>
      </w:r>
      <w:r w:rsidRPr="00D635D3">
        <w:rPr>
          <w:rFonts w:ascii="Arial" w:hAnsi="Arial" w:cs="Arial"/>
          <w:color w:val="FF0000"/>
          <w:lang w:val="en-US"/>
        </w:rPr>
        <w:t>’s financial standing is sufficiently secure.</w:t>
      </w:r>
      <w:bookmarkEnd w:id="30"/>
    </w:p>
    <w:p w14:paraId="266EAE73" w14:textId="77777777" w:rsidR="00496E32" w:rsidRPr="00D635D3" w:rsidRDefault="00496E32" w:rsidP="005D1DAE">
      <w:pPr>
        <w:pStyle w:val="Heading4"/>
        <w:rPr>
          <w:rFonts w:ascii="Arial" w:hAnsi="Arial" w:cs="Arial"/>
        </w:rPr>
      </w:pPr>
      <w:r w:rsidRPr="00D635D3">
        <w:rPr>
          <w:rFonts w:ascii="Arial" w:hAnsi="Arial" w:cs="Arial"/>
        </w:rPr>
        <w:t xml:space="preserve">Professional qualifications </w:t>
      </w:r>
    </w:p>
    <w:p w14:paraId="7F27277F" w14:textId="77777777" w:rsidR="00AE4A24" w:rsidRPr="00D635D3" w:rsidRDefault="00AE4A24" w:rsidP="00AE4A24">
      <w:pPr>
        <w:rPr>
          <w:rFonts w:ascii="Arial" w:hAnsi="Arial" w:cs="Arial"/>
          <w:b/>
          <w:color w:val="FF0000"/>
          <w:lang w:val="en-US"/>
        </w:rPr>
      </w:pPr>
      <w:r w:rsidRPr="00D635D3">
        <w:rPr>
          <w:rFonts w:ascii="Arial" w:hAnsi="Arial" w:cs="Arial"/>
          <w:b/>
          <w:color w:val="FF0000"/>
          <w:lang w:val="en-US"/>
        </w:rPr>
        <w:t>Dæmi –ekki tæmandi talning:</w:t>
      </w:r>
    </w:p>
    <w:p w14:paraId="1C233C68" w14:textId="77777777" w:rsidR="00FC4D7F" w:rsidRPr="00D635D3" w:rsidRDefault="00934A87" w:rsidP="00145E89">
      <w:pPr>
        <w:numPr>
          <w:ilvl w:val="0"/>
          <w:numId w:val="23"/>
        </w:numPr>
        <w:rPr>
          <w:rFonts w:ascii="Arial" w:hAnsi="Arial" w:cs="Arial"/>
          <w:color w:val="FF0000"/>
          <w:lang w:val="en-US"/>
        </w:rPr>
      </w:pPr>
      <w:r w:rsidRPr="00D635D3">
        <w:rPr>
          <w:rFonts w:ascii="Arial" w:hAnsi="Arial" w:cs="Arial"/>
          <w:color w:val="FF0000"/>
          <w:lang w:val="en-US"/>
        </w:rPr>
        <w:t xml:space="preserve">The </w:t>
      </w:r>
      <w:r w:rsidR="00A9561D" w:rsidRPr="00D635D3">
        <w:rPr>
          <w:rFonts w:ascii="Arial" w:hAnsi="Arial" w:cs="Arial"/>
          <w:color w:val="FF0000"/>
          <w:lang w:val="en-US"/>
        </w:rPr>
        <w:t>Tenderer</w:t>
      </w:r>
      <w:r w:rsidRPr="00D635D3">
        <w:rPr>
          <w:rFonts w:ascii="Arial" w:hAnsi="Arial" w:cs="Arial"/>
          <w:color w:val="FF0000"/>
          <w:lang w:val="en-US"/>
        </w:rPr>
        <w:t xml:space="preserve"> shall have been in operation for at least the last three years.</w:t>
      </w:r>
    </w:p>
    <w:p w14:paraId="0ED132A2" w14:textId="77777777" w:rsidR="00496E32" w:rsidRPr="00D635D3" w:rsidRDefault="00A9561D" w:rsidP="00145E89">
      <w:pPr>
        <w:numPr>
          <w:ilvl w:val="0"/>
          <w:numId w:val="23"/>
        </w:numPr>
        <w:rPr>
          <w:rFonts w:ascii="Arial" w:hAnsi="Arial" w:cs="Arial"/>
          <w:color w:val="FF0000"/>
          <w:lang w:val="en-US"/>
        </w:rPr>
      </w:pPr>
      <w:r w:rsidRPr="00D635D3">
        <w:rPr>
          <w:rFonts w:ascii="Arial" w:hAnsi="Arial" w:cs="Arial"/>
          <w:color w:val="FF0000"/>
          <w:lang w:val="en-US"/>
        </w:rPr>
        <w:t>Tenderers</w:t>
      </w:r>
      <w:r w:rsidR="000F53B1" w:rsidRPr="00D635D3">
        <w:rPr>
          <w:rFonts w:ascii="Arial" w:hAnsi="Arial" w:cs="Arial"/>
          <w:color w:val="FF0000"/>
          <w:lang w:val="en-US"/>
        </w:rPr>
        <w:t xml:space="preserve"> must provide, if requested, </w:t>
      </w:r>
      <w:r w:rsidR="00496E32" w:rsidRPr="00D635D3">
        <w:rPr>
          <w:rFonts w:ascii="Arial" w:hAnsi="Arial" w:cs="Arial"/>
          <w:color w:val="FF0000"/>
          <w:lang w:val="en-US"/>
        </w:rPr>
        <w:t xml:space="preserve">adequate information on that their companies are a registered business in their home state by oath or certificate. </w:t>
      </w:r>
    </w:p>
    <w:p w14:paraId="0A9023F5" w14:textId="77777777" w:rsidR="00496E32" w:rsidRPr="00D635D3" w:rsidRDefault="00496E32" w:rsidP="005D1DAE">
      <w:pPr>
        <w:pStyle w:val="Heading4"/>
        <w:rPr>
          <w:rFonts w:ascii="Arial" w:hAnsi="Arial" w:cs="Arial"/>
        </w:rPr>
      </w:pPr>
      <w:r w:rsidRPr="00D635D3">
        <w:rPr>
          <w:rFonts w:ascii="Arial" w:hAnsi="Arial" w:cs="Arial"/>
        </w:rPr>
        <w:t xml:space="preserve">Technical ability </w:t>
      </w:r>
    </w:p>
    <w:p w14:paraId="56C01CD5" w14:textId="77777777" w:rsidR="00FC4D7F" w:rsidRPr="00D635D3" w:rsidRDefault="00496E32" w:rsidP="00496E32">
      <w:pPr>
        <w:rPr>
          <w:rFonts w:ascii="Arial" w:hAnsi="Arial" w:cs="Arial"/>
          <w:lang w:val="en-US"/>
        </w:rPr>
      </w:pPr>
      <w:r w:rsidRPr="00D635D3">
        <w:rPr>
          <w:rFonts w:ascii="Arial" w:hAnsi="Arial" w:cs="Arial"/>
          <w:lang w:val="en-US"/>
        </w:rPr>
        <w:t xml:space="preserve">The technical ability of the </w:t>
      </w:r>
      <w:r w:rsidR="00FC4D7F" w:rsidRPr="00D635D3">
        <w:rPr>
          <w:rFonts w:ascii="Arial" w:hAnsi="Arial" w:cs="Arial"/>
          <w:lang w:val="en-US"/>
        </w:rPr>
        <w:t>Tenderer</w:t>
      </w:r>
      <w:r w:rsidRPr="00D635D3">
        <w:rPr>
          <w:rFonts w:ascii="Arial" w:hAnsi="Arial" w:cs="Arial"/>
          <w:lang w:val="en-US"/>
        </w:rPr>
        <w:t xml:space="preserve"> shall be sufficiently secure so that commitments to the contracting authority may be fulfilled. </w:t>
      </w:r>
    </w:p>
    <w:p w14:paraId="231F0560" w14:textId="77777777" w:rsidR="00AE4A24" w:rsidRPr="00D635D3" w:rsidRDefault="00AE4A24" w:rsidP="00FC4D7F">
      <w:pPr>
        <w:rPr>
          <w:rFonts w:ascii="Arial" w:hAnsi="Arial" w:cs="Arial"/>
          <w:b/>
          <w:color w:val="FF0000"/>
          <w:lang w:val="en-US"/>
        </w:rPr>
      </w:pPr>
      <w:r w:rsidRPr="00D635D3">
        <w:rPr>
          <w:rFonts w:ascii="Arial" w:hAnsi="Arial" w:cs="Arial"/>
          <w:b/>
          <w:color w:val="FF0000"/>
          <w:lang w:val="en-US"/>
        </w:rPr>
        <w:t>Dæmi – ekki tæmandi talning:</w:t>
      </w:r>
    </w:p>
    <w:p w14:paraId="781E0039" w14:textId="77777777" w:rsidR="009F1391" w:rsidRPr="00D635D3" w:rsidRDefault="009F1391" w:rsidP="009F1391">
      <w:pPr>
        <w:rPr>
          <w:rFonts w:ascii="Arial" w:hAnsi="Arial" w:cs="Arial"/>
          <w:color w:val="FF0000"/>
          <w:szCs w:val="22"/>
          <w:lang w:val="en-US"/>
        </w:rPr>
      </w:pPr>
      <w:bookmarkStart w:id="31" w:name="_Hlk27572330"/>
      <w:r w:rsidRPr="00D635D3">
        <w:rPr>
          <w:rFonts w:ascii="Arial" w:hAnsi="Arial" w:cs="Arial"/>
          <w:color w:val="FF0000"/>
          <w:szCs w:val="22"/>
          <w:lang w:val="en-US"/>
        </w:rPr>
        <w:t xml:space="preserve">Tenderer´s principal manufacturer shall have a documented experience of at least 3 similar projects </w:t>
      </w:r>
      <w:r w:rsidRPr="00D635D3">
        <w:rPr>
          <w:rFonts w:ascii="Arial" w:hAnsi="Arial" w:cs="Arial"/>
          <w:color w:val="FF0000"/>
          <w:szCs w:val="22"/>
          <w:highlight w:val="yellow"/>
          <w:lang w:val="en-US"/>
        </w:rPr>
        <w:t>within the last five (5) years</w:t>
      </w:r>
      <w:r w:rsidRPr="00D635D3">
        <w:rPr>
          <w:rFonts w:ascii="Arial" w:hAnsi="Arial" w:cs="Arial"/>
          <w:color w:val="FF0000"/>
          <w:szCs w:val="22"/>
          <w:lang w:val="en-US"/>
        </w:rPr>
        <w:t xml:space="preserve">. Similar projects are projects where the manufacturer has delivered goods of similar standard and quantities as requested in these tender documents, where the value of each project was at least 50% of the </w:t>
      </w:r>
      <w:r w:rsidR="00731619" w:rsidRPr="00D635D3">
        <w:rPr>
          <w:rFonts w:ascii="Arial" w:hAnsi="Arial" w:cs="Arial"/>
          <w:color w:val="FF0000"/>
          <w:lang w:val="en-US"/>
        </w:rPr>
        <w:t>Tenderer</w:t>
      </w:r>
      <w:r w:rsidRPr="00D635D3">
        <w:rPr>
          <w:rFonts w:ascii="Arial" w:hAnsi="Arial" w:cs="Arial"/>
          <w:color w:val="FF0000"/>
          <w:szCs w:val="22"/>
          <w:lang w:val="en-US"/>
        </w:rPr>
        <w:t>’s price and delivery was on time.</w:t>
      </w:r>
    </w:p>
    <w:bookmarkEnd w:id="31"/>
    <w:p w14:paraId="31FB8E6F" w14:textId="77777777" w:rsidR="009F1391" w:rsidRPr="00D635D3" w:rsidRDefault="009F1391" w:rsidP="009F1391">
      <w:pPr>
        <w:rPr>
          <w:rFonts w:ascii="Arial" w:hAnsi="Arial" w:cs="Arial"/>
          <w:color w:val="FF0000"/>
          <w:szCs w:val="22"/>
          <w:lang w:val="en-US"/>
        </w:rPr>
      </w:pPr>
      <w:r w:rsidRPr="00D635D3">
        <w:rPr>
          <w:rFonts w:ascii="Arial" w:hAnsi="Arial" w:cs="Arial"/>
          <w:color w:val="FF0000"/>
          <w:szCs w:val="22"/>
          <w:lang w:val="en-US"/>
        </w:rPr>
        <w:t xml:space="preserve">The </w:t>
      </w:r>
      <w:r w:rsidR="00731619" w:rsidRPr="00D635D3">
        <w:rPr>
          <w:rFonts w:ascii="Arial" w:hAnsi="Arial" w:cs="Arial"/>
          <w:color w:val="FF0000"/>
          <w:lang w:val="en-US"/>
        </w:rPr>
        <w:t>Tenderer</w:t>
      </w:r>
      <w:r w:rsidRPr="00D635D3">
        <w:rPr>
          <w:rFonts w:ascii="Arial" w:hAnsi="Arial" w:cs="Arial"/>
          <w:color w:val="FF0000"/>
          <w:szCs w:val="22"/>
          <w:lang w:val="en-US"/>
        </w:rPr>
        <w:t xml:space="preserve"> himself shall have a documented experience of at least three (3) similar contracts within the last five (5) years, that have been successfully completed on time and are comparable to the proposed contracts. Similar contracts are contracts where the </w:t>
      </w:r>
      <w:r w:rsidR="00731619" w:rsidRPr="00D635D3">
        <w:rPr>
          <w:rFonts w:ascii="Arial" w:hAnsi="Arial" w:cs="Arial"/>
          <w:color w:val="FF0000"/>
          <w:lang w:val="en-US"/>
        </w:rPr>
        <w:t>Tenderer</w:t>
      </w:r>
      <w:r w:rsidRPr="00D635D3">
        <w:rPr>
          <w:rFonts w:ascii="Arial" w:hAnsi="Arial" w:cs="Arial"/>
          <w:color w:val="FF0000"/>
          <w:szCs w:val="22"/>
          <w:lang w:val="en-US"/>
        </w:rPr>
        <w:t xml:space="preserve"> has delivered goods of similar standard and quantities as requested in these tender documents, where the value of each contract was at least 50% of the </w:t>
      </w:r>
      <w:r w:rsidR="00731619" w:rsidRPr="00D635D3">
        <w:rPr>
          <w:rFonts w:ascii="Arial" w:hAnsi="Arial" w:cs="Arial"/>
          <w:color w:val="FF0000"/>
          <w:lang w:val="en-US"/>
        </w:rPr>
        <w:t>Tenderer</w:t>
      </w:r>
      <w:r w:rsidRPr="00D635D3">
        <w:rPr>
          <w:rFonts w:ascii="Arial" w:hAnsi="Arial" w:cs="Arial"/>
          <w:color w:val="FF0000"/>
          <w:szCs w:val="22"/>
          <w:lang w:val="en-US"/>
        </w:rPr>
        <w:t>’s price and delivery was on time.</w:t>
      </w:r>
    </w:p>
    <w:p w14:paraId="1A93F864" w14:textId="77777777" w:rsidR="008E12D8" w:rsidRPr="00D635D3" w:rsidRDefault="00FC4D7F" w:rsidP="00D41683">
      <w:pPr>
        <w:rPr>
          <w:rFonts w:ascii="Arial" w:hAnsi="Arial" w:cs="Arial"/>
          <w:color w:val="FF0000"/>
          <w:lang w:val="en-US"/>
        </w:rPr>
      </w:pPr>
      <w:r w:rsidRPr="00D635D3">
        <w:rPr>
          <w:rFonts w:ascii="Arial" w:hAnsi="Arial" w:cs="Arial"/>
          <w:color w:val="FF0000"/>
          <w:lang w:val="en-US"/>
        </w:rPr>
        <w:lastRenderedPageBreak/>
        <w:t xml:space="preserve">If requested the Tenderer shall provide </w:t>
      </w:r>
      <w:r w:rsidR="00AF2848" w:rsidRPr="00D635D3">
        <w:rPr>
          <w:rFonts w:ascii="Arial" w:hAnsi="Arial" w:cs="Arial"/>
          <w:color w:val="FF0000"/>
          <w:lang w:val="en-US"/>
        </w:rPr>
        <w:t>(x)</w:t>
      </w:r>
      <w:r w:rsidRPr="00D635D3">
        <w:rPr>
          <w:rFonts w:ascii="Arial" w:hAnsi="Arial" w:cs="Arial"/>
          <w:color w:val="FF0000"/>
          <w:lang w:val="en-US"/>
        </w:rPr>
        <w:t xml:space="preserve"> letters of </w:t>
      </w:r>
      <w:r w:rsidR="001330A4" w:rsidRPr="00D635D3">
        <w:rPr>
          <w:rFonts w:ascii="Arial" w:hAnsi="Arial" w:cs="Arial"/>
          <w:color w:val="FF0000"/>
          <w:lang w:val="en-US"/>
        </w:rPr>
        <w:t>recommendation</w:t>
      </w:r>
      <w:r w:rsidRPr="00D635D3">
        <w:rPr>
          <w:rFonts w:ascii="Arial" w:hAnsi="Arial" w:cs="Arial"/>
          <w:color w:val="FF0000"/>
          <w:lang w:val="en-US"/>
        </w:rPr>
        <w:t>, where it is stated that the Tenderer fulfilled all requirements, including delivery time</w:t>
      </w:r>
      <w:r w:rsidR="00F43E42" w:rsidRPr="00D635D3">
        <w:rPr>
          <w:rFonts w:ascii="Arial" w:hAnsi="Arial" w:cs="Arial"/>
          <w:color w:val="FF0000"/>
          <w:lang w:val="en-US"/>
        </w:rPr>
        <w:t xml:space="preserve">, </w:t>
      </w:r>
      <w:r w:rsidR="001330A4" w:rsidRPr="00D635D3">
        <w:rPr>
          <w:rFonts w:ascii="Arial" w:hAnsi="Arial" w:cs="Arial"/>
          <w:color w:val="FF0000"/>
          <w:lang w:val="en-US"/>
        </w:rPr>
        <w:t>design,</w:t>
      </w:r>
      <w:r w:rsidRPr="00D635D3">
        <w:rPr>
          <w:rFonts w:ascii="Arial" w:hAnsi="Arial" w:cs="Arial"/>
          <w:color w:val="FF0000"/>
          <w:lang w:val="en-US"/>
        </w:rPr>
        <w:t xml:space="preserve"> and material quality, in accordance with the contract. </w:t>
      </w:r>
    </w:p>
    <w:p w14:paraId="39ACD36B" w14:textId="77777777" w:rsidR="00FB16EF" w:rsidRPr="00D635D3" w:rsidRDefault="00FB16EF" w:rsidP="005D1DAE">
      <w:pPr>
        <w:pStyle w:val="Heading4"/>
        <w:rPr>
          <w:rFonts w:ascii="Arial" w:hAnsi="Arial" w:cs="Arial"/>
        </w:rPr>
      </w:pPr>
      <w:bookmarkStart w:id="32" w:name="_Ref11852433"/>
      <w:r w:rsidRPr="00D635D3">
        <w:rPr>
          <w:rFonts w:ascii="Arial" w:hAnsi="Arial" w:cs="Arial"/>
        </w:rPr>
        <w:t>Requirements for quality system</w:t>
      </w:r>
      <w:bookmarkEnd w:id="32"/>
    </w:p>
    <w:p w14:paraId="36378777" w14:textId="77777777" w:rsidR="00FB16EF" w:rsidRPr="00D635D3" w:rsidRDefault="00FB16EF" w:rsidP="00FB16EF">
      <w:pPr>
        <w:rPr>
          <w:rFonts w:ascii="Arial" w:hAnsi="Arial" w:cs="Arial"/>
          <w:lang w:val="en-US"/>
        </w:rPr>
      </w:pPr>
      <w:r w:rsidRPr="00D635D3">
        <w:rPr>
          <w:rFonts w:ascii="Arial" w:hAnsi="Arial" w:cs="Arial"/>
          <w:lang w:val="en-US"/>
        </w:rPr>
        <w:t>Tenders shall include the following information as regards quality management systems in use by Tender</w:t>
      </w:r>
      <w:r w:rsidR="009B635A" w:rsidRPr="00D635D3">
        <w:rPr>
          <w:rFonts w:ascii="Arial" w:hAnsi="Arial" w:cs="Arial"/>
          <w:lang w:val="en-US"/>
        </w:rPr>
        <w:t>er</w:t>
      </w:r>
      <w:r w:rsidRPr="00D635D3">
        <w:rPr>
          <w:rFonts w:ascii="Arial" w:hAnsi="Arial" w:cs="Arial"/>
          <w:lang w:val="en-US"/>
        </w:rPr>
        <w:t>:</w:t>
      </w:r>
    </w:p>
    <w:p w14:paraId="0B54A0AC" w14:textId="77777777" w:rsidR="00FB16EF" w:rsidRPr="00D635D3" w:rsidRDefault="00FB16EF" w:rsidP="00D31CE5">
      <w:pPr>
        <w:pStyle w:val="ListParagraph"/>
        <w:numPr>
          <w:ilvl w:val="0"/>
          <w:numId w:val="25"/>
        </w:numPr>
        <w:rPr>
          <w:rFonts w:ascii="Arial" w:hAnsi="Arial" w:cs="Arial"/>
          <w:lang w:val="en-US"/>
        </w:rPr>
      </w:pPr>
      <w:r w:rsidRPr="00D635D3">
        <w:rPr>
          <w:rFonts w:ascii="Arial" w:hAnsi="Arial" w:cs="Arial"/>
          <w:lang w:val="en-US"/>
        </w:rPr>
        <w:t xml:space="preserve">Information as to whether </w:t>
      </w:r>
      <w:r w:rsidR="000C0BF9" w:rsidRPr="00D635D3">
        <w:rPr>
          <w:rFonts w:ascii="Arial" w:hAnsi="Arial" w:cs="Arial"/>
          <w:lang w:val="en-US"/>
        </w:rPr>
        <w:t>Tenderer</w:t>
      </w:r>
      <w:r w:rsidR="00D31CE5" w:rsidRPr="00D635D3">
        <w:rPr>
          <w:rFonts w:ascii="Arial" w:hAnsi="Arial" w:cs="Arial"/>
          <w:lang w:val="en-US"/>
        </w:rPr>
        <w:t xml:space="preserve"> </w:t>
      </w:r>
      <w:r w:rsidRPr="00D635D3">
        <w:rPr>
          <w:rFonts w:ascii="Arial" w:hAnsi="Arial" w:cs="Arial"/>
          <w:lang w:val="en-US"/>
        </w:rPr>
        <w:t xml:space="preserve">is operated according to a quality management system. In case there is an accredited or authorized quality management system, the </w:t>
      </w:r>
      <w:r w:rsidR="000C0BF9" w:rsidRPr="00D635D3">
        <w:rPr>
          <w:rFonts w:ascii="Arial" w:hAnsi="Arial" w:cs="Arial"/>
          <w:lang w:val="en-US"/>
        </w:rPr>
        <w:t>Tenderer</w:t>
      </w:r>
      <w:r w:rsidRPr="00D635D3">
        <w:rPr>
          <w:rFonts w:ascii="Arial" w:hAnsi="Arial" w:cs="Arial"/>
          <w:lang w:val="en-US"/>
        </w:rPr>
        <w:t xml:space="preserve"> shall specify which system or standard he is employing and enclose verifying documentation.</w:t>
      </w:r>
    </w:p>
    <w:p w14:paraId="48A4A20D" w14:textId="77777777" w:rsidR="00FB16EF" w:rsidRPr="00D635D3" w:rsidRDefault="00FB16EF" w:rsidP="00D31CE5">
      <w:pPr>
        <w:pStyle w:val="ListParagraph"/>
        <w:numPr>
          <w:ilvl w:val="0"/>
          <w:numId w:val="25"/>
        </w:numPr>
        <w:rPr>
          <w:rFonts w:ascii="Arial" w:hAnsi="Arial" w:cs="Arial"/>
          <w:lang w:val="en-US"/>
        </w:rPr>
      </w:pPr>
      <w:r w:rsidRPr="00D635D3">
        <w:rPr>
          <w:rFonts w:ascii="Arial" w:hAnsi="Arial" w:cs="Arial"/>
          <w:lang w:val="en-US"/>
        </w:rPr>
        <w:t xml:space="preserve">If </w:t>
      </w:r>
      <w:r w:rsidR="000C0BF9" w:rsidRPr="00D635D3">
        <w:rPr>
          <w:rFonts w:ascii="Arial" w:hAnsi="Arial" w:cs="Arial"/>
          <w:lang w:val="en-US"/>
        </w:rPr>
        <w:t>Tenderer</w:t>
      </w:r>
      <w:r w:rsidR="00D31CE5" w:rsidRPr="00D635D3">
        <w:rPr>
          <w:rFonts w:ascii="Arial" w:hAnsi="Arial" w:cs="Arial"/>
          <w:lang w:val="en-US"/>
        </w:rPr>
        <w:t xml:space="preserve"> </w:t>
      </w:r>
      <w:r w:rsidRPr="00D635D3">
        <w:rPr>
          <w:rFonts w:ascii="Arial" w:hAnsi="Arial" w:cs="Arial"/>
          <w:lang w:val="en-US"/>
        </w:rPr>
        <w:t xml:space="preserve">is not operated according to an accredited quality management system, information must be supplied as to how </w:t>
      </w:r>
      <w:r w:rsidR="000C0BF9" w:rsidRPr="00D635D3">
        <w:rPr>
          <w:rFonts w:ascii="Arial" w:hAnsi="Arial" w:cs="Arial"/>
          <w:lang w:val="en-US"/>
        </w:rPr>
        <w:t>Tenderer</w:t>
      </w:r>
      <w:r w:rsidRPr="00D635D3">
        <w:rPr>
          <w:rFonts w:ascii="Arial" w:hAnsi="Arial" w:cs="Arial"/>
          <w:lang w:val="en-US"/>
        </w:rPr>
        <w:t xml:space="preserve"> intends to ensure full product and service quality.</w:t>
      </w:r>
    </w:p>
    <w:p w14:paraId="6EE9B612" w14:textId="77777777" w:rsidR="00FB16EF" w:rsidRPr="00D635D3" w:rsidRDefault="00FB16EF" w:rsidP="00D31CE5">
      <w:pPr>
        <w:pStyle w:val="ListParagraph"/>
        <w:numPr>
          <w:ilvl w:val="0"/>
          <w:numId w:val="25"/>
        </w:numPr>
        <w:rPr>
          <w:rFonts w:ascii="Arial" w:hAnsi="Arial" w:cs="Arial"/>
          <w:lang w:val="en-US"/>
        </w:rPr>
      </w:pPr>
      <w:r w:rsidRPr="00D635D3">
        <w:rPr>
          <w:rFonts w:ascii="Arial" w:hAnsi="Arial" w:cs="Arial"/>
          <w:lang w:val="en-US"/>
        </w:rPr>
        <w:t>Tenderer shall specify which individual (incl. position) will be responsible for operating the respective systems.</w:t>
      </w:r>
    </w:p>
    <w:p w14:paraId="16FAB937" w14:textId="77777777" w:rsidR="00114957" w:rsidRPr="00D635D3" w:rsidRDefault="00FB16EF" w:rsidP="00114957">
      <w:pPr>
        <w:pStyle w:val="ListParagraph"/>
        <w:numPr>
          <w:ilvl w:val="0"/>
          <w:numId w:val="25"/>
        </w:numPr>
        <w:rPr>
          <w:rFonts w:ascii="Arial" w:hAnsi="Arial" w:cs="Arial"/>
          <w:lang w:val="en-US"/>
        </w:rPr>
      </w:pPr>
      <w:r w:rsidRPr="00D635D3">
        <w:rPr>
          <w:rFonts w:ascii="Arial" w:hAnsi="Arial" w:cs="Arial"/>
          <w:lang w:val="en-US"/>
        </w:rPr>
        <w:t xml:space="preserve">In case the </w:t>
      </w:r>
      <w:r w:rsidR="000C0BF9" w:rsidRPr="00D635D3">
        <w:rPr>
          <w:rFonts w:ascii="Arial" w:hAnsi="Arial" w:cs="Arial"/>
          <w:lang w:val="en-US"/>
        </w:rPr>
        <w:t>Tenderer</w:t>
      </w:r>
      <w:r w:rsidRPr="00D635D3">
        <w:rPr>
          <w:rFonts w:ascii="Arial" w:hAnsi="Arial" w:cs="Arial"/>
          <w:lang w:val="en-US"/>
        </w:rPr>
        <w:t xml:space="preserve"> is not the manufacturer of the product, he is requested to include information about the manufacturer and to provide the necessary verifying documents.</w:t>
      </w:r>
    </w:p>
    <w:p w14:paraId="2BA04361" w14:textId="77777777" w:rsidR="00114957" w:rsidRPr="00D635D3" w:rsidRDefault="00114957" w:rsidP="00C44337">
      <w:pPr>
        <w:pStyle w:val="Heading2"/>
      </w:pPr>
      <w:bookmarkStart w:id="33" w:name="_Toc42258965"/>
      <w:r w:rsidRPr="00D635D3">
        <w:t>Tender Documents</w:t>
      </w:r>
      <w:bookmarkEnd w:id="33"/>
    </w:p>
    <w:p w14:paraId="3E45B642" w14:textId="77777777" w:rsidR="00BD6BDA" w:rsidRPr="00D635D3" w:rsidRDefault="00BD6BDA" w:rsidP="00BD6BDA">
      <w:pPr>
        <w:rPr>
          <w:rFonts w:ascii="Arial" w:hAnsi="Arial" w:cs="Arial"/>
          <w:lang w:val="en-US"/>
        </w:rPr>
      </w:pPr>
      <w:r w:rsidRPr="00D635D3">
        <w:rPr>
          <w:rFonts w:ascii="Arial" w:hAnsi="Arial" w:cs="Arial"/>
          <w:lang w:val="en-US"/>
        </w:rPr>
        <w:t>The following</w:t>
      </w:r>
      <w:r w:rsidR="00F92A7F" w:rsidRPr="00D635D3">
        <w:rPr>
          <w:rFonts w:ascii="Arial" w:hAnsi="Arial" w:cs="Arial"/>
          <w:lang w:val="en-US"/>
        </w:rPr>
        <w:t xml:space="preserve"> documents constitu</w:t>
      </w:r>
      <w:r w:rsidR="00AC1D47" w:rsidRPr="00D635D3">
        <w:rPr>
          <w:rFonts w:ascii="Arial" w:hAnsi="Arial" w:cs="Arial"/>
          <w:lang w:val="en-US"/>
        </w:rPr>
        <w:t>t</w:t>
      </w:r>
      <w:r w:rsidR="00F92A7F" w:rsidRPr="00D635D3">
        <w:rPr>
          <w:rFonts w:ascii="Arial" w:hAnsi="Arial" w:cs="Arial"/>
          <w:lang w:val="en-US"/>
        </w:rPr>
        <w:t>e</w:t>
      </w:r>
      <w:r w:rsidRPr="00D635D3">
        <w:rPr>
          <w:rFonts w:ascii="Arial" w:hAnsi="Arial" w:cs="Arial"/>
          <w:lang w:val="en-US"/>
        </w:rPr>
        <w:t xml:space="preserve"> the tender </w:t>
      </w:r>
      <w:r w:rsidR="00397E25" w:rsidRPr="00D635D3">
        <w:rPr>
          <w:rFonts w:ascii="Arial" w:hAnsi="Arial" w:cs="Arial"/>
          <w:lang w:val="en-US"/>
        </w:rPr>
        <w:t>documents:</w:t>
      </w:r>
    </w:p>
    <w:p w14:paraId="136DC989" w14:textId="77777777" w:rsidR="00114957" w:rsidRPr="00D635D3" w:rsidRDefault="00114957" w:rsidP="00114957">
      <w:pPr>
        <w:numPr>
          <w:ilvl w:val="0"/>
          <w:numId w:val="20"/>
        </w:numPr>
        <w:rPr>
          <w:rFonts w:ascii="Arial" w:hAnsi="Arial" w:cs="Arial"/>
          <w:lang w:val="en-US"/>
        </w:rPr>
      </w:pPr>
      <w:r w:rsidRPr="00D635D3">
        <w:rPr>
          <w:rFonts w:ascii="Arial" w:hAnsi="Arial" w:cs="Arial"/>
          <w:lang w:val="en-US"/>
        </w:rPr>
        <w:t>Addend</w:t>
      </w:r>
      <w:r w:rsidR="007D7535" w:rsidRPr="00D635D3">
        <w:rPr>
          <w:rFonts w:ascii="Arial" w:hAnsi="Arial" w:cs="Arial"/>
          <w:lang w:val="en-US"/>
        </w:rPr>
        <w:t>a</w:t>
      </w:r>
      <w:r w:rsidRPr="00D635D3">
        <w:rPr>
          <w:rFonts w:ascii="Arial" w:hAnsi="Arial" w:cs="Arial"/>
          <w:lang w:val="en-US"/>
        </w:rPr>
        <w:t xml:space="preserve"> to Tender Documents </w:t>
      </w:r>
      <w:r w:rsidRPr="00D635D3">
        <w:rPr>
          <w:rFonts w:ascii="Arial" w:hAnsi="Arial" w:cs="Arial"/>
          <w:color w:val="FF0000"/>
          <w:lang w:val="en-US"/>
        </w:rPr>
        <w:t>No. XXXX-XXXX-XX</w:t>
      </w:r>
    </w:p>
    <w:p w14:paraId="75D95226" w14:textId="77777777" w:rsidR="00114957" w:rsidRPr="00D635D3" w:rsidRDefault="00114957" w:rsidP="00114957">
      <w:pPr>
        <w:numPr>
          <w:ilvl w:val="0"/>
          <w:numId w:val="20"/>
        </w:numPr>
        <w:rPr>
          <w:rFonts w:ascii="Arial" w:hAnsi="Arial" w:cs="Arial"/>
          <w:lang w:val="en-US"/>
        </w:rPr>
      </w:pPr>
      <w:r w:rsidRPr="00D635D3">
        <w:rPr>
          <w:rFonts w:ascii="Arial" w:hAnsi="Arial" w:cs="Arial"/>
          <w:lang w:val="en-US"/>
        </w:rPr>
        <w:t>These tender documents</w:t>
      </w:r>
      <w:r w:rsidRPr="00D635D3">
        <w:rPr>
          <w:rFonts w:ascii="Arial" w:hAnsi="Arial" w:cs="Arial"/>
          <w:color w:val="FF0000"/>
          <w:lang w:val="en-US"/>
        </w:rPr>
        <w:t xml:space="preserve"> No. XXXX-XXXX-XX</w:t>
      </w:r>
    </w:p>
    <w:p w14:paraId="2D3183A7" w14:textId="77777777" w:rsidR="00114957" w:rsidRPr="00D635D3" w:rsidRDefault="00114957" w:rsidP="00114957">
      <w:pPr>
        <w:numPr>
          <w:ilvl w:val="0"/>
          <w:numId w:val="20"/>
        </w:numPr>
        <w:rPr>
          <w:rFonts w:ascii="Arial" w:hAnsi="Arial" w:cs="Arial"/>
          <w:lang w:val="en-US"/>
        </w:rPr>
      </w:pPr>
      <w:r w:rsidRPr="00D635D3">
        <w:rPr>
          <w:rFonts w:ascii="Arial" w:hAnsi="Arial" w:cs="Arial"/>
          <w:lang w:val="en-US"/>
        </w:rPr>
        <w:t xml:space="preserve">Tender </w:t>
      </w:r>
      <w:r w:rsidR="00E54208" w:rsidRPr="00D635D3">
        <w:rPr>
          <w:rFonts w:ascii="Arial" w:hAnsi="Arial" w:cs="Arial"/>
          <w:lang w:val="en-US"/>
        </w:rPr>
        <w:t>R</w:t>
      </w:r>
      <w:r w:rsidRPr="00D635D3">
        <w:rPr>
          <w:rFonts w:ascii="Arial" w:hAnsi="Arial" w:cs="Arial"/>
          <w:lang w:val="en-US"/>
        </w:rPr>
        <w:t xml:space="preserve">esponse </w:t>
      </w:r>
      <w:r w:rsidR="00E54208" w:rsidRPr="00D635D3">
        <w:rPr>
          <w:rFonts w:ascii="Arial" w:hAnsi="Arial" w:cs="Arial"/>
          <w:lang w:val="en-US"/>
        </w:rPr>
        <w:t>F</w:t>
      </w:r>
      <w:r w:rsidRPr="00D635D3">
        <w:rPr>
          <w:rFonts w:ascii="Arial" w:hAnsi="Arial" w:cs="Arial"/>
          <w:lang w:val="en-US"/>
        </w:rPr>
        <w:t xml:space="preserve">orm </w:t>
      </w:r>
      <w:r w:rsidRPr="00D635D3">
        <w:rPr>
          <w:rFonts w:ascii="Arial" w:hAnsi="Arial" w:cs="Arial"/>
          <w:color w:val="FF0000"/>
          <w:lang w:val="en-US"/>
        </w:rPr>
        <w:t>No. XXXX-XXXX-XX</w:t>
      </w:r>
    </w:p>
    <w:p w14:paraId="5F945D48" w14:textId="77777777" w:rsidR="00114957" w:rsidRPr="00D635D3" w:rsidRDefault="00114957" w:rsidP="00114957">
      <w:pPr>
        <w:numPr>
          <w:ilvl w:val="0"/>
          <w:numId w:val="20"/>
        </w:numPr>
        <w:rPr>
          <w:rFonts w:ascii="Arial" w:hAnsi="Arial" w:cs="Arial"/>
          <w:lang w:val="en-US"/>
        </w:rPr>
      </w:pPr>
      <w:r w:rsidRPr="00D635D3">
        <w:rPr>
          <w:rFonts w:ascii="Arial" w:hAnsi="Arial" w:cs="Arial"/>
          <w:lang w:val="en-US"/>
        </w:rPr>
        <w:t>Drawings/blueprints</w:t>
      </w:r>
    </w:p>
    <w:p w14:paraId="59CB7529" w14:textId="77777777" w:rsidR="008E0CFB" w:rsidRPr="00D635D3" w:rsidRDefault="00E55B0A" w:rsidP="00114957">
      <w:pPr>
        <w:numPr>
          <w:ilvl w:val="0"/>
          <w:numId w:val="20"/>
        </w:numPr>
        <w:rPr>
          <w:rFonts w:ascii="Arial" w:hAnsi="Arial" w:cs="Arial"/>
          <w:color w:val="FF0000"/>
          <w:lang w:val="en-US"/>
        </w:rPr>
      </w:pPr>
      <w:r w:rsidRPr="00D635D3">
        <w:rPr>
          <w:rFonts w:ascii="Arial" w:hAnsi="Arial" w:cs="Arial"/>
          <w:color w:val="FF0000"/>
          <w:lang w:val="en-US"/>
        </w:rPr>
        <w:t>##</w:t>
      </w:r>
      <w:r w:rsidR="008E0CFB" w:rsidRPr="00D635D3">
        <w:rPr>
          <w:rFonts w:ascii="Arial" w:hAnsi="Arial" w:cs="Arial"/>
          <w:color w:val="FF0000"/>
          <w:lang w:val="en-US"/>
        </w:rPr>
        <w:t>Önnur gögn</w:t>
      </w:r>
      <w:r w:rsidRPr="00D635D3">
        <w:rPr>
          <w:rFonts w:ascii="Arial" w:hAnsi="Arial" w:cs="Arial"/>
          <w:color w:val="FF0000"/>
          <w:lang w:val="en-US"/>
        </w:rPr>
        <w:t>##</w:t>
      </w:r>
    </w:p>
    <w:p w14:paraId="6D5A9636" w14:textId="77777777" w:rsidR="00114957" w:rsidRPr="00D635D3" w:rsidRDefault="00114957" w:rsidP="00114957">
      <w:pPr>
        <w:rPr>
          <w:rFonts w:ascii="Arial" w:hAnsi="Arial" w:cs="Arial"/>
          <w:lang w:val="en-US"/>
        </w:rPr>
      </w:pPr>
      <w:r w:rsidRPr="00D635D3">
        <w:rPr>
          <w:rFonts w:ascii="Arial" w:hAnsi="Arial" w:cs="Arial"/>
          <w:lang w:val="en-US"/>
        </w:rPr>
        <w:t>After a contract has been finalized the order of precedence of contractual documents shall be in the order above, where number one has the most weight</w:t>
      </w:r>
      <w:r w:rsidR="006042CD" w:rsidRPr="00D635D3">
        <w:rPr>
          <w:rFonts w:ascii="Arial" w:hAnsi="Arial" w:cs="Arial"/>
          <w:lang w:val="en-US"/>
        </w:rPr>
        <w:t xml:space="preserve"> and so on.</w:t>
      </w:r>
      <w:r w:rsidR="00443081" w:rsidRPr="00D635D3">
        <w:rPr>
          <w:rFonts w:ascii="Arial" w:hAnsi="Arial" w:cs="Arial"/>
          <w:lang w:val="en-US"/>
        </w:rPr>
        <w:t xml:space="preserve"> </w:t>
      </w:r>
      <w:r w:rsidRPr="00D635D3">
        <w:rPr>
          <w:rFonts w:ascii="Arial" w:hAnsi="Arial" w:cs="Arial"/>
          <w:lang w:val="en-US"/>
        </w:rPr>
        <w:t xml:space="preserve">The terms and conditions of the </w:t>
      </w:r>
      <w:r w:rsidR="00AF2FFC" w:rsidRPr="00D635D3">
        <w:rPr>
          <w:rFonts w:ascii="Arial" w:hAnsi="Arial" w:cs="Arial"/>
          <w:lang w:val="en-US"/>
        </w:rPr>
        <w:t>t</w:t>
      </w:r>
      <w:r w:rsidRPr="00D635D3">
        <w:rPr>
          <w:rFonts w:ascii="Arial" w:hAnsi="Arial" w:cs="Arial"/>
          <w:lang w:val="en-US"/>
        </w:rPr>
        <w:t xml:space="preserve">ender </w:t>
      </w:r>
      <w:r w:rsidR="00AF2FFC" w:rsidRPr="00D635D3">
        <w:rPr>
          <w:rFonts w:ascii="Arial" w:hAnsi="Arial" w:cs="Arial"/>
          <w:lang w:val="en-US"/>
        </w:rPr>
        <w:t>d</w:t>
      </w:r>
      <w:r w:rsidRPr="00D635D3">
        <w:rPr>
          <w:rFonts w:ascii="Arial" w:hAnsi="Arial" w:cs="Arial"/>
          <w:lang w:val="en-US"/>
        </w:rPr>
        <w:t xml:space="preserve">ocuments shall supersede other terms and conditions provided for in other contract documents unless specifically stated. If at any time during the contract period, </w:t>
      </w:r>
      <w:r w:rsidR="000307DF" w:rsidRPr="00D635D3">
        <w:rPr>
          <w:rFonts w:ascii="Arial" w:hAnsi="Arial" w:cs="Arial"/>
          <w:lang w:val="en-US"/>
        </w:rPr>
        <w:t>an</w:t>
      </w:r>
      <w:r w:rsidRPr="00D635D3">
        <w:rPr>
          <w:rFonts w:ascii="Arial" w:hAnsi="Arial" w:cs="Arial"/>
          <w:lang w:val="en-US"/>
        </w:rPr>
        <w:t xml:space="preserve"> </w:t>
      </w:r>
      <w:r w:rsidR="001330A4" w:rsidRPr="00D635D3">
        <w:rPr>
          <w:rFonts w:ascii="Arial" w:hAnsi="Arial" w:cs="Arial"/>
          <w:lang w:val="en-US"/>
        </w:rPr>
        <w:t>inconsistency</w:t>
      </w:r>
      <w:r w:rsidRPr="00D635D3">
        <w:rPr>
          <w:rFonts w:ascii="Arial" w:hAnsi="Arial" w:cs="Arial"/>
          <w:lang w:val="en-US"/>
        </w:rPr>
        <w:t xml:space="preserve"> is found to be between the terms and conditions in the Tender Documents and other contract documents, the terms and conditions in the tender documents shall apply.</w:t>
      </w:r>
      <w:r w:rsidR="00083777" w:rsidRPr="00D635D3">
        <w:rPr>
          <w:rFonts w:ascii="Arial" w:hAnsi="Arial" w:cs="Arial"/>
          <w:lang w:val="en-US"/>
        </w:rPr>
        <w:t xml:space="preserve"> </w:t>
      </w:r>
    </w:p>
    <w:p w14:paraId="47417A2C" w14:textId="77777777" w:rsidR="00ED1DB5" w:rsidRPr="00D635D3" w:rsidRDefault="00ED1DB5" w:rsidP="00C44337">
      <w:pPr>
        <w:pStyle w:val="Heading2"/>
      </w:pPr>
      <w:bookmarkStart w:id="34" w:name="_Toc42258966"/>
      <w:r w:rsidRPr="00D90956">
        <w:t>Tenders</w:t>
      </w:r>
      <w:bookmarkEnd w:id="34"/>
    </w:p>
    <w:p w14:paraId="35F8BAD5" w14:textId="77777777" w:rsidR="00CB632D" w:rsidRPr="00D635D3" w:rsidRDefault="005E2E1D" w:rsidP="00CB632D">
      <w:pPr>
        <w:rPr>
          <w:rFonts w:ascii="Arial" w:hAnsi="Arial" w:cs="Arial"/>
          <w:lang w:val="en-US"/>
        </w:rPr>
      </w:pPr>
      <w:r w:rsidRPr="00D635D3">
        <w:rPr>
          <w:rFonts w:ascii="Arial" w:hAnsi="Arial" w:cs="Arial"/>
          <w:lang w:val="en-US"/>
        </w:rPr>
        <w:t xml:space="preserve">The tender shall be </w:t>
      </w:r>
      <w:r w:rsidR="008D1DA8" w:rsidRPr="00D635D3">
        <w:rPr>
          <w:rFonts w:ascii="Arial" w:hAnsi="Arial" w:cs="Arial"/>
          <w:lang w:val="en-US"/>
        </w:rPr>
        <w:t>constructed</w:t>
      </w:r>
      <w:r w:rsidRPr="00D635D3">
        <w:rPr>
          <w:rFonts w:ascii="Arial" w:hAnsi="Arial" w:cs="Arial"/>
          <w:lang w:val="en-US"/>
        </w:rPr>
        <w:t xml:space="preserve"> in accordance with the tender documents. </w:t>
      </w:r>
    </w:p>
    <w:p w14:paraId="222456D8" w14:textId="77777777" w:rsidR="008C4C62" w:rsidRPr="00D635D3" w:rsidRDefault="008C4C62" w:rsidP="00CB632D">
      <w:pPr>
        <w:rPr>
          <w:rFonts w:ascii="Arial" w:hAnsi="Arial" w:cs="Arial"/>
          <w:lang w:val="en-US"/>
        </w:rPr>
      </w:pPr>
      <w:r w:rsidRPr="00D635D3">
        <w:rPr>
          <w:rFonts w:ascii="Arial" w:hAnsi="Arial" w:cs="Arial"/>
          <w:lang w:val="en-US"/>
        </w:rPr>
        <w:t xml:space="preserve">The </w:t>
      </w:r>
      <w:r w:rsidR="000C0BF9" w:rsidRPr="00D635D3">
        <w:rPr>
          <w:rFonts w:ascii="Arial" w:hAnsi="Arial" w:cs="Arial"/>
          <w:lang w:val="en-US"/>
        </w:rPr>
        <w:t>Tenderer</w:t>
      </w:r>
      <w:r w:rsidRPr="00D635D3">
        <w:rPr>
          <w:rFonts w:ascii="Arial" w:hAnsi="Arial" w:cs="Arial"/>
          <w:lang w:val="en-US"/>
        </w:rPr>
        <w:t>s shall fill out the T</w:t>
      </w:r>
      <w:r w:rsidR="00D565E4">
        <w:rPr>
          <w:rFonts w:ascii="Arial" w:hAnsi="Arial" w:cs="Arial"/>
          <w:lang w:val="en-US"/>
        </w:rPr>
        <w:t>ender response form</w:t>
      </w:r>
      <w:r w:rsidR="00FA17CD">
        <w:rPr>
          <w:rFonts w:ascii="Arial" w:hAnsi="Arial" w:cs="Arial"/>
          <w:lang w:val="en-US"/>
        </w:rPr>
        <w:t xml:space="preserve"> (</w:t>
      </w:r>
      <w:r w:rsidR="00FA17CD">
        <w:rPr>
          <w:lang w:val="is-IS"/>
        </w:rPr>
        <w:t>TRF)</w:t>
      </w:r>
      <w:r w:rsidR="000A2EAA" w:rsidRPr="00D635D3">
        <w:rPr>
          <w:rFonts w:ascii="Arial" w:hAnsi="Arial" w:cs="Arial"/>
          <w:lang w:val="en-US"/>
        </w:rPr>
        <w:t xml:space="preserve">, which is a part of the tender documents, and submit all the documentation </w:t>
      </w:r>
      <w:r w:rsidR="000451FD" w:rsidRPr="00D635D3">
        <w:rPr>
          <w:rFonts w:ascii="Arial" w:hAnsi="Arial" w:cs="Arial"/>
          <w:lang w:val="en-US"/>
        </w:rPr>
        <w:t xml:space="preserve">defined in section </w:t>
      </w:r>
      <w:r w:rsidR="000451FD" w:rsidRPr="00D635D3">
        <w:rPr>
          <w:rFonts w:ascii="Arial" w:hAnsi="Arial" w:cs="Arial"/>
          <w:lang w:val="en-US"/>
        </w:rPr>
        <w:fldChar w:fldCharType="begin"/>
      </w:r>
      <w:r w:rsidR="000451FD" w:rsidRPr="00D635D3">
        <w:rPr>
          <w:rFonts w:ascii="Arial" w:hAnsi="Arial" w:cs="Arial"/>
          <w:lang w:val="en-US"/>
        </w:rPr>
        <w:instrText xml:space="preserve"> REF _Ref38987626 \r \h </w:instrText>
      </w:r>
      <w:r w:rsidR="00730AC8" w:rsidRPr="00D635D3">
        <w:rPr>
          <w:rFonts w:ascii="Arial" w:hAnsi="Arial" w:cs="Arial"/>
          <w:lang w:val="en-US"/>
        </w:rPr>
        <w:instrText xml:space="preserve"> \* MERGEFORMAT </w:instrText>
      </w:r>
      <w:r w:rsidR="000451FD" w:rsidRPr="00D635D3">
        <w:rPr>
          <w:rFonts w:ascii="Arial" w:hAnsi="Arial" w:cs="Arial"/>
          <w:lang w:val="en-US"/>
        </w:rPr>
      </w:r>
      <w:r w:rsidR="000451FD" w:rsidRPr="00D635D3">
        <w:rPr>
          <w:rFonts w:ascii="Arial" w:hAnsi="Arial" w:cs="Arial"/>
          <w:lang w:val="en-US"/>
        </w:rPr>
        <w:fldChar w:fldCharType="separate"/>
      </w:r>
      <w:r w:rsidR="00FA17CD">
        <w:rPr>
          <w:rFonts w:ascii="Arial" w:hAnsi="Arial" w:cs="Arial"/>
          <w:lang w:val="en-US"/>
        </w:rPr>
        <w:t>1.3.8</w:t>
      </w:r>
      <w:r w:rsidR="000451FD" w:rsidRPr="00D635D3">
        <w:rPr>
          <w:rFonts w:ascii="Arial" w:hAnsi="Arial" w:cs="Arial"/>
          <w:lang w:val="en-US"/>
        </w:rPr>
        <w:fldChar w:fldCharType="end"/>
      </w:r>
      <w:r w:rsidR="00391919" w:rsidRPr="00D635D3">
        <w:rPr>
          <w:rFonts w:ascii="Arial" w:hAnsi="Arial" w:cs="Arial"/>
          <w:lang w:val="en-US"/>
        </w:rPr>
        <w:t xml:space="preserve">. If the submitted documentation is incomplete, the Purchaser reserves the </w:t>
      </w:r>
      <w:r w:rsidR="00593373" w:rsidRPr="00D635D3">
        <w:rPr>
          <w:rFonts w:ascii="Arial" w:hAnsi="Arial" w:cs="Arial"/>
          <w:lang w:val="en-US"/>
        </w:rPr>
        <w:t xml:space="preserve">right to </w:t>
      </w:r>
      <w:r w:rsidR="00557CF6" w:rsidRPr="00D635D3">
        <w:rPr>
          <w:rFonts w:ascii="Arial" w:hAnsi="Arial" w:cs="Arial"/>
          <w:lang w:val="en-US"/>
        </w:rPr>
        <w:t xml:space="preserve">determine that the </w:t>
      </w:r>
      <w:r w:rsidR="00593373" w:rsidRPr="00D635D3">
        <w:rPr>
          <w:rFonts w:ascii="Arial" w:hAnsi="Arial" w:cs="Arial"/>
          <w:lang w:val="en-US"/>
        </w:rPr>
        <w:t xml:space="preserve">tender </w:t>
      </w:r>
      <w:r w:rsidR="00557CF6" w:rsidRPr="00D635D3">
        <w:rPr>
          <w:rFonts w:ascii="Arial" w:hAnsi="Arial" w:cs="Arial"/>
          <w:lang w:val="en-US"/>
        </w:rPr>
        <w:t>is</w:t>
      </w:r>
      <w:r w:rsidR="00593373" w:rsidRPr="00D635D3">
        <w:rPr>
          <w:rFonts w:ascii="Arial" w:hAnsi="Arial" w:cs="Arial"/>
          <w:lang w:val="en-US"/>
        </w:rPr>
        <w:t xml:space="preserve"> invalid</w:t>
      </w:r>
      <w:r w:rsidR="00557CF6" w:rsidRPr="00D635D3">
        <w:rPr>
          <w:rFonts w:ascii="Arial" w:hAnsi="Arial" w:cs="Arial"/>
          <w:lang w:val="en-US"/>
        </w:rPr>
        <w:t>.</w:t>
      </w:r>
    </w:p>
    <w:p w14:paraId="672471A9" w14:textId="77777777" w:rsidR="007F5837" w:rsidRPr="00D635D3" w:rsidRDefault="007F5837" w:rsidP="00CB632D">
      <w:pPr>
        <w:rPr>
          <w:rFonts w:ascii="Arial" w:hAnsi="Arial" w:cs="Arial"/>
          <w:lang w:val="en-US"/>
        </w:rPr>
      </w:pPr>
      <w:r w:rsidRPr="00D635D3">
        <w:rPr>
          <w:rFonts w:ascii="Arial" w:hAnsi="Arial" w:cs="Arial"/>
          <w:lang w:val="en-US"/>
        </w:rPr>
        <w:t xml:space="preserve">All sections of the TRF shall be </w:t>
      </w:r>
      <w:r w:rsidR="00090D5C" w:rsidRPr="00D635D3">
        <w:rPr>
          <w:rFonts w:ascii="Arial" w:hAnsi="Arial" w:cs="Arial"/>
          <w:lang w:val="en-US"/>
        </w:rPr>
        <w:t>filled out as specified in the tender documents</w:t>
      </w:r>
      <w:r w:rsidR="0062402D" w:rsidRPr="00D635D3">
        <w:rPr>
          <w:rFonts w:ascii="Arial" w:hAnsi="Arial" w:cs="Arial"/>
          <w:lang w:val="en-US"/>
        </w:rPr>
        <w:t xml:space="preserve">, including the </w:t>
      </w:r>
      <w:r w:rsidR="00617C79" w:rsidRPr="00D635D3">
        <w:rPr>
          <w:rFonts w:ascii="Arial" w:hAnsi="Arial" w:cs="Arial"/>
          <w:lang w:val="en-US"/>
        </w:rPr>
        <w:t>B</w:t>
      </w:r>
      <w:r w:rsidR="00741293" w:rsidRPr="00D635D3">
        <w:rPr>
          <w:rFonts w:ascii="Arial" w:hAnsi="Arial" w:cs="Arial"/>
          <w:lang w:val="en-US"/>
        </w:rPr>
        <w:t xml:space="preserve">ill of </w:t>
      </w:r>
      <w:r w:rsidR="00FA17CD">
        <w:rPr>
          <w:rFonts w:ascii="Arial" w:hAnsi="Arial" w:cs="Arial"/>
          <w:lang w:val="en-US"/>
        </w:rPr>
        <w:t>Quantities (</w:t>
      </w:r>
      <w:r w:rsidR="00FA17CD">
        <w:rPr>
          <w:lang w:val="is-IS"/>
        </w:rPr>
        <w:t>BOQ).</w:t>
      </w:r>
      <w:r w:rsidR="00617C79" w:rsidRPr="00D635D3">
        <w:rPr>
          <w:rFonts w:ascii="Arial" w:hAnsi="Arial" w:cs="Arial"/>
          <w:lang w:val="en-US"/>
        </w:rPr>
        <w:t xml:space="preserve"> </w:t>
      </w:r>
      <w:r w:rsidR="0062402D" w:rsidRPr="00D635D3">
        <w:rPr>
          <w:rFonts w:ascii="Arial" w:hAnsi="Arial" w:cs="Arial"/>
          <w:lang w:val="en-US"/>
        </w:rPr>
        <w:t xml:space="preserve">If the </w:t>
      </w:r>
      <w:r w:rsidR="00617C79" w:rsidRPr="00D635D3">
        <w:rPr>
          <w:rFonts w:ascii="Arial" w:hAnsi="Arial" w:cs="Arial"/>
          <w:lang w:val="en-US"/>
        </w:rPr>
        <w:t>BOQ</w:t>
      </w:r>
      <w:r w:rsidR="0062402D" w:rsidRPr="00D635D3">
        <w:rPr>
          <w:rFonts w:ascii="Arial" w:hAnsi="Arial" w:cs="Arial"/>
          <w:lang w:val="en-US"/>
        </w:rPr>
        <w:t xml:space="preserve"> is </w:t>
      </w:r>
      <w:r w:rsidR="00E1232F" w:rsidRPr="00D635D3">
        <w:rPr>
          <w:rFonts w:ascii="Arial" w:hAnsi="Arial" w:cs="Arial"/>
          <w:lang w:val="en-US"/>
        </w:rPr>
        <w:t xml:space="preserve">not fully completed, the items </w:t>
      </w:r>
      <w:r w:rsidR="00CE7C97" w:rsidRPr="00D635D3">
        <w:rPr>
          <w:rFonts w:ascii="Arial" w:hAnsi="Arial" w:cs="Arial"/>
          <w:lang w:val="en-US"/>
        </w:rPr>
        <w:t>where the price is not stated are considered to be included in other parts of the tender</w:t>
      </w:r>
      <w:r w:rsidR="00126CA9" w:rsidRPr="00D635D3">
        <w:rPr>
          <w:rFonts w:ascii="Arial" w:hAnsi="Arial" w:cs="Arial"/>
          <w:lang w:val="en-US"/>
        </w:rPr>
        <w:t xml:space="preserve">. If other parts of the TRF are </w:t>
      </w:r>
      <w:r w:rsidR="00701371" w:rsidRPr="00D635D3">
        <w:rPr>
          <w:rFonts w:ascii="Arial" w:hAnsi="Arial" w:cs="Arial"/>
          <w:lang w:val="en-US"/>
        </w:rPr>
        <w:lastRenderedPageBreak/>
        <w:t>not filled out the Purchaser reserves the right to reject the releant tender. The Tenderers</w:t>
      </w:r>
      <w:r w:rsidR="00CE7C97" w:rsidRPr="00D635D3">
        <w:rPr>
          <w:rFonts w:ascii="Arial" w:hAnsi="Arial" w:cs="Arial"/>
          <w:lang w:val="en-US"/>
        </w:rPr>
        <w:t xml:space="preserve"> shall, in their </w:t>
      </w:r>
      <w:r w:rsidR="00701371" w:rsidRPr="00D635D3">
        <w:rPr>
          <w:rFonts w:ascii="Arial" w:hAnsi="Arial" w:cs="Arial"/>
          <w:lang w:val="en-US"/>
        </w:rPr>
        <w:t>tenders</w:t>
      </w:r>
      <w:r w:rsidR="00CE7C97" w:rsidRPr="00D635D3">
        <w:rPr>
          <w:rFonts w:ascii="Arial" w:hAnsi="Arial" w:cs="Arial"/>
          <w:lang w:val="en-US"/>
        </w:rPr>
        <w:t xml:space="preserve">, calculate the quantities specified in the </w:t>
      </w:r>
      <w:r w:rsidR="00617C79" w:rsidRPr="00D635D3">
        <w:rPr>
          <w:rFonts w:ascii="Arial" w:hAnsi="Arial" w:cs="Arial"/>
          <w:lang w:val="en-US"/>
        </w:rPr>
        <w:t>BOQ</w:t>
      </w:r>
      <w:r w:rsidR="00CE7C97" w:rsidRPr="00D635D3">
        <w:rPr>
          <w:rFonts w:ascii="Arial" w:hAnsi="Arial" w:cs="Arial"/>
          <w:lang w:val="en-US"/>
        </w:rPr>
        <w:t>.</w:t>
      </w:r>
    </w:p>
    <w:p w14:paraId="7C294E63" w14:textId="77777777" w:rsidR="009D22BD" w:rsidRPr="00D635D3" w:rsidRDefault="009D22BD" w:rsidP="00D90956">
      <w:pPr>
        <w:pStyle w:val="Heading3"/>
      </w:pPr>
      <w:bookmarkStart w:id="35" w:name="_Toc42258967"/>
      <w:r w:rsidRPr="00D90956">
        <w:t>The</w:t>
      </w:r>
      <w:r w:rsidRPr="00D635D3">
        <w:t xml:space="preserve"> Bill of Quantities</w:t>
      </w:r>
      <w:bookmarkEnd w:id="35"/>
    </w:p>
    <w:p w14:paraId="57B11EAE" w14:textId="77777777" w:rsidR="009D22BD" w:rsidRPr="00D635D3" w:rsidRDefault="00892970" w:rsidP="00CB632D">
      <w:pPr>
        <w:rPr>
          <w:rFonts w:ascii="Arial" w:hAnsi="Arial" w:cs="Arial"/>
          <w:lang w:val="en-US"/>
        </w:rPr>
      </w:pPr>
      <w:r w:rsidRPr="00D635D3">
        <w:rPr>
          <w:rFonts w:ascii="Arial" w:hAnsi="Arial" w:cs="Arial"/>
          <w:lang w:val="en-US"/>
        </w:rPr>
        <w:t xml:space="preserve">The </w:t>
      </w:r>
      <w:r w:rsidR="00617C79" w:rsidRPr="00D635D3">
        <w:rPr>
          <w:rFonts w:ascii="Arial" w:hAnsi="Arial" w:cs="Arial"/>
          <w:lang w:val="en-US"/>
        </w:rPr>
        <w:t>BOQ</w:t>
      </w:r>
      <w:r w:rsidRPr="00D635D3">
        <w:rPr>
          <w:rFonts w:ascii="Arial" w:hAnsi="Arial" w:cs="Arial"/>
          <w:lang w:val="en-US"/>
        </w:rPr>
        <w:t xml:space="preserve"> can be found in the </w:t>
      </w:r>
      <w:r w:rsidR="001773FB" w:rsidRPr="00D635D3">
        <w:rPr>
          <w:rFonts w:ascii="Arial" w:hAnsi="Arial" w:cs="Arial"/>
          <w:lang w:val="en-US"/>
        </w:rPr>
        <w:t xml:space="preserve">TRF and shall be filled </w:t>
      </w:r>
      <w:r w:rsidR="00B259BA" w:rsidRPr="00D635D3">
        <w:rPr>
          <w:rFonts w:ascii="Arial" w:hAnsi="Arial" w:cs="Arial"/>
          <w:lang w:val="en-US"/>
        </w:rPr>
        <w:t>in</w:t>
      </w:r>
      <w:r w:rsidR="001773FB" w:rsidRPr="00D635D3">
        <w:rPr>
          <w:rFonts w:ascii="Arial" w:hAnsi="Arial" w:cs="Arial"/>
          <w:lang w:val="en-US"/>
        </w:rPr>
        <w:t xml:space="preserve"> with the </w:t>
      </w:r>
      <w:r w:rsidR="00B259BA" w:rsidRPr="00D635D3">
        <w:rPr>
          <w:rFonts w:ascii="Arial" w:hAnsi="Arial" w:cs="Arial"/>
          <w:lang w:val="en-US"/>
        </w:rPr>
        <w:t xml:space="preserve">understanding that the unit price quoted and the total </w:t>
      </w:r>
      <w:r w:rsidR="00746A59" w:rsidRPr="00D635D3">
        <w:rPr>
          <w:rFonts w:ascii="Arial" w:hAnsi="Arial" w:cs="Arial"/>
          <w:lang w:val="en-US"/>
        </w:rPr>
        <w:t xml:space="preserve">tender amount í the BOQ include all </w:t>
      </w:r>
      <w:r w:rsidR="00AF2C7D" w:rsidRPr="00D635D3">
        <w:rPr>
          <w:rFonts w:ascii="Arial" w:hAnsi="Arial" w:cs="Arial"/>
          <w:lang w:val="en-US"/>
        </w:rPr>
        <w:t xml:space="preserve">offered </w:t>
      </w:r>
      <w:r w:rsidR="00746A59" w:rsidRPr="00D635D3">
        <w:rPr>
          <w:rFonts w:ascii="Arial" w:hAnsi="Arial" w:cs="Arial"/>
          <w:lang w:val="en-US"/>
        </w:rPr>
        <w:t>equipment</w:t>
      </w:r>
      <w:r w:rsidR="00AF2C7D" w:rsidRPr="00D635D3">
        <w:rPr>
          <w:rFonts w:ascii="Arial" w:hAnsi="Arial" w:cs="Arial"/>
          <w:lang w:val="en-US"/>
        </w:rPr>
        <w:t xml:space="preserve">. All quoted unit prices </w:t>
      </w:r>
      <w:r w:rsidR="00E54208" w:rsidRPr="00D635D3">
        <w:rPr>
          <w:rFonts w:ascii="Arial" w:hAnsi="Arial" w:cs="Arial"/>
          <w:lang w:val="en-US"/>
        </w:rPr>
        <w:t xml:space="preserve">in the BOQ </w:t>
      </w:r>
      <w:r w:rsidR="002D6B3E" w:rsidRPr="00D635D3">
        <w:rPr>
          <w:rFonts w:ascii="Arial" w:hAnsi="Arial" w:cs="Arial"/>
          <w:lang w:val="en-US"/>
        </w:rPr>
        <w:t xml:space="preserve">shall </w:t>
      </w:r>
      <w:r w:rsidR="002D6B3E" w:rsidRPr="00D635D3">
        <w:rPr>
          <w:rFonts w:ascii="Arial" w:hAnsi="Arial" w:cs="Arial"/>
          <w:color w:val="FF0000"/>
          <w:lang w:val="en-US"/>
        </w:rPr>
        <w:t>include/not include</w:t>
      </w:r>
      <w:r w:rsidR="00256AC5" w:rsidRPr="00D635D3">
        <w:rPr>
          <w:rFonts w:ascii="Arial" w:hAnsi="Arial" w:cs="Arial"/>
          <w:lang w:val="en-US"/>
        </w:rPr>
        <w:t xml:space="preserve"> value added tax. If unit prices are not specified for a particular item</w:t>
      </w:r>
      <w:r w:rsidR="00CF6999" w:rsidRPr="00D635D3">
        <w:rPr>
          <w:rFonts w:ascii="Arial" w:hAnsi="Arial" w:cs="Arial"/>
          <w:lang w:val="en-US"/>
        </w:rPr>
        <w:t xml:space="preserve"> in the BOQ</w:t>
      </w:r>
      <w:r w:rsidR="000D399C" w:rsidRPr="00D635D3">
        <w:rPr>
          <w:rFonts w:ascii="Arial" w:hAnsi="Arial" w:cs="Arial"/>
          <w:lang w:val="en-US"/>
        </w:rPr>
        <w:t xml:space="preserve">, their cost is considered to be included in other </w:t>
      </w:r>
      <w:r w:rsidR="00CB72B5" w:rsidRPr="00D635D3">
        <w:rPr>
          <w:rFonts w:ascii="Arial" w:hAnsi="Arial" w:cs="Arial"/>
          <w:lang w:val="en-US"/>
        </w:rPr>
        <w:t>items within the BOQ. All quoted unit prices are binding</w:t>
      </w:r>
      <w:r w:rsidR="00462C3C" w:rsidRPr="00D635D3">
        <w:rPr>
          <w:rFonts w:ascii="Arial" w:hAnsi="Arial" w:cs="Arial"/>
          <w:lang w:val="en-US"/>
        </w:rPr>
        <w:t xml:space="preserve">. </w:t>
      </w:r>
      <w:r w:rsidR="00F3440A" w:rsidRPr="00D635D3">
        <w:rPr>
          <w:rFonts w:ascii="Arial" w:hAnsi="Arial" w:cs="Arial"/>
          <w:lang w:val="en-US"/>
        </w:rPr>
        <w:t xml:space="preserve">All calculation formulas are the responsibility of the </w:t>
      </w:r>
      <w:r w:rsidR="003F69ED" w:rsidRPr="00D635D3">
        <w:rPr>
          <w:rFonts w:ascii="Arial" w:hAnsi="Arial" w:cs="Arial"/>
          <w:lang w:val="en-US"/>
        </w:rPr>
        <w:t>Tenderer.</w:t>
      </w:r>
    </w:p>
    <w:p w14:paraId="40F2D6A6" w14:textId="77777777" w:rsidR="000F18B4" w:rsidRPr="00D635D3" w:rsidRDefault="000F18B4" w:rsidP="00CB632D">
      <w:pPr>
        <w:rPr>
          <w:rFonts w:ascii="Arial" w:hAnsi="Arial" w:cs="Arial"/>
          <w:lang w:val="en-US"/>
        </w:rPr>
      </w:pPr>
      <w:r w:rsidRPr="00D635D3">
        <w:rPr>
          <w:rFonts w:ascii="Arial" w:hAnsi="Arial" w:cs="Arial"/>
          <w:lang w:val="en-US"/>
        </w:rPr>
        <w:t xml:space="preserve">If calculation errors </w:t>
      </w:r>
      <w:r w:rsidR="00DE35D3" w:rsidRPr="00D635D3">
        <w:rPr>
          <w:rFonts w:ascii="Arial" w:hAnsi="Arial" w:cs="Arial"/>
          <w:lang w:val="en-US"/>
        </w:rPr>
        <w:t xml:space="preserve">are </w:t>
      </w:r>
      <w:r w:rsidR="00CF186D" w:rsidRPr="00D635D3">
        <w:rPr>
          <w:rFonts w:ascii="Arial" w:hAnsi="Arial" w:cs="Arial"/>
          <w:lang w:val="en-US"/>
        </w:rPr>
        <w:t xml:space="preserve">identified in </w:t>
      </w:r>
      <w:r w:rsidR="00AB4A3C" w:rsidRPr="00D635D3">
        <w:rPr>
          <w:rFonts w:ascii="Arial" w:hAnsi="Arial" w:cs="Arial"/>
          <w:lang w:val="en-US"/>
        </w:rPr>
        <w:t>a delivered</w:t>
      </w:r>
      <w:r w:rsidR="00CF186D" w:rsidRPr="00D635D3">
        <w:rPr>
          <w:rFonts w:ascii="Arial" w:hAnsi="Arial" w:cs="Arial"/>
          <w:lang w:val="en-US"/>
        </w:rPr>
        <w:t xml:space="preserve"> BOQ</w:t>
      </w:r>
      <w:r w:rsidR="00AB4A3C" w:rsidRPr="00D635D3">
        <w:rPr>
          <w:rFonts w:ascii="Arial" w:hAnsi="Arial" w:cs="Arial"/>
          <w:lang w:val="en-US"/>
        </w:rPr>
        <w:t xml:space="preserve">, appropriate corrections </w:t>
      </w:r>
      <w:r w:rsidR="00617C79" w:rsidRPr="00D635D3">
        <w:rPr>
          <w:rFonts w:ascii="Arial" w:hAnsi="Arial" w:cs="Arial"/>
          <w:lang w:val="en-US"/>
        </w:rPr>
        <w:t>to the BOQ shall be made.</w:t>
      </w:r>
    </w:p>
    <w:p w14:paraId="3F216530" w14:textId="77777777" w:rsidR="001243B1" w:rsidRPr="00D635D3" w:rsidRDefault="001243B1" w:rsidP="00A31DBA">
      <w:pPr>
        <w:pStyle w:val="Heading3"/>
      </w:pPr>
      <w:bookmarkStart w:id="36" w:name="_Ref12365504"/>
      <w:bookmarkStart w:id="37" w:name="_Toc12367292"/>
      <w:bookmarkStart w:id="38" w:name="_Toc42258968"/>
      <w:bookmarkStart w:id="39" w:name="_Hlk32492802"/>
      <w:bookmarkStart w:id="40" w:name="_Hlk12367327"/>
      <w:r w:rsidRPr="00D635D3">
        <w:t>Non-conformant tenders</w:t>
      </w:r>
      <w:bookmarkEnd w:id="36"/>
      <w:bookmarkEnd w:id="37"/>
      <w:bookmarkEnd w:id="38"/>
    </w:p>
    <w:p w14:paraId="7F33B5D4" w14:textId="77777777" w:rsidR="001243B1" w:rsidRPr="00D635D3" w:rsidRDefault="001243B1" w:rsidP="00791C1C">
      <w:pPr>
        <w:tabs>
          <w:tab w:val="left" w:pos="1560"/>
        </w:tabs>
        <w:rPr>
          <w:rFonts w:ascii="Arial" w:hAnsi="Arial" w:cs="Arial"/>
          <w:lang w:val="en-US"/>
        </w:rPr>
      </w:pPr>
      <w:r w:rsidRPr="00D635D3">
        <w:rPr>
          <w:rFonts w:ascii="Arial" w:hAnsi="Arial" w:cs="Arial"/>
          <w:lang w:val="en-US"/>
        </w:rPr>
        <w:t>As previously stated, this tender procedure is conducted in accordance with Act no. 65/1993 on the Implementation of Invitation to Tender. Article 12 of The Act states that: “A bid lacking to a considerable extent conformity with the terms of Invitation to Tender shall not be accepted”. In accordance with this, a tender that lacks to a considerable extend conformity with the terms and conditions in these tender documents will not be accepted. Tenders can be non-conformant if they e.g. contain material deviations, alterations, additions or changes to the terms and conditions of the tender documents. The Purchaser reserves the right to reject any non-conformant tender without providing an opportunity to clarify the non-conformant deviations from the Tender Documents in the relevant tender.</w:t>
      </w:r>
    </w:p>
    <w:bookmarkEnd w:id="39"/>
    <w:p w14:paraId="7DD38C95" w14:textId="77777777" w:rsidR="001243B1" w:rsidRPr="00D635D3" w:rsidRDefault="001243B1" w:rsidP="001243B1">
      <w:pPr>
        <w:rPr>
          <w:rFonts w:ascii="Arial" w:hAnsi="Arial" w:cs="Arial"/>
          <w:lang w:val="en-US"/>
        </w:rPr>
      </w:pPr>
      <w:r w:rsidRPr="00D635D3">
        <w:rPr>
          <w:rFonts w:ascii="Arial" w:hAnsi="Arial" w:cs="Arial"/>
          <w:lang w:val="en-US"/>
        </w:rPr>
        <w:t xml:space="preserve">The Purchaser reserves the right to accept any tender as valid and in conformity with the Tender Documents provided that the </w:t>
      </w:r>
      <w:r w:rsidR="009E680C" w:rsidRPr="00D635D3">
        <w:rPr>
          <w:rFonts w:ascii="Arial" w:hAnsi="Arial" w:cs="Arial"/>
          <w:lang w:val="en-US"/>
        </w:rPr>
        <w:t>Tenderer</w:t>
      </w:r>
      <w:r w:rsidRPr="00D635D3">
        <w:rPr>
          <w:rFonts w:ascii="Arial" w:hAnsi="Arial" w:cs="Arial"/>
          <w:lang w:val="en-US"/>
        </w:rPr>
        <w:t xml:space="preserve"> declares and confirms that all non-conformant terms and conditions in his tender are waivered and become null and void.</w:t>
      </w:r>
    </w:p>
    <w:p w14:paraId="37C53906" w14:textId="77777777" w:rsidR="001243B1" w:rsidRPr="00D635D3" w:rsidRDefault="001243B1" w:rsidP="001243B1">
      <w:pPr>
        <w:rPr>
          <w:rFonts w:ascii="Arial" w:hAnsi="Arial" w:cs="Arial"/>
          <w:lang w:val="en-US"/>
        </w:rPr>
      </w:pPr>
      <w:r w:rsidRPr="00D635D3">
        <w:rPr>
          <w:rFonts w:ascii="Arial" w:hAnsi="Arial" w:cs="Arial"/>
          <w:lang w:val="en-US"/>
        </w:rPr>
        <w:t xml:space="preserve">If </w:t>
      </w:r>
      <w:r w:rsidR="009E680C" w:rsidRPr="00D635D3">
        <w:rPr>
          <w:rFonts w:ascii="Arial" w:hAnsi="Arial" w:cs="Arial"/>
          <w:lang w:val="en-US"/>
        </w:rPr>
        <w:t>Tenderer</w:t>
      </w:r>
      <w:r w:rsidRPr="00D635D3">
        <w:rPr>
          <w:rFonts w:ascii="Arial" w:hAnsi="Arial" w:cs="Arial"/>
          <w:lang w:val="en-US"/>
        </w:rPr>
        <w:t xml:space="preserve">s have any questions or observation concerning the tender documents, they shall submit an inquiry to the Purchaser before the deadline for inquiries, see Section </w:t>
      </w:r>
      <w:bookmarkEnd w:id="40"/>
      <w:r w:rsidR="00C563B9" w:rsidRPr="00D635D3">
        <w:rPr>
          <w:rFonts w:ascii="Arial" w:hAnsi="Arial" w:cs="Arial"/>
          <w:lang w:val="en-US"/>
        </w:rPr>
        <w:fldChar w:fldCharType="begin"/>
      </w:r>
      <w:r w:rsidR="00C563B9" w:rsidRPr="00D635D3">
        <w:rPr>
          <w:rFonts w:ascii="Arial" w:hAnsi="Arial" w:cs="Arial"/>
          <w:lang w:val="en-US"/>
        </w:rPr>
        <w:instrText xml:space="preserve"> REF _Ref478111279 \r \h </w:instrText>
      </w:r>
      <w:r w:rsidR="00730AC8" w:rsidRPr="00D635D3">
        <w:rPr>
          <w:rFonts w:ascii="Arial" w:hAnsi="Arial" w:cs="Arial"/>
          <w:lang w:val="en-US"/>
        </w:rPr>
        <w:instrText xml:space="preserve"> \* MERGEFORMAT </w:instrText>
      </w:r>
      <w:r w:rsidR="00C563B9" w:rsidRPr="00D635D3">
        <w:rPr>
          <w:rFonts w:ascii="Arial" w:hAnsi="Arial" w:cs="Arial"/>
          <w:lang w:val="en-US"/>
        </w:rPr>
      </w:r>
      <w:r w:rsidR="00C563B9" w:rsidRPr="00D635D3">
        <w:rPr>
          <w:rFonts w:ascii="Arial" w:hAnsi="Arial" w:cs="Arial"/>
          <w:lang w:val="en-US"/>
        </w:rPr>
        <w:fldChar w:fldCharType="separate"/>
      </w:r>
      <w:r w:rsidR="00FA17CD">
        <w:rPr>
          <w:rFonts w:ascii="Arial" w:hAnsi="Arial" w:cs="Arial"/>
          <w:lang w:val="en-US"/>
        </w:rPr>
        <w:t>1.1.3</w:t>
      </w:r>
      <w:r w:rsidR="00C563B9" w:rsidRPr="00D635D3">
        <w:rPr>
          <w:rFonts w:ascii="Arial" w:hAnsi="Arial" w:cs="Arial"/>
          <w:lang w:val="en-US"/>
        </w:rPr>
        <w:fldChar w:fldCharType="end"/>
      </w:r>
      <w:r w:rsidR="00C563B9" w:rsidRPr="00D635D3">
        <w:rPr>
          <w:rFonts w:ascii="Arial" w:hAnsi="Arial" w:cs="Arial"/>
          <w:lang w:val="en-US"/>
        </w:rPr>
        <w:t>.</w:t>
      </w:r>
    </w:p>
    <w:p w14:paraId="24296FA0" w14:textId="77777777" w:rsidR="005A5CFC" w:rsidRPr="00D635D3" w:rsidRDefault="005A5CFC" w:rsidP="00A31DBA">
      <w:pPr>
        <w:pStyle w:val="Heading3"/>
      </w:pPr>
      <w:bookmarkStart w:id="41" w:name="_Ref39044495"/>
      <w:bookmarkStart w:id="42" w:name="_Toc42258969"/>
      <w:r w:rsidRPr="00D635D3">
        <w:t>Joint Ventures</w:t>
      </w:r>
      <w:bookmarkEnd w:id="41"/>
      <w:bookmarkEnd w:id="42"/>
    </w:p>
    <w:p w14:paraId="64AC1BCC" w14:textId="77777777" w:rsidR="00316C3B" w:rsidRPr="00D635D3" w:rsidRDefault="00316C3B" w:rsidP="00316C3B">
      <w:pPr>
        <w:rPr>
          <w:rFonts w:ascii="Arial" w:hAnsi="Arial" w:cs="Arial"/>
          <w:lang w:val="en-US"/>
        </w:rPr>
      </w:pPr>
      <w:r w:rsidRPr="00D635D3">
        <w:rPr>
          <w:rFonts w:ascii="Arial" w:hAnsi="Arial" w:cs="Arial"/>
          <w:lang w:val="en-US"/>
        </w:rPr>
        <w:t xml:space="preserve">If two or more parties intend to </w:t>
      </w:r>
      <w:r w:rsidR="00FC07C1" w:rsidRPr="00D635D3">
        <w:rPr>
          <w:rFonts w:ascii="Arial" w:hAnsi="Arial" w:cs="Arial"/>
          <w:lang w:val="en-US"/>
        </w:rPr>
        <w:t>submit a tender in a joint venture</w:t>
      </w:r>
      <w:r w:rsidRPr="00D635D3">
        <w:rPr>
          <w:rFonts w:ascii="Arial" w:hAnsi="Arial" w:cs="Arial"/>
          <w:lang w:val="en-US"/>
        </w:rPr>
        <w:t xml:space="preserve">, each </w:t>
      </w:r>
      <w:r w:rsidR="00FC07C1" w:rsidRPr="00D635D3">
        <w:rPr>
          <w:rFonts w:ascii="Arial" w:hAnsi="Arial" w:cs="Arial"/>
          <w:lang w:val="en-US"/>
        </w:rPr>
        <w:t>part</w:t>
      </w:r>
      <w:r w:rsidR="00AD2871" w:rsidRPr="00D635D3">
        <w:rPr>
          <w:rFonts w:ascii="Arial" w:hAnsi="Arial" w:cs="Arial"/>
          <w:lang w:val="en-US"/>
        </w:rPr>
        <w:t xml:space="preserve">y </w:t>
      </w:r>
      <w:r w:rsidRPr="00D635D3">
        <w:rPr>
          <w:rFonts w:ascii="Arial" w:hAnsi="Arial" w:cs="Arial"/>
          <w:lang w:val="en-US"/>
        </w:rPr>
        <w:t xml:space="preserve">shall provide </w:t>
      </w:r>
      <w:r w:rsidR="002F395E" w:rsidRPr="00D635D3">
        <w:rPr>
          <w:rFonts w:ascii="Arial" w:hAnsi="Arial" w:cs="Arial"/>
          <w:lang w:val="en-US"/>
        </w:rPr>
        <w:t xml:space="preserve">detailed </w:t>
      </w:r>
      <w:r w:rsidRPr="00D635D3">
        <w:rPr>
          <w:rFonts w:ascii="Arial" w:hAnsi="Arial" w:cs="Arial"/>
          <w:lang w:val="en-US"/>
        </w:rPr>
        <w:t xml:space="preserve">information about </w:t>
      </w:r>
      <w:r w:rsidR="00AD2871" w:rsidRPr="00D635D3">
        <w:rPr>
          <w:rFonts w:ascii="Arial" w:hAnsi="Arial" w:cs="Arial"/>
          <w:lang w:val="en-US"/>
        </w:rPr>
        <w:t>the company</w:t>
      </w:r>
      <w:r w:rsidRPr="00D635D3">
        <w:rPr>
          <w:rFonts w:ascii="Arial" w:hAnsi="Arial" w:cs="Arial"/>
          <w:lang w:val="en-US"/>
        </w:rPr>
        <w:t xml:space="preserve">. A </w:t>
      </w:r>
      <w:r w:rsidR="00AD2871" w:rsidRPr="00D635D3">
        <w:rPr>
          <w:rFonts w:ascii="Arial" w:hAnsi="Arial" w:cs="Arial"/>
          <w:lang w:val="en-US"/>
        </w:rPr>
        <w:t>joint venture</w:t>
      </w:r>
      <w:r w:rsidRPr="00D635D3">
        <w:rPr>
          <w:rFonts w:ascii="Arial" w:hAnsi="Arial" w:cs="Arial"/>
          <w:lang w:val="en-US"/>
        </w:rPr>
        <w:t xml:space="preserve"> agreement </w:t>
      </w:r>
      <w:r w:rsidR="001D0804" w:rsidRPr="00D635D3">
        <w:rPr>
          <w:rFonts w:ascii="Arial" w:hAnsi="Arial" w:cs="Arial"/>
          <w:lang w:val="en-US"/>
        </w:rPr>
        <w:t xml:space="preserve">between the parties </w:t>
      </w:r>
      <w:r w:rsidRPr="00D635D3">
        <w:rPr>
          <w:rFonts w:ascii="Arial" w:hAnsi="Arial" w:cs="Arial"/>
          <w:lang w:val="en-US"/>
        </w:rPr>
        <w:t xml:space="preserve">shall be accompanied by a tender. One </w:t>
      </w:r>
      <w:r w:rsidR="00A37F25" w:rsidRPr="00D635D3">
        <w:rPr>
          <w:rFonts w:ascii="Arial" w:hAnsi="Arial" w:cs="Arial"/>
          <w:lang w:val="en-US"/>
        </w:rPr>
        <w:t>party of the joint venture</w:t>
      </w:r>
      <w:r w:rsidRPr="00D635D3">
        <w:rPr>
          <w:rFonts w:ascii="Arial" w:hAnsi="Arial" w:cs="Arial"/>
          <w:lang w:val="en-US"/>
        </w:rPr>
        <w:t xml:space="preserve"> shall </w:t>
      </w:r>
      <w:r w:rsidR="00572E4B" w:rsidRPr="00D635D3">
        <w:rPr>
          <w:rFonts w:ascii="Arial" w:hAnsi="Arial" w:cs="Arial"/>
          <w:lang w:val="en-US"/>
        </w:rPr>
        <w:t xml:space="preserve">act as a </w:t>
      </w:r>
      <w:r w:rsidRPr="00D635D3">
        <w:rPr>
          <w:rFonts w:ascii="Arial" w:hAnsi="Arial" w:cs="Arial"/>
          <w:lang w:val="en-US"/>
        </w:rPr>
        <w:t xml:space="preserve">representative to the </w:t>
      </w:r>
      <w:r w:rsidR="0040006D" w:rsidRPr="00D635D3">
        <w:rPr>
          <w:rFonts w:ascii="Arial" w:hAnsi="Arial" w:cs="Arial"/>
          <w:lang w:val="en-US"/>
        </w:rPr>
        <w:t>Purchaser</w:t>
      </w:r>
      <w:r w:rsidRPr="00D635D3">
        <w:rPr>
          <w:rFonts w:ascii="Arial" w:hAnsi="Arial" w:cs="Arial"/>
          <w:lang w:val="en-US"/>
        </w:rPr>
        <w:t xml:space="preserve"> and </w:t>
      </w:r>
      <w:r w:rsidR="0040006D" w:rsidRPr="00D635D3">
        <w:rPr>
          <w:rFonts w:ascii="Arial" w:hAnsi="Arial" w:cs="Arial"/>
          <w:lang w:val="en-US"/>
        </w:rPr>
        <w:t xml:space="preserve">that </w:t>
      </w:r>
      <w:r w:rsidRPr="00D635D3">
        <w:rPr>
          <w:rFonts w:ascii="Arial" w:hAnsi="Arial" w:cs="Arial"/>
          <w:lang w:val="en-US"/>
        </w:rPr>
        <w:t xml:space="preserve">party shall </w:t>
      </w:r>
      <w:r w:rsidR="002E3B08" w:rsidRPr="00D635D3">
        <w:rPr>
          <w:rFonts w:ascii="Arial" w:hAnsi="Arial" w:cs="Arial"/>
          <w:lang w:val="en-US"/>
        </w:rPr>
        <w:t xml:space="preserve">as the representing party </w:t>
      </w:r>
      <w:r w:rsidRPr="00D635D3">
        <w:rPr>
          <w:rFonts w:ascii="Arial" w:hAnsi="Arial" w:cs="Arial"/>
          <w:lang w:val="en-US"/>
        </w:rPr>
        <w:t xml:space="preserve">be </w:t>
      </w:r>
      <w:r w:rsidR="00A97CEC" w:rsidRPr="00D635D3">
        <w:rPr>
          <w:rFonts w:ascii="Arial" w:hAnsi="Arial" w:cs="Arial"/>
          <w:lang w:val="en-US"/>
        </w:rPr>
        <w:t xml:space="preserve">authorized to </w:t>
      </w:r>
      <w:r w:rsidRPr="00D635D3">
        <w:rPr>
          <w:rFonts w:ascii="Arial" w:hAnsi="Arial" w:cs="Arial"/>
          <w:lang w:val="en-US"/>
        </w:rPr>
        <w:t xml:space="preserve">exercise all rights and obligations towards the </w:t>
      </w:r>
      <w:r w:rsidR="009D3879" w:rsidRPr="00D635D3">
        <w:rPr>
          <w:rFonts w:ascii="Arial" w:hAnsi="Arial" w:cs="Arial"/>
          <w:lang w:val="en-US"/>
        </w:rPr>
        <w:t>Purchaser on behalf of the joint venture</w:t>
      </w:r>
      <w:r w:rsidRPr="00D635D3">
        <w:rPr>
          <w:rFonts w:ascii="Arial" w:hAnsi="Arial" w:cs="Arial"/>
          <w:lang w:val="en-US"/>
        </w:rPr>
        <w:t xml:space="preserve">. Members of a joint </w:t>
      </w:r>
      <w:r w:rsidR="00CA6F6C" w:rsidRPr="00D635D3">
        <w:rPr>
          <w:rFonts w:ascii="Arial" w:hAnsi="Arial" w:cs="Arial"/>
          <w:lang w:val="en-US"/>
        </w:rPr>
        <w:t xml:space="preserve">venture </w:t>
      </w:r>
      <w:r w:rsidRPr="00D635D3">
        <w:rPr>
          <w:rFonts w:ascii="Arial" w:hAnsi="Arial" w:cs="Arial"/>
          <w:lang w:val="en-US"/>
        </w:rPr>
        <w:t>shall be jointly and severally liable; in solid</w:t>
      </w:r>
      <w:r w:rsidR="00992768" w:rsidRPr="00D635D3">
        <w:rPr>
          <w:rFonts w:ascii="Arial" w:hAnsi="Arial" w:cs="Arial"/>
          <w:lang w:val="en-US"/>
        </w:rPr>
        <w:t>um</w:t>
      </w:r>
      <w:r w:rsidRPr="00D635D3">
        <w:rPr>
          <w:rFonts w:ascii="Arial" w:hAnsi="Arial" w:cs="Arial"/>
          <w:lang w:val="en-US"/>
        </w:rPr>
        <w:t xml:space="preserve">, of all obligations under contract, without any reservation whatsoever. The representative shall prove that he / she has full authority and authority to act on behalf of all the partners and each of them individually, so as to be fully binding on all of them on the basis of the </w:t>
      </w:r>
      <w:r w:rsidR="00DE70B7" w:rsidRPr="00D635D3">
        <w:rPr>
          <w:rFonts w:ascii="Arial" w:hAnsi="Arial" w:cs="Arial"/>
          <w:lang w:val="en-US"/>
        </w:rPr>
        <w:t>aforementioned</w:t>
      </w:r>
      <w:r w:rsidRPr="00D635D3">
        <w:rPr>
          <w:rFonts w:ascii="Arial" w:hAnsi="Arial" w:cs="Arial"/>
          <w:lang w:val="en-US"/>
        </w:rPr>
        <w:t xml:space="preserve"> principle.</w:t>
      </w:r>
    </w:p>
    <w:p w14:paraId="39B356AC" w14:textId="77777777" w:rsidR="005A5CFC" w:rsidRPr="00D635D3" w:rsidRDefault="00316C3B" w:rsidP="00316C3B">
      <w:pPr>
        <w:rPr>
          <w:rFonts w:ascii="Arial" w:hAnsi="Arial" w:cs="Arial"/>
          <w:lang w:val="en-US"/>
        </w:rPr>
      </w:pPr>
      <w:r w:rsidRPr="00D635D3">
        <w:rPr>
          <w:rFonts w:ascii="Arial" w:hAnsi="Arial" w:cs="Arial"/>
          <w:lang w:val="en-US"/>
        </w:rPr>
        <w:t xml:space="preserve">All </w:t>
      </w:r>
      <w:r w:rsidR="006B2EFF" w:rsidRPr="00D635D3">
        <w:rPr>
          <w:rFonts w:ascii="Arial" w:hAnsi="Arial" w:cs="Arial"/>
          <w:lang w:val="en-US"/>
        </w:rPr>
        <w:t>parties</w:t>
      </w:r>
      <w:r w:rsidRPr="00D635D3">
        <w:rPr>
          <w:rFonts w:ascii="Arial" w:hAnsi="Arial" w:cs="Arial"/>
          <w:lang w:val="en-US"/>
        </w:rPr>
        <w:t xml:space="preserve"> who </w:t>
      </w:r>
      <w:r w:rsidR="006B2EFF" w:rsidRPr="00D635D3">
        <w:rPr>
          <w:rFonts w:ascii="Arial" w:hAnsi="Arial" w:cs="Arial"/>
          <w:lang w:val="en-US"/>
        </w:rPr>
        <w:t>are a part of the joint venture</w:t>
      </w:r>
      <w:r w:rsidRPr="00D635D3">
        <w:rPr>
          <w:rFonts w:ascii="Arial" w:hAnsi="Arial" w:cs="Arial"/>
          <w:lang w:val="en-US"/>
        </w:rPr>
        <w:t xml:space="preserve"> must submit</w:t>
      </w:r>
      <w:r w:rsidR="006B2EFF" w:rsidRPr="00D635D3">
        <w:rPr>
          <w:rFonts w:ascii="Arial" w:hAnsi="Arial" w:cs="Arial"/>
          <w:lang w:val="en-US"/>
        </w:rPr>
        <w:t xml:space="preserve"> documents concerning </w:t>
      </w:r>
      <w:r w:rsidR="00FA1365" w:rsidRPr="00D635D3">
        <w:rPr>
          <w:rFonts w:ascii="Arial" w:hAnsi="Arial" w:cs="Arial"/>
          <w:lang w:val="en-US"/>
        </w:rPr>
        <w:t>qualitive selection.</w:t>
      </w:r>
      <w:r w:rsidRPr="00D635D3">
        <w:rPr>
          <w:rFonts w:ascii="Arial" w:hAnsi="Arial" w:cs="Arial"/>
          <w:lang w:val="en-US"/>
        </w:rPr>
        <w:t xml:space="preserve"> In addition, </w:t>
      </w:r>
      <w:r w:rsidR="00FA1365" w:rsidRPr="00D635D3">
        <w:rPr>
          <w:rFonts w:ascii="Arial" w:hAnsi="Arial" w:cs="Arial"/>
          <w:lang w:val="en-US"/>
        </w:rPr>
        <w:t>parties to the joint venture</w:t>
      </w:r>
      <w:r w:rsidRPr="00D635D3">
        <w:rPr>
          <w:rFonts w:ascii="Arial" w:hAnsi="Arial" w:cs="Arial"/>
          <w:lang w:val="en-US"/>
        </w:rPr>
        <w:t xml:space="preserve"> must submit documentation regarding their qualifications and experience in accordance with which part of the </w:t>
      </w:r>
      <w:r w:rsidR="00A14C6A" w:rsidRPr="00D635D3">
        <w:rPr>
          <w:rFonts w:ascii="Arial" w:hAnsi="Arial" w:cs="Arial"/>
          <w:lang w:val="en-US"/>
        </w:rPr>
        <w:t>C</w:t>
      </w:r>
      <w:r w:rsidRPr="00D635D3">
        <w:rPr>
          <w:rFonts w:ascii="Arial" w:hAnsi="Arial" w:cs="Arial"/>
          <w:lang w:val="en-US"/>
        </w:rPr>
        <w:t>ontract they intend to fulfill, see further in</w:t>
      </w:r>
      <w:r w:rsidR="001A1C68" w:rsidRPr="00D635D3">
        <w:rPr>
          <w:rFonts w:ascii="Arial" w:hAnsi="Arial" w:cs="Arial"/>
          <w:lang w:val="en-US"/>
        </w:rPr>
        <w:t xml:space="preserve"> section </w:t>
      </w:r>
      <w:r w:rsidR="001A1C68" w:rsidRPr="00D635D3">
        <w:rPr>
          <w:rFonts w:ascii="Arial" w:hAnsi="Arial" w:cs="Arial"/>
          <w:lang w:val="en-US"/>
        </w:rPr>
        <w:fldChar w:fldCharType="begin"/>
      </w:r>
      <w:r w:rsidR="001A1C68" w:rsidRPr="00D635D3">
        <w:rPr>
          <w:rFonts w:ascii="Arial" w:hAnsi="Arial" w:cs="Arial"/>
          <w:lang w:val="en-US"/>
        </w:rPr>
        <w:instrText xml:space="preserve"> REF _Ref781191 \r \h </w:instrText>
      </w:r>
      <w:r w:rsidR="00730AC8" w:rsidRPr="00D635D3">
        <w:rPr>
          <w:rFonts w:ascii="Arial" w:hAnsi="Arial" w:cs="Arial"/>
          <w:lang w:val="en-US"/>
        </w:rPr>
        <w:instrText xml:space="preserve"> \* MERGEFORMAT </w:instrText>
      </w:r>
      <w:r w:rsidR="001A1C68" w:rsidRPr="00D635D3">
        <w:rPr>
          <w:rFonts w:ascii="Arial" w:hAnsi="Arial" w:cs="Arial"/>
          <w:lang w:val="en-US"/>
        </w:rPr>
      </w:r>
      <w:r w:rsidR="001A1C68" w:rsidRPr="00D635D3">
        <w:rPr>
          <w:rFonts w:ascii="Arial" w:hAnsi="Arial" w:cs="Arial"/>
          <w:lang w:val="en-US"/>
        </w:rPr>
        <w:fldChar w:fldCharType="separate"/>
      </w:r>
      <w:r w:rsidR="00FA17CD">
        <w:rPr>
          <w:rFonts w:ascii="Arial" w:hAnsi="Arial" w:cs="Arial"/>
          <w:lang w:val="en-US"/>
        </w:rPr>
        <w:t>1.1.5</w:t>
      </w:r>
      <w:r w:rsidR="001A1C68" w:rsidRPr="00D635D3">
        <w:rPr>
          <w:rFonts w:ascii="Arial" w:hAnsi="Arial" w:cs="Arial"/>
          <w:lang w:val="en-US"/>
        </w:rPr>
        <w:fldChar w:fldCharType="end"/>
      </w:r>
      <w:r w:rsidR="001A1C68" w:rsidRPr="00D635D3">
        <w:rPr>
          <w:rFonts w:ascii="Arial" w:hAnsi="Arial" w:cs="Arial"/>
          <w:lang w:val="en-US"/>
        </w:rPr>
        <w:t>.</w:t>
      </w:r>
    </w:p>
    <w:p w14:paraId="3010DE1A" w14:textId="77777777" w:rsidR="008357D6" w:rsidRPr="00D635D3" w:rsidRDefault="008357D6" w:rsidP="00A31DBA">
      <w:pPr>
        <w:pStyle w:val="Heading3"/>
      </w:pPr>
      <w:bookmarkStart w:id="43" w:name="_Toc42258970"/>
      <w:r w:rsidRPr="00D635D3">
        <w:lastRenderedPageBreak/>
        <w:t>Language</w:t>
      </w:r>
      <w:bookmarkEnd w:id="43"/>
    </w:p>
    <w:p w14:paraId="12254837" w14:textId="77777777" w:rsidR="008357D6" w:rsidRPr="00D635D3" w:rsidRDefault="008357D6" w:rsidP="008357D6">
      <w:pPr>
        <w:rPr>
          <w:rFonts w:ascii="Arial" w:hAnsi="Arial" w:cs="Arial"/>
          <w:lang w:val="en-US"/>
        </w:rPr>
      </w:pPr>
      <w:r w:rsidRPr="00D635D3">
        <w:rPr>
          <w:rFonts w:ascii="Arial" w:hAnsi="Arial" w:cs="Arial"/>
          <w:lang w:val="en-US"/>
        </w:rPr>
        <w:t xml:space="preserve">Tenders and supporting documents shall be submitted in </w:t>
      </w:r>
      <w:r w:rsidR="00816AA4" w:rsidRPr="00D635D3">
        <w:rPr>
          <w:rFonts w:ascii="Arial" w:hAnsi="Arial" w:cs="Arial"/>
          <w:lang w:val="en-US"/>
        </w:rPr>
        <w:t>Icelandic</w:t>
      </w:r>
      <w:r w:rsidRPr="00D635D3">
        <w:rPr>
          <w:rFonts w:ascii="Arial" w:hAnsi="Arial" w:cs="Arial"/>
          <w:lang w:val="en-US"/>
        </w:rPr>
        <w:t xml:space="preserve"> and/or </w:t>
      </w:r>
      <w:r w:rsidR="00816AA4" w:rsidRPr="00D635D3">
        <w:rPr>
          <w:rFonts w:ascii="Arial" w:hAnsi="Arial" w:cs="Arial"/>
          <w:lang w:val="en-US"/>
        </w:rPr>
        <w:t>English</w:t>
      </w:r>
      <w:r w:rsidRPr="00D635D3">
        <w:rPr>
          <w:rFonts w:ascii="Arial" w:hAnsi="Arial" w:cs="Arial"/>
          <w:lang w:val="en-US"/>
        </w:rPr>
        <w:t>.</w:t>
      </w:r>
      <w:r w:rsidR="006827E8" w:rsidRPr="00D635D3">
        <w:rPr>
          <w:rFonts w:ascii="Arial" w:hAnsi="Arial" w:cs="Arial"/>
          <w:szCs w:val="22"/>
          <w:lang w:val="en-US"/>
        </w:rPr>
        <w:t xml:space="preserve"> The </w:t>
      </w:r>
      <w:r w:rsidR="00816AA4" w:rsidRPr="00D635D3">
        <w:rPr>
          <w:rFonts w:ascii="Arial" w:hAnsi="Arial" w:cs="Arial"/>
          <w:szCs w:val="22"/>
          <w:lang w:val="en-US"/>
        </w:rPr>
        <w:t>Icelandic</w:t>
      </w:r>
      <w:r w:rsidR="006827E8" w:rsidRPr="00D635D3">
        <w:rPr>
          <w:rFonts w:ascii="Arial" w:hAnsi="Arial" w:cs="Arial"/>
          <w:szCs w:val="22"/>
          <w:lang w:val="en-US"/>
        </w:rPr>
        <w:t xml:space="preserve"> or </w:t>
      </w:r>
      <w:r w:rsidR="00816AA4" w:rsidRPr="00D635D3">
        <w:rPr>
          <w:rFonts w:ascii="Arial" w:hAnsi="Arial" w:cs="Arial"/>
          <w:szCs w:val="22"/>
          <w:lang w:val="en-US"/>
        </w:rPr>
        <w:t>English</w:t>
      </w:r>
      <w:r w:rsidR="006827E8" w:rsidRPr="00D635D3">
        <w:rPr>
          <w:rFonts w:ascii="Arial" w:hAnsi="Arial" w:cs="Arial"/>
          <w:szCs w:val="22"/>
          <w:lang w:val="en-US"/>
        </w:rPr>
        <w:t xml:space="preserve"> language shall be exclusively used at the execution of the Contract.</w:t>
      </w:r>
    </w:p>
    <w:p w14:paraId="3B50255F" w14:textId="77777777" w:rsidR="008357D6" w:rsidRPr="00D635D3" w:rsidRDefault="008357D6" w:rsidP="00A31DBA">
      <w:pPr>
        <w:pStyle w:val="Heading3"/>
      </w:pPr>
      <w:bookmarkStart w:id="44" w:name="_Toc42258971"/>
      <w:r w:rsidRPr="00D635D3">
        <w:t>Variants</w:t>
      </w:r>
      <w:bookmarkEnd w:id="44"/>
    </w:p>
    <w:p w14:paraId="0CB67A9E" w14:textId="77777777" w:rsidR="008357D6" w:rsidRPr="00D635D3" w:rsidRDefault="008357D6" w:rsidP="00316C3B">
      <w:pPr>
        <w:rPr>
          <w:rFonts w:ascii="Arial" w:hAnsi="Arial" w:cs="Arial"/>
          <w:i/>
          <w:color w:val="FF0000"/>
          <w:lang w:val="en-US"/>
        </w:rPr>
      </w:pPr>
      <w:r w:rsidRPr="00D635D3">
        <w:rPr>
          <w:rFonts w:ascii="Arial" w:hAnsi="Arial" w:cs="Arial"/>
          <w:color w:val="FF0000"/>
          <w:lang w:val="en-US"/>
        </w:rPr>
        <w:t xml:space="preserve">Variants are not allowed. </w:t>
      </w:r>
      <w:r w:rsidRPr="00D635D3">
        <w:rPr>
          <w:rFonts w:ascii="Arial" w:hAnsi="Arial" w:cs="Arial"/>
          <w:i/>
          <w:color w:val="FF0000"/>
          <w:lang w:val="en-US"/>
        </w:rPr>
        <w:t>#hafa samband við innkaupaþjónustu ef verkefnstjóri óskar eftir að skoða þennan möguleika – tilboð verða að vera samanburðarhæf#</w:t>
      </w:r>
    </w:p>
    <w:p w14:paraId="4F8AAF5A" w14:textId="77777777" w:rsidR="00E779B5" w:rsidRPr="00D635D3" w:rsidRDefault="00200817" w:rsidP="00A31DBA">
      <w:pPr>
        <w:pStyle w:val="Heading3"/>
      </w:pPr>
      <w:bookmarkStart w:id="45" w:name="_Ref39042923"/>
      <w:bookmarkStart w:id="46" w:name="_Toc42258972"/>
      <w:r w:rsidRPr="00D635D3">
        <w:t>Optional a</w:t>
      </w:r>
      <w:r w:rsidR="00E779B5" w:rsidRPr="00D635D3">
        <w:t>dditional procurement</w:t>
      </w:r>
      <w:bookmarkEnd w:id="45"/>
      <w:bookmarkEnd w:id="46"/>
    </w:p>
    <w:p w14:paraId="1675F321" w14:textId="77777777" w:rsidR="00200817" w:rsidRPr="00D635D3" w:rsidRDefault="00200817" w:rsidP="00E779B5">
      <w:pPr>
        <w:rPr>
          <w:rFonts w:ascii="Arial" w:hAnsi="Arial" w:cs="Arial"/>
          <w:b/>
          <w:color w:val="FF0000"/>
          <w:lang w:val="en-US"/>
        </w:rPr>
      </w:pPr>
      <w:r w:rsidRPr="00D635D3">
        <w:rPr>
          <w:rFonts w:ascii="Arial" w:hAnsi="Arial" w:cs="Arial"/>
          <w:b/>
          <w:color w:val="FF0000"/>
          <w:lang w:val="en-US"/>
        </w:rPr>
        <w:t xml:space="preserve">[Vill kaupandi eiga heimild til að kaupa samabúnað á grundvelli útboðsins?] </w:t>
      </w:r>
    </w:p>
    <w:p w14:paraId="45FCEDE3" w14:textId="77777777" w:rsidR="00E779B5" w:rsidRPr="00D635D3" w:rsidRDefault="00200817" w:rsidP="00E779B5">
      <w:pPr>
        <w:rPr>
          <w:rFonts w:ascii="Arial" w:hAnsi="Arial" w:cs="Arial"/>
          <w:bCs/>
          <w:color w:val="FF0000"/>
          <w:lang w:val="en-US"/>
        </w:rPr>
      </w:pPr>
      <w:r w:rsidRPr="00D635D3">
        <w:rPr>
          <w:rFonts w:ascii="Arial" w:hAnsi="Arial" w:cs="Arial"/>
          <w:bCs/>
          <w:color w:val="FF0000"/>
          <w:lang w:val="en-US"/>
        </w:rPr>
        <w:t xml:space="preserve">The </w:t>
      </w:r>
      <w:r w:rsidR="009340F1" w:rsidRPr="00D635D3">
        <w:rPr>
          <w:rFonts w:ascii="Arial" w:hAnsi="Arial" w:cs="Arial"/>
          <w:bCs/>
          <w:color w:val="FF0000"/>
          <w:lang w:val="en-US"/>
        </w:rPr>
        <w:t>P</w:t>
      </w:r>
      <w:r w:rsidRPr="00D635D3">
        <w:rPr>
          <w:rFonts w:ascii="Arial" w:hAnsi="Arial" w:cs="Arial"/>
          <w:bCs/>
          <w:color w:val="FF0000"/>
          <w:lang w:val="en-US"/>
        </w:rPr>
        <w:t xml:space="preserve">urchaser shall have the right to order </w:t>
      </w:r>
      <w:r w:rsidR="00DA1A13" w:rsidRPr="00D635D3">
        <w:rPr>
          <w:rFonts w:ascii="Arial" w:hAnsi="Arial" w:cs="Arial"/>
          <w:bCs/>
          <w:color w:val="FF0000"/>
          <w:lang w:val="en-US"/>
        </w:rPr>
        <w:t xml:space="preserve">the following additional units </w:t>
      </w:r>
      <w:r w:rsidRPr="00D635D3">
        <w:rPr>
          <w:rFonts w:ascii="Arial" w:hAnsi="Arial" w:cs="Arial"/>
          <w:bCs/>
          <w:color w:val="FF0000"/>
          <w:lang w:val="en-US"/>
        </w:rPr>
        <w:t xml:space="preserve">for up to </w:t>
      </w:r>
      <w:r w:rsidR="009340F1" w:rsidRPr="00D635D3">
        <w:rPr>
          <w:rFonts w:ascii="Arial" w:hAnsi="Arial" w:cs="Arial"/>
          <w:bCs/>
          <w:color w:val="FF0000"/>
          <w:lang w:val="en-US"/>
        </w:rPr>
        <w:t>[Number]</w:t>
      </w:r>
      <w:r w:rsidRPr="00D635D3">
        <w:rPr>
          <w:rFonts w:ascii="Arial" w:hAnsi="Arial" w:cs="Arial"/>
          <w:bCs/>
          <w:color w:val="FF0000"/>
          <w:lang w:val="en-US"/>
        </w:rPr>
        <w:t xml:space="preserve"> years after the opening of tenders.</w:t>
      </w:r>
    </w:p>
    <w:tbl>
      <w:tblPr>
        <w:tblStyle w:val="TableGrid"/>
        <w:tblW w:w="0" w:type="auto"/>
        <w:tblLook w:val="04A0" w:firstRow="1" w:lastRow="0" w:firstColumn="1" w:lastColumn="0" w:noHBand="0" w:noVBand="1"/>
      </w:tblPr>
      <w:tblGrid>
        <w:gridCol w:w="3397"/>
        <w:gridCol w:w="2646"/>
        <w:gridCol w:w="3019"/>
      </w:tblGrid>
      <w:tr w:rsidR="00DA1A13" w:rsidRPr="00D635D3" w14:paraId="774538EF" w14:textId="77777777" w:rsidTr="00910F7D">
        <w:tc>
          <w:tcPr>
            <w:tcW w:w="3397" w:type="dxa"/>
          </w:tcPr>
          <w:p w14:paraId="133F0073" w14:textId="77777777" w:rsidR="00DA1A13" w:rsidRPr="00D635D3" w:rsidRDefault="00DA1A13" w:rsidP="00910F7D">
            <w:pPr>
              <w:jc w:val="center"/>
              <w:rPr>
                <w:rFonts w:ascii="Arial" w:hAnsi="Arial" w:cs="Arial"/>
                <w:b/>
                <w:color w:val="FF0000"/>
                <w:szCs w:val="20"/>
                <w:lang w:val="en-US" w:eastAsia="en-GB"/>
              </w:rPr>
            </w:pPr>
            <w:r w:rsidRPr="00D635D3">
              <w:rPr>
                <w:rFonts w:ascii="Arial" w:hAnsi="Arial" w:cs="Arial"/>
                <w:b/>
                <w:color w:val="FF0000"/>
                <w:szCs w:val="20"/>
                <w:lang w:val="en-US" w:eastAsia="en-GB"/>
              </w:rPr>
              <w:t>Equipment</w:t>
            </w:r>
          </w:p>
        </w:tc>
        <w:tc>
          <w:tcPr>
            <w:tcW w:w="2646" w:type="dxa"/>
          </w:tcPr>
          <w:p w14:paraId="7300ED3A" w14:textId="77777777" w:rsidR="00DA1A13" w:rsidRPr="00D635D3" w:rsidRDefault="00DA1A13" w:rsidP="00910F7D">
            <w:pPr>
              <w:jc w:val="center"/>
              <w:rPr>
                <w:rFonts w:ascii="Arial" w:hAnsi="Arial" w:cs="Arial"/>
                <w:b/>
                <w:color w:val="FF0000"/>
                <w:szCs w:val="20"/>
                <w:lang w:val="en-US" w:eastAsia="en-GB"/>
              </w:rPr>
            </w:pPr>
            <w:r w:rsidRPr="00D635D3">
              <w:rPr>
                <w:rFonts w:ascii="Arial" w:hAnsi="Arial" w:cs="Arial"/>
                <w:b/>
                <w:color w:val="FF0000"/>
                <w:szCs w:val="20"/>
                <w:lang w:val="en-US" w:eastAsia="en-GB"/>
              </w:rPr>
              <w:t>Delivery date</w:t>
            </w:r>
          </w:p>
        </w:tc>
        <w:tc>
          <w:tcPr>
            <w:tcW w:w="3019" w:type="dxa"/>
          </w:tcPr>
          <w:p w14:paraId="0599C5C8" w14:textId="77777777" w:rsidR="00DA1A13" w:rsidRPr="00D635D3" w:rsidRDefault="00DA1A13" w:rsidP="00910F7D">
            <w:pPr>
              <w:jc w:val="center"/>
              <w:rPr>
                <w:rFonts w:ascii="Arial" w:hAnsi="Arial" w:cs="Arial"/>
                <w:b/>
                <w:color w:val="FF0000"/>
                <w:szCs w:val="20"/>
                <w:lang w:val="en-US" w:eastAsia="en-GB"/>
              </w:rPr>
            </w:pPr>
            <w:r w:rsidRPr="00D635D3">
              <w:rPr>
                <w:rFonts w:ascii="Arial" w:hAnsi="Arial" w:cs="Arial"/>
                <w:b/>
                <w:color w:val="FF0000"/>
                <w:szCs w:val="20"/>
                <w:lang w:val="en-US" w:eastAsia="en-GB"/>
              </w:rPr>
              <w:t>Liquidated damages</w:t>
            </w:r>
          </w:p>
        </w:tc>
      </w:tr>
      <w:tr w:rsidR="00DA1A13" w:rsidRPr="00D635D3" w14:paraId="2A119C93" w14:textId="77777777" w:rsidTr="00910F7D">
        <w:tc>
          <w:tcPr>
            <w:tcW w:w="3397" w:type="dxa"/>
          </w:tcPr>
          <w:p w14:paraId="35A61A44" w14:textId="77777777" w:rsidR="00DA1A13" w:rsidRPr="00D635D3" w:rsidRDefault="00DA1A13" w:rsidP="00910F7D">
            <w:pPr>
              <w:rPr>
                <w:rFonts w:ascii="Arial" w:hAnsi="Arial" w:cs="Arial"/>
                <w:color w:val="FF0000"/>
                <w:szCs w:val="20"/>
                <w:lang w:val="en-US" w:eastAsia="en-GB"/>
              </w:rPr>
            </w:pPr>
            <w:r w:rsidRPr="00D635D3">
              <w:rPr>
                <w:rFonts w:ascii="Arial" w:hAnsi="Arial" w:cs="Arial"/>
                <w:color w:val="FF0000"/>
                <w:szCs w:val="20"/>
                <w:lang w:val="en-US" w:eastAsia="en-GB"/>
              </w:rPr>
              <w:t>## Equipment ##</w:t>
            </w:r>
          </w:p>
        </w:tc>
        <w:tc>
          <w:tcPr>
            <w:tcW w:w="2646" w:type="dxa"/>
          </w:tcPr>
          <w:p w14:paraId="404A7CD8" w14:textId="77777777" w:rsidR="00DA1A13" w:rsidRPr="00D635D3" w:rsidRDefault="00DA1A13" w:rsidP="00910F7D">
            <w:pPr>
              <w:jc w:val="center"/>
              <w:rPr>
                <w:rFonts w:ascii="Arial" w:hAnsi="Arial" w:cs="Arial"/>
                <w:b/>
                <w:color w:val="FF0000"/>
                <w:szCs w:val="20"/>
                <w:lang w:val="en-US" w:eastAsia="en-GB"/>
              </w:rPr>
            </w:pPr>
            <w:r w:rsidRPr="00D635D3">
              <w:rPr>
                <w:rFonts w:ascii="Arial" w:hAnsi="Arial" w:cs="Arial"/>
                <w:color w:val="FF0000"/>
                <w:szCs w:val="20"/>
                <w:lang w:val="en-US" w:eastAsia="en-GB"/>
              </w:rPr>
              <w:t>##XX weeks/days## form the time that the Purchaser places the purchase order</w:t>
            </w:r>
          </w:p>
        </w:tc>
        <w:tc>
          <w:tcPr>
            <w:tcW w:w="3019" w:type="dxa"/>
          </w:tcPr>
          <w:p w14:paraId="04A431A8" w14:textId="77777777" w:rsidR="00DA1A13" w:rsidRPr="00D635D3" w:rsidRDefault="00DA1A13" w:rsidP="00910F7D">
            <w:pPr>
              <w:jc w:val="center"/>
              <w:rPr>
                <w:rFonts w:ascii="Arial" w:hAnsi="Arial" w:cs="Arial"/>
                <w:b/>
                <w:color w:val="FF0000"/>
                <w:szCs w:val="20"/>
                <w:lang w:val="en-US" w:eastAsia="en-GB"/>
              </w:rPr>
            </w:pPr>
            <w:r w:rsidRPr="00D635D3">
              <w:rPr>
                <w:rFonts w:ascii="Arial" w:hAnsi="Arial" w:cs="Arial"/>
                <w:color w:val="FF0000"/>
                <w:szCs w:val="20"/>
                <w:lang w:val="en-US" w:eastAsia="en-GB"/>
              </w:rPr>
              <w:t>0,2% of the quoted price for the equipment per day that the delivery is delayed</w:t>
            </w:r>
          </w:p>
        </w:tc>
      </w:tr>
      <w:tr w:rsidR="00DA1A13" w:rsidRPr="00D635D3" w14:paraId="5CD42DF0" w14:textId="77777777" w:rsidTr="00910F7D">
        <w:tc>
          <w:tcPr>
            <w:tcW w:w="3397" w:type="dxa"/>
          </w:tcPr>
          <w:p w14:paraId="00B08321" w14:textId="77777777" w:rsidR="00DA1A13" w:rsidRPr="00D635D3" w:rsidRDefault="00DA1A13" w:rsidP="00910F7D">
            <w:pPr>
              <w:rPr>
                <w:rFonts w:ascii="Arial" w:hAnsi="Arial" w:cs="Arial"/>
                <w:color w:val="FF0000"/>
                <w:szCs w:val="20"/>
                <w:lang w:val="en-US" w:eastAsia="en-GB"/>
              </w:rPr>
            </w:pPr>
            <w:r w:rsidRPr="00D635D3">
              <w:rPr>
                <w:rFonts w:ascii="Arial" w:hAnsi="Arial" w:cs="Arial"/>
                <w:color w:val="FF0000"/>
                <w:szCs w:val="20"/>
                <w:lang w:val="en-US" w:eastAsia="en-GB"/>
              </w:rPr>
              <w:t>## Equipment ##</w:t>
            </w:r>
          </w:p>
        </w:tc>
        <w:tc>
          <w:tcPr>
            <w:tcW w:w="2646" w:type="dxa"/>
          </w:tcPr>
          <w:p w14:paraId="0EA346A8" w14:textId="77777777" w:rsidR="00DA1A13" w:rsidRPr="00D635D3" w:rsidRDefault="00DA1A13" w:rsidP="00910F7D">
            <w:pPr>
              <w:jc w:val="center"/>
              <w:rPr>
                <w:rFonts w:ascii="Arial" w:hAnsi="Arial" w:cs="Arial"/>
                <w:color w:val="FF0000"/>
                <w:szCs w:val="20"/>
                <w:lang w:val="en-US" w:eastAsia="en-GB"/>
              </w:rPr>
            </w:pPr>
            <w:r w:rsidRPr="00D635D3">
              <w:rPr>
                <w:rFonts w:ascii="Arial" w:hAnsi="Arial" w:cs="Arial"/>
                <w:color w:val="FF0000"/>
                <w:szCs w:val="20"/>
                <w:lang w:val="en-US" w:eastAsia="en-GB"/>
              </w:rPr>
              <w:t>##XX weeks/days## form the time that the Purchaser places the purchase order</w:t>
            </w:r>
          </w:p>
        </w:tc>
        <w:tc>
          <w:tcPr>
            <w:tcW w:w="3019" w:type="dxa"/>
          </w:tcPr>
          <w:p w14:paraId="28DA6151" w14:textId="77777777" w:rsidR="00DA1A13" w:rsidRPr="00D635D3" w:rsidRDefault="00DA1A13" w:rsidP="00910F7D">
            <w:pPr>
              <w:jc w:val="center"/>
              <w:rPr>
                <w:rFonts w:ascii="Arial" w:hAnsi="Arial" w:cs="Arial"/>
                <w:color w:val="FF0000"/>
                <w:szCs w:val="20"/>
                <w:lang w:val="en-US" w:eastAsia="en-GB"/>
              </w:rPr>
            </w:pPr>
            <w:r w:rsidRPr="00D635D3">
              <w:rPr>
                <w:rFonts w:ascii="Arial" w:hAnsi="Arial" w:cs="Arial"/>
                <w:color w:val="FF0000"/>
                <w:szCs w:val="20"/>
                <w:lang w:val="en-US" w:eastAsia="en-GB"/>
              </w:rPr>
              <w:t>0,2% of the quoted price for the equipment per day that the delivery is delayed</w:t>
            </w:r>
          </w:p>
        </w:tc>
      </w:tr>
      <w:tr w:rsidR="00DA1A13" w:rsidRPr="00D635D3" w14:paraId="1E0BA312" w14:textId="77777777" w:rsidTr="00910F7D">
        <w:tc>
          <w:tcPr>
            <w:tcW w:w="3397" w:type="dxa"/>
          </w:tcPr>
          <w:p w14:paraId="52F339A6" w14:textId="77777777" w:rsidR="00DA1A13" w:rsidRPr="00D635D3" w:rsidRDefault="00DA1A13" w:rsidP="00910F7D">
            <w:pPr>
              <w:rPr>
                <w:rFonts w:ascii="Arial" w:hAnsi="Arial" w:cs="Arial"/>
                <w:i/>
                <w:color w:val="FF0000"/>
                <w:szCs w:val="20"/>
                <w:lang w:val="en-US" w:eastAsia="en-GB"/>
              </w:rPr>
            </w:pPr>
            <w:r w:rsidRPr="00D635D3">
              <w:rPr>
                <w:rFonts w:ascii="Arial" w:hAnsi="Arial" w:cs="Arial"/>
                <w:color w:val="FF0000"/>
                <w:szCs w:val="20"/>
                <w:lang w:val="en-US" w:eastAsia="en-GB"/>
              </w:rPr>
              <w:t>## Equipment ##</w:t>
            </w:r>
          </w:p>
        </w:tc>
        <w:tc>
          <w:tcPr>
            <w:tcW w:w="2646" w:type="dxa"/>
          </w:tcPr>
          <w:p w14:paraId="57F77536" w14:textId="77777777" w:rsidR="00DA1A13" w:rsidRPr="00D635D3" w:rsidRDefault="00DA1A13" w:rsidP="00910F7D">
            <w:pPr>
              <w:jc w:val="center"/>
              <w:rPr>
                <w:rFonts w:ascii="Arial" w:hAnsi="Arial" w:cs="Arial"/>
                <w:color w:val="FF0000"/>
                <w:szCs w:val="20"/>
                <w:lang w:val="en-US" w:eastAsia="en-GB"/>
              </w:rPr>
            </w:pPr>
            <w:r w:rsidRPr="00D635D3">
              <w:rPr>
                <w:rFonts w:ascii="Arial" w:hAnsi="Arial" w:cs="Arial"/>
                <w:color w:val="FF0000"/>
                <w:szCs w:val="20"/>
                <w:lang w:val="en-US" w:eastAsia="en-GB"/>
              </w:rPr>
              <w:t>##XX weeks/days## form the time that the Purchaser places the purchase order</w:t>
            </w:r>
          </w:p>
        </w:tc>
        <w:tc>
          <w:tcPr>
            <w:tcW w:w="3019" w:type="dxa"/>
          </w:tcPr>
          <w:p w14:paraId="4B5885A3" w14:textId="77777777" w:rsidR="00DA1A13" w:rsidRPr="00D635D3" w:rsidRDefault="00DA1A13" w:rsidP="00910F7D">
            <w:pPr>
              <w:jc w:val="center"/>
              <w:rPr>
                <w:rFonts w:ascii="Arial" w:hAnsi="Arial" w:cs="Arial"/>
                <w:color w:val="FF0000"/>
                <w:szCs w:val="20"/>
                <w:lang w:val="en-US" w:eastAsia="en-GB"/>
              </w:rPr>
            </w:pPr>
            <w:r w:rsidRPr="00D635D3">
              <w:rPr>
                <w:rFonts w:ascii="Arial" w:hAnsi="Arial" w:cs="Arial"/>
                <w:color w:val="FF0000"/>
                <w:szCs w:val="20"/>
                <w:lang w:val="en-US" w:eastAsia="en-GB"/>
              </w:rPr>
              <w:t>0,2% of the quoted price for the equipment per day that the delivery is delayed</w:t>
            </w:r>
          </w:p>
        </w:tc>
      </w:tr>
    </w:tbl>
    <w:p w14:paraId="3F7BAFBF" w14:textId="77777777" w:rsidR="00214EEB" w:rsidRPr="00D635D3" w:rsidRDefault="00214EEB" w:rsidP="00A31DBA">
      <w:pPr>
        <w:pStyle w:val="Heading3"/>
      </w:pPr>
      <w:bookmarkStart w:id="47" w:name="_Toc42258973"/>
      <w:r w:rsidRPr="00D635D3">
        <w:t>Price</w:t>
      </w:r>
      <w:bookmarkEnd w:id="47"/>
    </w:p>
    <w:p w14:paraId="071213CC" w14:textId="77777777" w:rsidR="00214EEB" w:rsidRPr="00D635D3" w:rsidRDefault="00FB29A3" w:rsidP="00214EEB">
      <w:pPr>
        <w:rPr>
          <w:rFonts w:ascii="Arial" w:hAnsi="Arial" w:cs="Arial"/>
          <w:color w:val="FF0000"/>
          <w:lang w:val="en-US"/>
        </w:rPr>
      </w:pPr>
      <w:r w:rsidRPr="00D635D3">
        <w:rPr>
          <w:rFonts w:ascii="Arial" w:hAnsi="Arial" w:cs="Arial"/>
          <w:lang w:val="en-US"/>
        </w:rPr>
        <w:t xml:space="preserve">The </w:t>
      </w:r>
      <w:r w:rsidR="009E680C" w:rsidRPr="00D635D3">
        <w:rPr>
          <w:rFonts w:ascii="Arial" w:hAnsi="Arial" w:cs="Arial"/>
          <w:lang w:val="en-US"/>
        </w:rPr>
        <w:t>Tenderer</w:t>
      </w:r>
      <w:r w:rsidRPr="00D635D3">
        <w:rPr>
          <w:rFonts w:ascii="Arial" w:hAnsi="Arial" w:cs="Arial"/>
          <w:lang w:val="en-US"/>
        </w:rPr>
        <w:t xml:space="preserve"> shall submit </w:t>
      </w:r>
      <w:r w:rsidR="0046065D" w:rsidRPr="00D635D3">
        <w:rPr>
          <w:rFonts w:ascii="Arial" w:hAnsi="Arial" w:cs="Arial"/>
          <w:lang w:val="en-US"/>
        </w:rPr>
        <w:t xml:space="preserve">unit prices in the BOQ. All </w:t>
      </w:r>
      <w:r w:rsidR="0045682F" w:rsidRPr="00D635D3">
        <w:rPr>
          <w:rFonts w:ascii="Arial" w:hAnsi="Arial" w:cs="Arial"/>
          <w:lang w:val="en-US"/>
        </w:rPr>
        <w:t xml:space="preserve">quoted </w:t>
      </w:r>
      <w:r w:rsidR="0046065D" w:rsidRPr="00D635D3">
        <w:rPr>
          <w:rFonts w:ascii="Arial" w:hAnsi="Arial" w:cs="Arial"/>
          <w:lang w:val="en-US"/>
        </w:rPr>
        <w:t xml:space="preserve">prices must be in </w:t>
      </w:r>
      <w:r w:rsidR="0046065D" w:rsidRPr="00D635D3">
        <w:rPr>
          <w:rFonts w:ascii="Arial" w:hAnsi="Arial" w:cs="Arial"/>
          <w:color w:val="FF0000"/>
          <w:lang w:val="en-US"/>
        </w:rPr>
        <w:t>EUR/ISK/USD.</w:t>
      </w:r>
    </w:p>
    <w:p w14:paraId="5B8E31AE" w14:textId="77777777" w:rsidR="00B91324" w:rsidRPr="00D635D3" w:rsidRDefault="00B91324" w:rsidP="00B91324">
      <w:pPr>
        <w:rPr>
          <w:rFonts w:ascii="Arial" w:hAnsi="Arial" w:cs="Arial"/>
          <w:lang w:val="en-US"/>
        </w:rPr>
      </w:pPr>
      <w:r w:rsidRPr="00D635D3">
        <w:rPr>
          <w:rFonts w:ascii="Arial" w:hAnsi="Arial" w:cs="Arial"/>
          <w:lang w:val="en-US"/>
        </w:rPr>
        <w:t>Tender price quoted shall include all cost, charges and expenses of any kind for resulting from the purchase/the contract</w:t>
      </w:r>
      <w:r w:rsidRPr="00D635D3">
        <w:rPr>
          <w:rFonts w:ascii="Arial" w:hAnsi="Arial" w:cs="Arial"/>
          <w:color w:val="FF0000"/>
          <w:lang w:val="en-US"/>
        </w:rPr>
        <w:t xml:space="preserve"> </w:t>
      </w:r>
      <w:r w:rsidRPr="00D635D3">
        <w:rPr>
          <w:rFonts w:ascii="Arial" w:hAnsi="Arial" w:cs="Arial"/>
          <w:lang w:val="en-US"/>
        </w:rPr>
        <w:t xml:space="preserve">as described in these </w:t>
      </w:r>
      <w:r w:rsidR="0045682F" w:rsidRPr="00D635D3">
        <w:rPr>
          <w:rFonts w:ascii="Arial" w:hAnsi="Arial" w:cs="Arial"/>
          <w:lang w:val="en-US"/>
        </w:rPr>
        <w:t>t</w:t>
      </w:r>
      <w:r w:rsidRPr="00D635D3">
        <w:rPr>
          <w:rFonts w:ascii="Arial" w:hAnsi="Arial" w:cs="Arial"/>
          <w:lang w:val="en-US"/>
        </w:rPr>
        <w:t xml:space="preserve">ender </w:t>
      </w:r>
      <w:r w:rsidR="0045682F" w:rsidRPr="00D635D3">
        <w:rPr>
          <w:rFonts w:ascii="Arial" w:hAnsi="Arial" w:cs="Arial"/>
          <w:lang w:val="en-US"/>
        </w:rPr>
        <w:t>d</w:t>
      </w:r>
      <w:r w:rsidRPr="00D635D3">
        <w:rPr>
          <w:rFonts w:ascii="Arial" w:hAnsi="Arial" w:cs="Arial"/>
          <w:lang w:val="en-US"/>
        </w:rPr>
        <w:t xml:space="preserve">ocuments, including all taxes and statutory payments imposed on the </w:t>
      </w:r>
      <w:r w:rsidR="009E680C" w:rsidRPr="00D635D3">
        <w:rPr>
          <w:rFonts w:ascii="Arial" w:hAnsi="Arial" w:cs="Arial"/>
          <w:lang w:val="en-US"/>
        </w:rPr>
        <w:t>Tenderer</w:t>
      </w:r>
      <w:r w:rsidRPr="00D635D3">
        <w:rPr>
          <w:rFonts w:ascii="Arial" w:hAnsi="Arial" w:cs="Arial"/>
          <w:lang w:val="en-US"/>
        </w:rPr>
        <w:t>, subcontractors, employees and the tenders operation,</w:t>
      </w:r>
      <w:r w:rsidRPr="00D635D3">
        <w:rPr>
          <w:rFonts w:ascii="Arial" w:hAnsi="Arial" w:cs="Arial"/>
          <w:color w:val="FF0000"/>
          <w:lang w:val="en-US"/>
        </w:rPr>
        <w:t xml:space="preserve"> excluding value added tax (VAT).</w:t>
      </w:r>
    </w:p>
    <w:p w14:paraId="7914BF5E" w14:textId="77777777" w:rsidR="00B91324" w:rsidRPr="00D635D3" w:rsidRDefault="00B91324" w:rsidP="00B91324">
      <w:pPr>
        <w:rPr>
          <w:rFonts w:ascii="Arial" w:hAnsi="Arial" w:cs="Arial"/>
          <w:lang w:val="en-US"/>
        </w:rPr>
      </w:pPr>
      <w:r w:rsidRPr="00D635D3">
        <w:rPr>
          <w:rFonts w:ascii="Arial" w:hAnsi="Arial" w:cs="Arial"/>
          <w:lang w:val="en-US"/>
        </w:rPr>
        <w:t xml:space="preserve">The unit prices quoted in the Tender are final and will not change for the quantities described in these Tender Documents. </w:t>
      </w:r>
    </w:p>
    <w:p w14:paraId="2BFE6D37" w14:textId="77777777" w:rsidR="00B54D44" w:rsidRPr="00D635D3" w:rsidRDefault="00B54D44" w:rsidP="00B54D44">
      <w:pPr>
        <w:rPr>
          <w:rFonts w:ascii="Arial" w:hAnsi="Arial" w:cs="Arial"/>
          <w:color w:val="FF0000"/>
          <w:lang w:val="en-US"/>
        </w:rPr>
      </w:pPr>
      <w:r w:rsidRPr="00D635D3">
        <w:rPr>
          <w:rFonts w:ascii="Arial" w:hAnsi="Arial" w:cs="Arial"/>
          <w:color w:val="FF0000"/>
          <w:lang w:val="en-US"/>
        </w:rPr>
        <w:t>## ef það eru valkvæð kaup, hvernig reiknast verð fyrir þann búnað ##</w:t>
      </w:r>
    </w:p>
    <w:p w14:paraId="5AB09864" w14:textId="77777777" w:rsidR="00B54D44" w:rsidRPr="00D635D3" w:rsidRDefault="0023673B" w:rsidP="00B54D44">
      <w:pPr>
        <w:rPr>
          <w:rFonts w:ascii="Arial" w:hAnsi="Arial" w:cs="Arial"/>
          <w:color w:val="FF0000"/>
          <w:lang w:val="en-US"/>
        </w:rPr>
      </w:pPr>
      <w:r w:rsidRPr="00D635D3">
        <w:rPr>
          <w:rFonts w:ascii="Arial" w:hAnsi="Arial" w:cs="Arial"/>
          <w:b/>
          <w:bCs/>
          <w:color w:val="FF0000"/>
          <w:lang w:val="en-US"/>
        </w:rPr>
        <w:t>Verðbreyting 1:</w:t>
      </w:r>
      <w:r w:rsidRPr="00D635D3">
        <w:rPr>
          <w:rFonts w:ascii="Arial" w:hAnsi="Arial" w:cs="Arial"/>
          <w:color w:val="FF0000"/>
          <w:lang w:val="en-US"/>
        </w:rPr>
        <w:t xml:space="preserve"> </w:t>
      </w:r>
      <w:r w:rsidR="00012C4A" w:rsidRPr="00D635D3">
        <w:rPr>
          <w:rFonts w:ascii="Arial" w:hAnsi="Arial" w:cs="Arial"/>
          <w:color w:val="FF0000"/>
          <w:lang w:val="en-US"/>
        </w:rPr>
        <w:t xml:space="preserve">If the Purchaser </w:t>
      </w:r>
      <w:r w:rsidR="00AC4CF6" w:rsidRPr="00D635D3">
        <w:rPr>
          <w:rFonts w:ascii="Arial" w:hAnsi="Arial" w:cs="Arial"/>
          <w:color w:val="FF0000"/>
          <w:lang w:val="en-US"/>
        </w:rPr>
        <w:t>decides to</w:t>
      </w:r>
      <w:r w:rsidR="0040583E" w:rsidRPr="00D635D3">
        <w:rPr>
          <w:rFonts w:ascii="Arial" w:hAnsi="Arial" w:cs="Arial"/>
          <w:color w:val="FF0000"/>
          <w:lang w:val="en-US"/>
        </w:rPr>
        <w:t xml:space="preserve"> purchase optional additional </w:t>
      </w:r>
      <w:r w:rsidR="005A274E" w:rsidRPr="00D635D3">
        <w:rPr>
          <w:rFonts w:ascii="Arial" w:hAnsi="Arial" w:cs="Arial"/>
          <w:color w:val="FF0000"/>
          <w:lang w:val="en-US"/>
        </w:rPr>
        <w:t xml:space="preserve">units in accordance with section </w:t>
      </w:r>
      <w:r w:rsidR="005A274E" w:rsidRPr="00D635D3">
        <w:rPr>
          <w:rFonts w:ascii="Arial" w:hAnsi="Arial" w:cs="Arial"/>
          <w:color w:val="FF0000"/>
          <w:lang w:val="en-US"/>
        </w:rPr>
        <w:fldChar w:fldCharType="begin"/>
      </w:r>
      <w:r w:rsidR="005A274E" w:rsidRPr="00D635D3">
        <w:rPr>
          <w:rFonts w:ascii="Arial" w:hAnsi="Arial" w:cs="Arial"/>
          <w:color w:val="FF0000"/>
          <w:lang w:val="en-US"/>
        </w:rPr>
        <w:instrText xml:space="preserve"> REF _Ref39042923 \r \h </w:instrText>
      </w:r>
      <w:r w:rsidR="00730AC8" w:rsidRPr="00D635D3">
        <w:rPr>
          <w:rFonts w:ascii="Arial" w:hAnsi="Arial" w:cs="Arial"/>
          <w:color w:val="FF0000"/>
          <w:lang w:val="en-US"/>
        </w:rPr>
        <w:instrText xml:space="preserve"> \* MERGEFORMAT </w:instrText>
      </w:r>
      <w:r w:rsidR="005A274E" w:rsidRPr="00D635D3">
        <w:rPr>
          <w:rFonts w:ascii="Arial" w:hAnsi="Arial" w:cs="Arial"/>
          <w:color w:val="FF0000"/>
          <w:lang w:val="en-US"/>
        </w:rPr>
      </w:r>
      <w:r w:rsidR="005A274E" w:rsidRPr="00D635D3">
        <w:rPr>
          <w:rFonts w:ascii="Arial" w:hAnsi="Arial" w:cs="Arial"/>
          <w:color w:val="FF0000"/>
          <w:lang w:val="en-US"/>
        </w:rPr>
        <w:fldChar w:fldCharType="separate"/>
      </w:r>
      <w:r w:rsidR="00FA17CD">
        <w:rPr>
          <w:rFonts w:ascii="Arial" w:hAnsi="Arial" w:cs="Arial"/>
          <w:color w:val="FF0000"/>
          <w:lang w:val="en-US"/>
        </w:rPr>
        <w:t>1.3.6</w:t>
      </w:r>
      <w:r w:rsidR="005A274E" w:rsidRPr="00D635D3">
        <w:rPr>
          <w:rFonts w:ascii="Arial" w:hAnsi="Arial" w:cs="Arial"/>
          <w:color w:val="FF0000"/>
          <w:lang w:val="en-US"/>
        </w:rPr>
        <w:fldChar w:fldCharType="end"/>
      </w:r>
      <w:r w:rsidR="005A274E" w:rsidRPr="00D635D3">
        <w:rPr>
          <w:rFonts w:ascii="Arial" w:hAnsi="Arial" w:cs="Arial"/>
          <w:color w:val="FF0000"/>
          <w:lang w:val="en-US"/>
        </w:rPr>
        <w:t xml:space="preserve"> </w:t>
      </w:r>
      <w:r w:rsidR="00EF63AB" w:rsidRPr="00D635D3">
        <w:rPr>
          <w:rFonts w:ascii="Arial" w:hAnsi="Arial" w:cs="Arial"/>
          <w:color w:val="FF0000"/>
          <w:lang w:val="en-US"/>
        </w:rPr>
        <w:t xml:space="preserve">the quoted price shall be revised </w:t>
      </w:r>
      <w:r w:rsidR="007E73F8" w:rsidRPr="00D635D3">
        <w:rPr>
          <w:rFonts w:ascii="Arial" w:hAnsi="Arial" w:cs="Arial"/>
          <w:color w:val="FF0000"/>
          <w:lang w:val="en-US"/>
        </w:rPr>
        <w:t xml:space="preserve">based on the changes in </w:t>
      </w:r>
      <w:r w:rsidR="0088326E" w:rsidRPr="00D635D3">
        <w:rPr>
          <w:rFonts w:ascii="Arial" w:hAnsi="Arial" w:cs="Arial"/>
          <w:color w:val="FF0000"/>
          <w:lang w:val="en-US"/>
        </w:rPr>
        <w:t xml:space="preserve">the European </w:t>
      </w:r>
      <w:r w:rsidR="006E4EBC" w:rsidRPr="00D635D3">
        <w:rPr>
          <w:rFonts w:ascii="Arial" w:hAnsi="Arial" w:cs="Arial"/>
          <w:color w:val="FF0000"/>
          <w:lang w:val="en-US"/>
        </w:rPr>
        <w:t>H</w:t>
      </w:r>
      <w:r w:rsidR="0088326E" w:rsidRPr="00D635D3">
        <w:rPr>
          <w:rFonts w:ascii="Arial" w:hAnsi="Arial" w:cs="Arial"/>
          <w:color w:val="FF0000"/>
          <w:lang w:val="en-US"/>
        </w:rPr>
        <w:t xml:space="preserve">armonized </w:t>
      </w:r>
      <w:r w:rsidR="006E4EBC" w:rsidRPr="00D635D3">
        <w:rPr>
          <w:rFonts w:ascii="Arial" w:hAnsi="Arial" w:cs="Arial"/>
          <w:color w:val="FF0000"/>
          <w:lang w:val="en-US"/>
        </w:rPr>
        <w:t>Index of Consumer</w:t>
      </w:r>
      <w:r w:rsidR="0088326E" w:rsidRPr="00D635D3">
        <w:rPr>
          <w:rFonts w:ascii="Arial" w:hAnsi="Arial" w:cs="Arial"/>
          <w:color w:val="FF0000"/>
          <w:lang w:val="en-US"/>
        </w:rPr>
        <w:t xml:space="preserve"> </w:t>
      </w:r>
      <w:r w:rsidR="006E4EBC" w:rsidRPr="00D635D3">
        <w:rPr>
          <w:rFonts w:ascii="Arial" w:hAnsi="Arial" w:cs="Arial"/>
          <w:color w:val="FF0000"/>
          <w:lang w:val="en-US"/>
        </w:rPr>
        <w:t>P</w:t>
      </w:r>
      <w:r w:rsidR="0088326E" w:rsidRPr="00D635D3">
        <w:rPr>
          <w:rFonts w:ascii="Arial" w:hAnsi="Arial" w:cs="Arial"/>
          <w:color w:val="FF0000"/>
          <w:lang w:val="en-US"/>
        </w:rPr>
        <w:t>rice</w:t>
      </w:r>
      <w:r w:rsidR="006E4EBC" w:rsidRPr="00D635D3">
        <w:rPr>
          <w:rFonts w:ascii="Arial" w:hAnsi="Arial" w:cs="Arial"/>
          <w:color w:val="FF0000"/>
          <w:lang w:val="en-US"/>
        </w:rPr>
        <w:t>s (HIPC</w:t>
      </w:r>
      <w:r w:rsidR="00194BE2" w:rsidRPr="00D635D3">
        <w:rPr>
          <w:rFonts w:ascii="Arial" w:hAnsi="Arial" w:cs="Arial"/>
          <w:color w:val="FF0000"/>
          <w:lang w:val="en-US"/>
        </w:rPr>
        <w:t>)</w:t>
      </w:r>
      <w:r w:rsidR="00DB48D5" w:rsidRPr="00D635D3">
        <w:rPr>
          <w:rFonts w:ascii="Arial" w:hAnsi="Arial" w:cs="Arial"/>
          <w:color w:val="FF0000"/>
          <w:lang w:val="en-US"/>
        </w:rPr>
        <w:t xml:space="preserve">, published </w:t>
      </w:r>
      <w:r w:rsidR="006E4EBC" w:rsidRPr="00D635D3">
        <w:rPr>
          <w:rFonts w:ascii="Arial" w:hAnsi="Arial" w:cs="Arial"/>
          <w:color w:val="FF0000"/>
          <w:lang w:val="en-US"/>
        </w:rPr>
        <w:t>by the European Central Bank</w:t>
      </w:r>
      <w:r w:rsidR="00A7341B" w:rsidRPr="00D635D3">
        <w:rPr>
          <w:rFonts w:ascii="Arial" w:hAnsi="Arial" w:cs="Arial"/>
          <w:color w:val="FF0000"/>
          <w:lang w:val="en-US"/>
        </w:rPr>
        <w:t xml:space="preserve">, form </w:t>
      </w:r>
      <w:r w:rsidR="00E13C4C" w:rsidRPr="00D635D3">
        <w:rPr>
          <w:rFonts w:ascii="Arial" w:hAnsi="Arial" w:cs="Arial"/>
          <w:color w:val="FF0000"/>
          <w:lang w:val="en-US"/>
        </w:rPr>
        <w:t>[Month]</w:t>
      </w:r>
      <w:r w:rsidR="006E4EBC" w:rsidRPr="00D635D3">
        <w:rPr>
          <w:rFonts w:ascii="Arial" w:hAnsi="Arial" w:cs="Arial"/>
          <w:color w:val="FF0000"/>
          <w:lang w:val="en-US"/>
        </w:rPr>
        <w:t xml:space="preserve"> </w:t>
      </w:r>
      <w:r w:rsidR="00E13C4C" w:rsidRPr="00D635D3">
        <w:rPr>
          <w:rFonts w:ascii="Arial" w:hAnsi="Arial" w:cs="Arial"/>
          <w:color w:val="FF0000"/>
          <w:lang w:val="en-US"/>
        </w:rPr>
        <w:t>[Year] to the month</w:t>
      </w:r>
      <w:r w:rsidR="007B591F" w:rsidRPr="00D635D3">
        <w:rPr>
          <w:rFonts w:ascii="Arial" w:hAnsi="Arial" w:cs="Arial"/>
          <w:color w:val="FF0000"/>
          <w:lang w:val="en-US"/>
        </w:rPr>
        <w:t xml:space="preserve"> that the purchase order is placed by the Purchaser.</w:t>
      </w:r>
      <w:r w:rsidR="00E13C4C" w:rsidRPr="00D635D3">
        <w:rPr>
          <w:rFonts w:ascii="Arial" w:hAnsi="Arial" w:cs="Arial"/>
          <w:color w:val="FF0000"/>
          <w:lang w:val="en-US"/>
        </w:rPr>
        <w:t xml:space="preserve"> </w:t>
      </w:r>
    </w:p>
    <w:p w14:paraId="43D3241F" w14:textId="77777777" w:rsidR="007B591F" w:rsidRPr="00D635D3" w:rsidRDefault="0023673B" w:rsidP="00B54D44">
      <w:pPr>
        <w:rPr>
          <w:rFonts w:ascii="Arial" w:hAnsi="Arial" w:cs="Arial"/>
          <w:color w:val="FF0000"/>
          <w:lang w:val="en-US"/>
        </w:rPr>
      </w:pPr>
      <w:r w:rsidRPr="00D635D3">
        <w:rPr>
          <w:rFonts w:ascii="Arial" w:hAnsi="Arial" w:cs="Arial"/>
          <w:b/>
          <w:bCs/>
          <w:color w:val="FF0000"/>
          <w:lang w:val="en-US"/>
        </w:rPr>
        <w:t>Verðbreyting 2</w:t>
      </w:r>
      <w:r w:rsidRPr="00D635D3">
        <w:rPr>
          <w:rFonts w:ascii="Arial" w:hAnsi="Arial" w:cs="Arial"/>
          <w:color w:val="FF0000"/>
          <w:lang w:val="en-US"/>
        </w:rPr>
        <w:t xml:space="preserve">: </w:t>
      </w:r>
      <w:r w:rsidR="007B591F" w:rsidRPr="00D635D3">
        <w:rPr>
          <w:rFonts w:ascii="Arial" w:hAnsi="Arial" w:cs="Arial"/>
          <w:color w:val="FF0000"/>
          <w:lang w:val="en-US"/>
        </w:rPr>
        <w:t xml:space="preserve">If the Purchaser decides to purchase optional additional units in accordance with section </w:t>
      </w:r>
      <w:r w:rsidR="007B591F" w:rsidRPr="00D635D3">
        <w:rPr>
          <w:rFonts w:ascii="Arial" w:hAnsi="Arial" w:cs="Arial"/>
          <w:color w:val="FF0000"/>
          <w:lang w:val="en-US"/>
        </w:rPr>
        <w:fldChar w:fldCharType="begin"/>
      </w:r>
      <w:r w:rsidR="007B591F" w:rsidRPr="00D635D3">
        <w:rPr>
          <w:rFonts w:ascii="Arial" w:hAnsi="Arial" w:cs="Arial"/>
          <w:color w:val="FF0000"/>
          <w:lang w:val="en-US"/>
        </w:rPr>
        <w:instrText xml:space="preserve"> REF _Ref39042923 \r \h </w:instrText>
      </w:r>
      <w:r w:rsidR="00730AC8" w:rsidRPr="00D635D3">
        <w:rPr>
          <w:rFonts w:ascii="Arial" w:hAnsi="Arial" w:cs="Arial"/>
          <w:color w:val="FF0000"/>
          <w:lang w:val="en-US"/>
        </w:rPr>
        <w:instrText xml:space="preserve"> \* MERGEFORMAT </w:instrText>
      </w:r>
      <w:r w:rsidR="007B591F" w:rsidRPr="00D635D3">
        <w:rPr>
          <w:rFonts w:ascii="Arial" w:hAnsi="Arial" w:cs="Arial"/>
          <w:color w:val="FF0000"/>
          <w:lang w:val="en-US"/>
        </w:rPr>
      </w:r>
      <w:r w:rsidR="007B591F" w:rsidRPr="00D635D3">
        <w:rPr>
          <w:rFonts w:ascii="Arial" w:hAnsi="Arial" w:cs="Arial"/>
          <w:color w:val="FF0000"/>
          <w:lang w:val="en-US"/>
        </w:rPr>
        <w:fldChar w:fldCharType="separate"/>
      </w:r>
      <w:r w:rsidR="00FA17CD">
        <w:rPr>
          <w:rFonts w:ascii="Arial" w:hAnsi="Arial" w:cs="Arial"/>
          <w:color w:val="FF0000"/>
          <w:lang w:val="en-US"/>
        </w:rPr>
        <w:t>1.3.6</w:t>
      </w:r>
      <w:r w:rsidR="007B591F" w:rsidRPr="00D635D3">
        <w:rPr>
          <w:rFonts w:ascii="Arial" w:hAnsi="Arial" w:cs="Arial"/>
          <w:color w:val="FF0000"/>
          <w:lang w:val="en-US"/>
        </w:rPr>
        <w:fldChar w:fldCharType="end"/>
      </w:r>
      <w:r w:rsidR="007B591F" w:rsidRPr="00D635D3">
        <w:rPr>
          <w:rFonts w:ascii="Arial" w:hAnsi="Arial" w:cs="Arial"/>
          <w:color w:val="FF0000"/>
          <w:lang w:val="en-US"/>
        </w:rPr>
        <w:t xml:space="preserve"> the quoted price shall be revised based on the changes in the Icelandic </w:t>
      </w:r>
      <w:r w:rsidR="007B591F" w:rsidRPr="00D635D3">
        <w:rPr>
          <w:rFonts w:ascii="Arial" w:hAnsi="Arial" w:cs="Arial"/>
          <w:color w:val="FF0000"/>
          <w:lang w:val="en-US"/>
        </w:rPr>
        <w:lastRenderedPageBreak/>
        <w:t>Index of Consumer Prices</w:t>
      </w:r>
      <w:r w:rsidR="00035782" w:rsidRPr="00D635D3">
        <w:rPr>
          <w:rFonts w:ascii="Arial" w:hAnsi="Arial" w:cs="Arial"/>
          <w:color w:val="FF0000"/>
          <w:lang w:val="en-US"/>
        </w:rPr>
        <w:t xml:space="preserve">, </w:t>
      </w:r>
      <w:r w:rsidR="007B591F" w:rsidRPr="00D635D3">
        <w:rPr>
          <w:rFonts w:ascii="Arial" w:hAnsi="Arial" w:cs="Arial"/>
          <w:color w:val="FF0000"/>
          <w:lang w:val="en-US"/>
        </w:rPr>
        <w:t xml:space="preserve">published by </w:t>
      </w:r>
      <w:r w:rsidR="00821548" w:rsidRPr="00D635D3">
        <w:rPr>
          <w:rFonts w:ascii="Arial" w:hAnsi="Arial" w:cs="Arial"/>
          <w:color w:val="FF0000"/>
          <w:lang w:val="en-US"/>
        </w:rPr>
        <w:t>Statistics Iceland</w:t>
      </w:r>
      <w:r w:rsidR="007B591F" w:rsidRPr="00D635D3">
        <w:rPr>
          <w:rFonts w:ascii="Arial" w:hAnsi="Arial" w:cs="Arial"/>
          <w:color w:val="FF0000"/>
          <w:lang w:val="en-US"/>
        </w:rPr>
        <w:t xml:space="preserve">, form [Month] [Year] to the month that the purchase order is placed by the Purchaser. </w:t>
      </w:r>
    </w:p>
    <w:p w14:paraId="161D9367" w14:textId="77777777" w:rsidR="009D30AC" w:rsidRPr="00D635D3" w:rsidRDefault="009D30AC" w:rsidP="00A31DBA">
      <w:pPr>
        <w:pStyle w:val="Heading3"/>
      </w:pPr>
      <w:bookmarkStart w:id="48" w:name="_Ref38987626"/>
      <w:bookmarkStart w:id="49" w:name="_Toc42258974"/>
      <w:r w:rsidRPr="00D635D3">
        <w:t>Supporting documents</w:t>
      </w:r>
      <w:bookmarkEnd w:id="48"/>
      <w:bookmarkEnd w:id="49"/>
      <w:r w:rsidRPr="00D635D3">
        <w:t xml:space="preserve"> </w:t>
      </w:r>
    </w:p>
    <w:p w14:paraId="07AC9D9B" w14:textId="77777777" w:rsidR="00F34ABF" w:rsidRPr="00D635D3" w:rsidRDefault="00187318" w:rsidP="009D30AC">
      <w:pPr>
        <w:rPr>
          <w:rFonts w:ascii="Arial" w:hAnsi="Arial" w:cs="Arial"/>
          <w:lang w:val="en-US"/>
        </w:rPr>
      </w:pPr>
      <w:r w:rsidRPr="00D635D3">
        <w:rPr>
          <w:rFonts w:ascii="Arial" w:hAnsi="Arial" w:cs="Arial"/>
          <w:lang w:val="en-US"/>
        </w:rPr>
        <w:t xml:space="preserve">The Tenderer is the party </w:t>
      </w:r>
      <w:r w:rsidR="001242A3" w:rsidRPr="00D635D3">
        <w:rPr>
          <w:rFonts w:ascii="Arial" w:hAnsi="Arial" w:cs="Arial"/>
          <w:lang w:val="en-US"/>
        </w:rPr>
        <w:t xml:space="preserve">specified on the </w:t>
      </w:r>
      <w:r w:rsidR="001B1BEF" w:rsidRPr="00D635D3">
        <w:rPr>
          <w:rFonts w:ascii="Arial" w:hAnsi="Arial" w:cs="Arial"/>
          <w:lang w:val="en-US"/>
        </w:rPr>
        <w:t>tender bid-sheet in the TRF.</w:t>
      </w:r>
    </w:p>
    <w:p w14:paraId="0426E5DB" w14:textId="77777777" w:rsidR="003B1A97" w:rsidRPr="00D635D3" w:rsidRDefault="00F34ABF" w:rsidP="003B1A97">
      <w:pPr>
        <w:rPr>
          <w:rFonts w:ascii="Arial" w:hAnsi="Arial" w:cs="Arial"/>
          <w:lang w:val="en-US"/>
        </w:rPr>
      </w:pPr>
      <w:r w:rsidRPr="00D635D3">
        <w:rPr>
          <w:rFonts w:ascii="Arial" w:hAnsi="Arial" w:cs="Arial"/>
          <w:lang w:val="en-US"/>
        </w:rPr>
        <w:t xml:space="preserve">If two or more parties intend to submit a tender in a joint venture a joint venture agreement between the parties shall be accompanied by a tender, see section </w:t>
      </w:r>
      <w:r w:rsidRPr="00D635D3">
        <w:rPr>
          <w:rFonts w:ascii="Arial" w:hAnsi="Arial" w:cs="Arial"/>
          <w:lang w:val="en-US"/>
        </w:rPr>
        <w:fldChar w:fldCharType="begin"/>
      </w:r>
      <w:r w:rsidRPr="00D635D3">
        <w:rPr>
          <w:rFonts w:ascii="Arial" w:hAnsi="Arial" w:cs="Arial"/>
          <w:lang w:val="en-US"/>
        </w:rPr>
        <w:instrText xml:space="preserve"> REF _Ref39044495 \r \h </w:instrText>
      </w:r>
      <w:r w:rsidR="00730AC8" w:rsidRPr="00D635D3">
        <w:rPr>
          <w:rFonts w:ascii="Arial" w:hAnsi="Arial" w:cs="Arial"/>
          <w:lang w:val="en-US"/>
        </w:rPr>
        <w:instrText xml:space="preserve"> \* MERGEFORMAT </w:instrText>
      </w:r>
      <w:r w:rsidRPr="00D635D3">
        <w:rPr>
          <w:rFonts w:ascii="Arial" w:hAnsi="Arial" w:cs="Arial"/>
          <w:lang w:val="en-US"/>
        </w:rPr>
      </w:r>
      <w:r w:rsidRPr="00D635D3">
        <w:rPr>
          <w:rFonts w:ascii="Arial" w:hAnsi="Arial" w:cs="Arial"/>
          <w:lang w:val="en-US"/>
        </w:rPr>
        <w:fldChar w:fldCharType="separate"/>
      </w:r>
      <w:r w:rsidR="00FA17CD">
        <w:rPr>
          <w:rFonts w:ascii="Arial" w:hAnsi="Arial" w:cs="Arial"/>
          <w:lang w:val="en-US"/>
        </w:rPr>
        <w:t>1.3.3</w:t>
      </w:r>
      <w:r w:rsidRPr="00D635D3">
        <w:rPr>
          <w:rFonts w:ascii="Arial" w:hAnsi="Arial" w:cs="Arial"/>
          <w:lang w:val="en-US"/>
        </w:rPr>
        <w:fldChar w:fldCharType="end"/>
      </w:r>
      <w:r w:rsidR="003B1A97" w:rsidRPr="00D635D3">
        <w:rPr>
          <w:rFonts w:ascii="Arial" w:hAnsi="Arial" w:cs="Arial"/>
          <w:lang w:val="en-US"/>
        </w:rPr>
        <w:t xml:space="preserve"> </w:t>
      </w:r>
    </w:p>
    <w:p w14:paraId="634CABEB" w14:textId="77777777" w:rsidR="003B1A97" w:rsidRPr="00D635D3" w:rsidRDefault="003B1A97" w:rsidP="003B1A97">
      <w:pPr>
        <w:rPr>
          <w:rFonts w:ascii="Arial" w:hAnsi="Arial" w:cs="Arial"/>
          <w:lang w:val="en-US"/>
        </w:rPr>
      </w:pPr>
      <w:r w:rsidRPr="00D635D3">
        <w:rPr>
          <w:rFonts w:ascii="Arial" w:hAnsi="Arial" w:cs="Arial"/>
          <w:lang w:val="en-US"/>
        </w:rPr>
        <w:t xml:space="preserve">The </w:t>
      </w:r>
      <w:r w:rsidR="007A1ADF" w:rsidRPr="00D635D3">
        <w:rPr>
          <w:rFonts w:ascii="Arial" w:hAnsi="Arial" w:cs="Arial"/>
          <w:lang w:val="en-US"/>
        </w:rPr>
        <w:t>P</w:t>
      </w:r>
      <w:r w:rsidRPr="00D635D3">
        <w:rPr>
          <w:rFonts w:ascii="Arial" w:hAnsi="Arial" w:cs="Arial"/>
          <w:lang w:val="en-US"/>
        </w:rPr>
        <w:t xml:space="preserve">urchaser reserves the right to request additional information if needed. </w:t>
      </w:r>
    </w:p>
    <w:p w14:paraId="0F6C3A67" w14:textId="77777777" w:rsidR="001B1BEF" w:rsidRPr="00D635D3" w:rsidRDefault="003B1A97" w:rsidP="009D30AC">
      <w:pPr>
        <w:rPr>
          <w:rFonts w:ascii="Arial" w:hAnsi="Arial" w:cs="Arial"/>
          <w:lang w:val="en-US"/>
        </w:rPr>
      </w:pPr>
      <w:r w:rsidRPr="00D635D3">
        <w:rPr>
          <w:rFonts w:ascii="Arial" w:hAnsi="Arial" w:cs="Arial"/>
          <w:lang w:val="en-US"/>
        </w:rPr>
        <w:t>Tenderers are urgently requested to submit required data together with their tenders. Non-compliance may result in rejection of tenders.</w:t>
      </w:r>
      <w:r w:rsidR="006777E2" w:rsidRPr="00D635D3">
        <w:rPr>
          <w:rFonts w:ascii="Arial" w:hAnsi="Arial" w:cs="Arial"/>
          <w:lang w:val="en-US"/>
        </w:rPr>
        <w:t xml:space="preserve"> </w:t>
      </w:r>
    </w:p>
    <w:p w14:paraId="460947B3" w14:textId="77777777" w:rsidR="009D30AC" w:rsidRPr="00D635D3" w:rsidRDefault="00F34ABF" w:rsidP="00410D98">
      <w:pPr>
        <w:pStyle w:val="Heading4"/>
        <w:rPr>
          <w:rFonts w:ascii="Arial" w:hAnsi="Arial" w:cs="Arial"/>
        </w:rPr>
      </w:pPr>
      <w:bookmarkStart w:id="50" w:name="_Ref39046014"/>
      <w:r w:rsidRPr="00D635D3">
        <w:rPr>
          <w:rFonts w:ascii="Arial" w:hAnsi="Arial" w:cs="Arial"/>
        </w:rPr>
        <w:t>Documents that shall be provided with the tender</w:t>
      </w:r>
      <w:bookmarkEnd w:id="50"/>
    </w:p>
    <w:p w14:paraId="6D108666" w14:textId="77777777" w:rsidR="009D30AC" w:rsidRPr="00D635D3" w:rsidRDefault="009D30AC" w:rsidP="009D30AC">
      <w:pPr>
        <w:pStyle w:val="ListParagraph"/>
        <w:numPr>
          <w:ilvl w:val="0"/>
          <w:numId w:val="30"/>
        </w:numPr>
        <w:rPr>
          <w:rFonts w:ascii="Arial" w:hAnsi="Arial" w:cs="Arial"/>
          <w:lang w:val="en-US"/>
        </w:rPr>
      </w:pPr>
      <w:bookmarkStart w:id="51" w:name="_Hlk27573871"/>
      <w:r w:rsidRPr="00D635D3">
        <w:rPr>
          <w:rFonts w:ascii="Arial" w:hAnsi="Arial" w:cs="Arial"/>
          <w:lang w:val="en-US"/>
        </w:rPr>
        <w:t>Filled out and signed tender bid-sheet (part of TRF)</w:t>
      </w:r>
    </w:p>
    <w:p w14:paraId="2E00F83C" w14:textId="77777777" w:rsidR="009D30AC" w:rsidRPr="00D635D3" w:rsidRDefault="009D30AC" w:rsidP="009D30AC">
      <w:pPr>
        <w:pStyle w:val="ListParagraph"/>
        <w:numPr>
          <w:ilvl w:val="0"/>
          <w:numId w:val="30"/>
        </w:numPr>
        <w:rPr>
          <w:rFonts w:ascii="Arial" w:hAnsi="Arial" w:cs="Arial"/>
          <w:lang w:val="en-US"/>
        </w:rPr>
      </w:pPr>
      <w:bookmarkStart w:id="52" w:name="_Hlk27573893"/>
      <w:bookmarkEnd w:id="51"/>
      <w:r w:rsidRPr="00D635D3">
        <w:rPr>
          <w:rFonts w:ascii="Arial" w:hAnsi="Arial" w:cs="Arial"/>
          <w:lang w:val="en-US"/>
        </w:rPr>
        <w:t>Filled out and signed tender bill of quantities (part of TRF)</w:t>
      </w:r>
    </w:p>
    <w:p w14:paraId="763FCEF7" w14:textId="77777777" w:rsidR="00BB47A4" w:rsidRPr="00D635D3" w:rsidRDefault="00BB47A4" w:rsidP="009D30AC">
      <w:pPr>
        <w:pStyle w:val="ListParagraph"/>
        <w:numPr>
          <w:ilvl w:val="0"/>
          <w:numId w:val="30"/>
        </w:numPr>
        <w:rPr>
          <w:rFonts w:ascii="Arial" w:hAnsi="Arial" w:cs="Arial"/>
          <w:lang w:val="en-US"/>
        </w:rPr>
      </w:pPr>
      <w:r w:rsidRPr="00D635D3">
        <w:rPr>
          <w:rFonts w:ascii="Arial" w:hAnsi="Arial" w:cs="Arial"/>
          <w:lang w:val="en-US"/>
        </w:rPr>
        <w:t>Filled out and si</w:t>
      </w:r>
      <w:r w:rsidR="0018039A" w:rsidRPr="00D635D3">
        <w:rPr>
          <w:rFonts w:ascii="Arial" w:hAnsi="Arial" w:cs="Arial"/>
          <w:lang w:val="en-US"/>
        </w:rPr>
        <w:t xml:space="preserve">gned </w:t>
      </w:r>
      <w:r w:rsidR="00C578DB" w:rsidRPr="00D635D3">
        <w:rPr>
          <w:rFonts w:ascii="Arial" w:hAnsi="Arial" w:cs="Arial"/>
          <w:lang w:val="en-US"/>
        </w:rPr>
        <w:t>qualitive selection sheet (part of TRF)</w:t>
      </w:r>
    </w:p>
    <w:p w14:paraId="08F3CA47" w14:textId="77777777" w:rsidR="009D30AC" w:rsidRPr="00D635D3" w:rsidRDefault="009D30AC" w:rsidP="009D30AC">
      <w:pPr>
        <w:pStyle w:val="ListParagraph"/>
        <w:numPr>
          <w:ilvl w:val="0"/>
          <w:numId w:val="30"/>
        </w:numPr>
        <w:rPr>
          <w:rFonts w:ascii="Arial" w:hAnsi="Arial" w:cs="Arial"/>
          <w:color w:val="FF0000"/>
          <w:lang w:val="en-US"/>
        </w:rPr>
      </w:pPr>
      <w:r w:rsidRPr="00D635D3">
        <w:rPr>
          <w:rFonts w:ascii="Arial" w:hAnsi="Arial" w:cs="Arial"/>
          <w:color w:val="FF0000"/>
          <w:lang w:val="en-US"/>
        </w:rPr>
        <w:t>Filled out and spare part catalogue (part of TRF)</w:t>
      </w:r>
    </w:p>
    <w:bookmarkEnd w:id="52"/>
    <w:p w14:paraId="6401D97B" w14:textId="04FBA51B" w:rsidR="005E7349" w:rsidRPr="005E7349" w:rsidRDefault="009D30AC" w:rsidP="005E7349">
      <w:pPr>
        <w:pStyle w:val="ListParagraph"/>
        <w:numPr>
          <w:ilvl w:val="0"/>
          <w:numId w:val="30"/>
        </w:numPr>
        <w:rPr>
          <w:rFonts w:ascii="Arial" w:hAnsi="Arial" w:cs="Arial"/>
          <w:lang w:val="en-US"/>
        </w:rPr>
      </w:pPr>
      <w:r w:rsidRPr="00D635D3">
        <w:rPr>
          <w:rFonts w:ascii="Arial" w:hAnsi="Arial" w:cs="Arial"/>
          <w:lang w:val="en-US"/>
        </w:rPr>
        <w:t>Filled out TRF</w:t>
      </w:r>
    </w:p>
    <w:p w14:paraId="3AB8C903" w14:textId="77777777" w:rsidR="005E7349" w:rsidRDefault="005E7349" w:rsidP="005E7349">
      <w:pPr>
        <w:pStyle w:val="ListParagraph"/>
        <w:numPr>
          <w:ilvl w:val="0"/>
          <w:numId w:val="30"/>
        </w:numPr>
        <w:rPr>
          <w:rFonts w:ascii="Arial" w:hAnsi="Arial" w:cs="Arial"/>
          <w:lang w:val="en-US"/>
        </w:rPr>
      </w:pPr>
      <w:r w:rsidRPr="006B1FB2">
        <w:rPr>
          <w:rFonts w:ascii="Arial" w:hAnsi="Arial" w:cs="Arial"/>
          <w:lang w:val="en-US"/>
        </w:rPr>
        <w:t xml:space="preserve">Annual accounts, or other documents approved by the </w:t>
      </w:r>
      <w:r>
        <w:rPr>
          <w:rFonts w:ascii="Arial" w:hAnsi="Arial" w:cs="Arial"/>
          <w:lang w:val="en-US"/>
        </w:rPr>
        <w:t>Purchaser</w:t>
      </w:r>
      <w:r w:rsidRPr="006B1FB2">
        <w:rPr>
          <w:rFonts w:ascii="Arial" w:hAnsi="Arial" w:cs="Arial"/>
          <w:lang w:val="en-US"/>
        </w:rPr>
        <w:t xml:space="preserve">, which show that the tenderer meets the financial requirements in </w:t>
      </w:r>
      <w:r>
        <w:rPr>
          <w:rFonts w:ascii="Arial" w:hAnsi="Arial" w:cs="Arial"/>
          <w:lang w:val="en-US"/>
        </w:rPr>
        <w:t xml:space="preserve">section </w:t>
      </w:r>
      <w:r w:rsidRPr="006B1FB2">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REF _Ref98326807 \r \h </w:instrText>
      </w:r>
      <w:r>
        <w:rPr>
          <w:rFonts w:ascii="Arial" w:hAnsi="Arial" w:cs="Arial"/>
          <w:lang w:val="en-US"/>
        </w:rPr>
      </w:r>
      <w:r>
        <w:rPr>
          <w:rFonts w:ascii="Arial" w:hAnsi="Arial" w:cs="Arial"/>
          <w:lang w:val="en-US"/>
        </w:rPr>
        <w:fldChar w:fldCharType="separate"/>
      </w:r>
      <w:r>
        <w:rPr>
          <w:rFonts w:ascii="Arial" w:hAnsi="Arial" w:cs="Arial"/>
          <w:lang w:val="en-US"/>
        </w:rPr>
        <w:t>1.1.5.3</w:t>
      </w:r>
      <w:r>
        <w:rPr>
          <w:rFonts w:ascii="Arial" w:hAnsi="Arial" w:cs="Arial"/>
          <w:lang w:val="en-US"/>
        </w:rPr>
        <w:fldChar w:fldCharType="end"/>
      </w:r>
      <w:r w:rsidRPr="006B1FB2">
        <w:rPr>
          <w:rFonts w:ascii="Arial" w:hAnsi="Arial" w:cs="Arial"/>
          <w:lang w:val="en-US"/>
        </w:rPr>
        <w:t>, shall be submitted with tenders.</w:t>
      </w:r>
    </w:p>
    <w:p w14:paraId="36012444" w14:textId="77777777" w:rsidR="005E7349" w:rsidRPr="006B1FB2" w:rsidRDefault="005E7349" w:rsidP="005E7349">
      <w:pPr>
        <w:pStyle w:val="ListParagraph"/>
        <w:numPr>
          <w:ilvl w:val="0"/>
          <w:numId w:val="30"/>
        </w:numPr>
        <w:rPr>
          <w:rFonts w:ascii="Arial" w:hAnsi="Arial" w:cs="Arial"/>
          <w:lang w:val="en-US"/>
        </w:rPr>
      </w:pPr>
      <w:r>
        <w:rPr>
          <w:rFonts w:ascii="Arial" w:hAnsi="Arial" w:cs="Arial"/>
          <w:lang w:val="en-US"/>
        </w:rPr>
        <w:t xml:space="preserve">Information/documentation that shows that the tenderer fulfills requirements concerning professional qualifications and technical ability according to section </w:t>
      </w:r>
      <w:r>
        <w:rPr>
          <w:rFonts w:ascii="Arial" w:hAnsi="Arial" w:cs="Arial"/>
          <w:lang w:val="en-US"/>
        </w:rPr>
        <w:fldChar w:fldCharType="begin"/>
      </w:r>
      <w:r>
        <w:rPr>
          <w:rFonts w:ascii="Arial" w:hAnsi="Arial" w:cs="Arial"/>
          <w:lang w:val="en-US"/>
        </w:rPr>
        <w:instrText xml:space="preserve"> REF _Ref98326949 \r \h </w:instrText>
      </w:r>
      <w:r>
        <w:rPr>
          <w:rFonts w:ascii="Arial" w:hAnsi="Arial" w:cs="Arial"/>
          <w:lang w:val="en-US"/>
        </w:rPr>
      </w:r>
      <w:r>
        <w:rPr>
          <w:rFonts w:ascii="Arial" w:hAnsi="Arial" w:cs="Arial"/>
          <w:lang w:val="en-US"/>
        </w:rPr>
        <w:fldChar w:fldCharType="separate"/>
      </w:r>
      <w:r>
        <w:rPr>
          <w:rFonts w:ascii="Arial" w:hAnsi="Arial" w:cs="Arial"/>
          <w:lang w:val="en-US"/>
        </w:rPr>
        <w:t>1.1.5.4</w:t>
      </w:r>
      <w:r>
        <w:rPr>
          <w:rFonts w:ascii="Arial" w:hAnsi="Arial" w:cs="Arial"/>
          <w:lang w:val="en-US"/>
        </w:rPr>
        <w:fldChar w:fldCharType="end"/>
      </w:r>
      <w:r>
        <w:rPr>
          <w:rFonts w:ascii="Arial" w:hAnsi="Arial" w:cs="Arial"/>
          <w:lang w:val="en-US"/>
        </w:rPr>
        <w:t xml:space="preserve"> and </w:t>
      </w:r>
      <w:r>
        <w:rPr>
          <w:rFonts w:ascii="Arial" w:hAnsi="Arial" w:cs="Arial"/>
          <w:lang w:val="en-US"/>
        </w:rPr>
        <w:fldChar w:fldCharType="begin"/>
      </w:r>
      <w:r>
        <w:rPr>
          <w:rFonts w:ascii="Arial" w:hAnsi="Arial" w:cs="Arial"/>
          <w:lang w:val="en-US"/>
        </w:rPr>
        <w:instrText xml:space="preserve"> REF _Ref98326950 \r \h </w:instrText>
      </w:r>
      <w:r>
        <w:rPr>
          <w:rFonts w:ascii="Arial" w:hAnsi="Arial" w:cs="Arial"/>
          <w:lang w:val="en-US"/>
        </w:rPr>
      </w:r>
      <w:r>
        <w:rPr>
          <w:rFonts w:ascii="Arial" w:hAnsi="Arial" w:cs="Arial"/>
          <w:lang w:val="en-US"/>
        </w:rPr>
        <w:fldChar w:fldCharType="separate"/>
      </w:r>
      <w:r>
        <w:rPr>
          <w:rFonts w:ascii="Arial" w:hAnsi="Arial" w:cs="Arial"/>
          <w:lang w:val="en-US"/>
        </w:rPr>
        <w:t>1.1.5.5</w:t>
      </w:r>
      <w:r>
        <w:rPr>
          <w:rFonts w:ascii="Arial" w:hAnsi="Arial" w:cs="Arial"/>
          <w:lang w:val="en-US"/>
        </w:rPr>
        <w:fldChar w:fldCharType="end"/>
      </w:r>
      <w:r>
        <w:rPr>
          <w:rFonts w:ascii="Arial" w:hAnsi="Arial" w:cs="Arial"/>
          <w:lang w:val="en-US"/>
        </w:rPr>
        <w:t>.</w:t>
      </w:r>
    </w:p>
    <w:p w14:paraId="220A691F" w14:textId="03E785BA" w:rsidR="009D30AC" w:rsidRPr="00D635D3" w:rsidRDefault="009D30AC" w:rsidP="009D30AC">
      <w:pPr>
        <w:pStyle w:val="ListParagraph"/>
        <w:numPr>
          <w:ilvl w:val="0"/>
          <w:numId w:val="30"/>
        </w:numPr>
        <w:rPr>
          <w:rFonts w:ascii="Arial" w:hAnsi="Arial" w:cs="Arial"/>
          <w:lang w:val="en-US"/>
        </w:rPr>
      </w:pPr>
      <w:r w:rsidRPr="00D635D3">
        <w:rPr>
          <w:rFonts w:ascii="Arial" w:hAnsi="Arial" w:cs="Arial"/>
          <w:lang w:val="en-US"/>
        </w:rPr>
        <w:t xml:space="preserve">Description of the manufacturer’s quality assurance system according to sub-clause </w:t>
      </w:r>
      <w:r w:rsidRPr="00D635D3">
        <w:rPr>
          <w:rFonts w:ascii="Arial" w:hAnsi="Arial" w:cs="Arial"/>
          <w:lang w:val="en-US"/>
        </w:rPr>
        <w:fldChar w:fldCharType="begin"/>
      </w:r>
      <w:r w:rsidRPr="00D635D3">
        <w:rPr>
          <w:rFonts w:ascii="Arial" w:hAnsi="Arial" w:cs="Arial"/>
          <w:lang w:val="en-US"/>
        </w:rPr>
        <w:instrText xml:space="preserve"> REF _Ref11852433 \r \h </w:instrText>
      </w:r>
      <w:r w:rsidR="00730AC8" w:rsidRPr="00D635D3">
        <w:rPr>
          <w:rFonts w:ascii="Arial" w:hAnsi="Arial" w:cs="Arial"/>
          <w:lang w:val="en-US"/>
        </w:rPr>
        <w:instrText xml:space="preserve"> \* MERGEFORMAT </w:instrText>
      </w:r>
      <w:r w:rsidRPr="00D635D3">
        <w:rPr>
          <w:rFonts w:ascii="Arial" w:hAnsi="Arial" w:cs="Arial"/>
          <w:lang w:val="en-US"/>
        </w:rPr>
      </w:r>
      <w:r w:rsidRPr="00D635D3">
        <w:rPr>
          <w:rFonts w:ascii="Arial" w:hAnsi="Arial" w:cs="Arial"/>
          <w:lang w:val="en-US"/>
        </w:rPr>
        <w:fldChar w:fldCharType="separate"/>
      </w:r>
      <w:r w:rsidR="00FA17CD">
        <w:rPr>
          <w:rFonts w:ascii="Arial" w:hAnsi="Arial" w:cs="Arial"/>
          <w:lang w:val="en-US"/>
        </w:rPr>
        <w:t>1.1.5.6</w:t>
      </w:r>
      <w:r w:rsidRPr="00D635D3">
        <w:rPr>
          <w:rFonts w:ascii="Arial" w:hAnsi="Arial" w:cs="Arial"/>
          <w:lang w:val="en-US"/>
        </w:rPr>
        <w:fldChar w:fldCharType="end"/>
      </w:r>
    </w:p>
    <w:p w14:paraId="046F8EAD" w14:textId="77777777" w:rsidR="009D30AC" w:rsidRPr="00D635D3" w:rsidRDefault="001871E3" w:rsidP="009D30AC">
      <w:pPr>
        <w:pStyle w:val="ListParagraph"/>
        <w:numPr>
          <w:ilvl w:val="0"/>
          <w:numId w:val="30"/>
        </w:numPr>
        <w:rPr>
          <w:rFonts w:ascii="Arial" w:hAnsi="Arial" w:cs="Arial"/>
          <w:lang w:val="en-US"/>
        </w:rPr>
      </w:pPr>
      <w:r w:rsidRPr="00D635D3">
        <w:rPr>
          <w:rFonts w:ascii="Arial" w:hAnsi="Arial" w:cs="Arial"/>
          <w:lang w:val="en-US"/>
        </w:rPr>
        <w:t>Information about s</w:t>
      </w:r>
      <w:r w:rsidR="009D30AC" w:rsidRPr="00D635D3">
        <w:rPr>
          <w:rFonts w:ascii="Arial" w:hAnsi="Arial" w:cs="Arial"/>
          <w:lang w:val="en-US"/>
        </w:rPr>
        <w:t>ubcontractors (if applicable)</w:t>
      </w:r>
    </w:p>
    <w:p w14:paraId="46C1301B" w14:textId="77777777" w:rsidR="001871E3" w:rsidRPr="00D635D3" w:rsidRDefault="001871E3" w:rsidP="001871E3">
      <w:pPr>
        <w:pStyle w:val="ListParagraph"/>
        <w:numPr>
          <w:ilvl w:val="1"/>
          <w:numId w:val="30"/>
        </w:numPr>
        <w:rPr>
          <w:rFonts w:ascii="Arial" w:hAnsi="Arial" w:cs="Arial"/>
          <w:lang w:val="en-US"/>
        </w:rPr>
      </w:pPr>
      <w:r w:rsidRPr="00D635D3">
        <w:rPr>
          <w:rFonts w:ascii="Arial" w:hAnsi="Arial" w:cs="Arial"/>
          <w:lang w:val="en-US"/>
        </w:rPr>
        <w:t xml:space="preserve">Declaration </w:t>
      </w:r>
      <w:r w:rsidR="005E7CCB" w:rsidRPr="00D635D3">
        <w:rPr>
          <w:rFonts w:ascii="Arial" w:hAnsi="Arial" w:cs="Arial"/>
          <w:lang w:val="en-US"/>
        </w:rPr>
        <w:t xml:space="preserve">on </w:t>
      </w:r>
      <w:r w:rsidR="001330A4" w:rsidRPr="00D635D3">
        <w:rPr>
          <w:rFonts w:ascii="Arial" w:hAnsi="Arial" w:cs="Arial"/>
          <w:lang w:val="en-US"/>
        </w:rPr>
        <w:t>exclusion</w:t>
      </w:r>
      <w:r w:rsidR="005E7CCB" w:rsidRPr="00D635D3">
        <w:rPr>
          <w:rFonts w:ascii="Arial" w:hAnsi="Arial" w:cs="Arial"/>
          <w:lang w:val="en-US"/>
        </w:rPr>
        <w:t xml:space="preserve"> grounds</w:t>
      </w:r>
    </w:p>
    <w:p w14:paraId="7C5F4A8E" w14:textId="2AD1E18A" w:rsidR="002E7BA2" w:rsidRDefault="001330A4" w:rsidP="001871E3">
      <w:pPr>
        <w:pStyle w:val="ListParagraph"/>
        <w:numPr>
          <w:ilvl w:val="1"/>
          <w:numId w:val="30"/>
        </w:numPr>
        <w:rPr>
          <w:rFonts w:ascii="Arial" w:hAnsi="Arial" w:cs="Arial"/>
          <w:lang w:val="en-US"/>
        </w:rPr>
      </w:pPr>
      <w:r w:rsidRPr="00D635D3">
        <w:rPr>
          <w:rFonts w:ascii="Arial" w:hAnsi="Arial" w:cs="Arial"/>
          <w:lang w:val="en-US"/>
        </w:rPr>
        <w:t>Declaration</w:t>
      </w:r>
      <w:r w:rsidR="002E7BA2" w:rsidRPr="00D635D3">
        <w:rPr>
          <w:rFonts w:ascii="Arial" w:hAnsi="Arial" w:cs="Arial"/>
          <w:lang w:val="en-US"/>
        </w:rPr>
        <w:t xml:space="preserve"> on payment of taxes and social security</w:t>
      </w:r>
    </w:p>
    <w:p w14:paraId="50C63277" w14:textId="116EFA06" w:rsidR="005E7349" w:rsidRPr="00D635D3" w:rsidRDefault="005E7349" w:rsidP="005E7349">
      <w:pPr>
        <w:pStyle w:val="ListParagraph"/>
        <w:numPr>
          <w:ilvl w:val="0"/>
          <w:numId w:val="30"/>
        </w:numPr>
        <w:rPr>
          <w:rFonts w:ascii="Arial" w:hAnsi="Arial" w:cs="Arial"/>
          <w:lang w:val="en-US"/>
        </w:rPr>
      </w:pPr>
      <w:r>
        <w:rPr>
          <w:rFonts w:ascii="Arial" w:hAnsi="Arial" w:cs="Arial"/>
          <w:lang w:val="en-US"/>
        </w:rPr>
        <w:t>Detailed information about offered equipment</w:t>
      </w:r>
    </w:p>
    <w:p w14:paraId="6EBC261D" w14:textId="77777777" w:rsidR="009D30AC" w:rsidRPr="00D635D3" w:rsidRDefault="009D30AC" w:rsidP="009D30AC">
      <w:pPr>
        <w:pStyle w:val="ListParagraph"/>
        <w:numPr>
          <w:ilvl w:val="0"/>
          <w:numId w:val="30"/>
        </w:numPr>
        <w:rPr>
          <w:rFonts w:ascii="Arial" w:hAnsi="Arial" w:cs="Arial"/>
          <w:color w:val="FF0000"/>
          <w:lang w:val="en-US"/>
        </w:rPr>
      </w:pPr>
      <w:r w:rsidRPr="00D635D3">
        <w:rPr>
          <w:rFonts w:ascii="Arial" w:hAnsi="Arial" w:cs="Arial"/>
          <w:color w:val="FF0000"/>
          <w:lang w:val="en-US"/>
        </w:rPr>
        <w:t>Annað….</w:t>
      </w:r>
    </w:p>
    <w:p w14:paraId="430F228B" w14:textId="77777777" w:rsidR="009D30AC" w:rsidRPr="00D635D3" w:rsidRDefault="003B1A97" w:rsidP="00410D98">
      <w:pPr>
        <w:pStyle w:val="Heading4"/>
        <w:rPr>
          <w:rFonts w:ascii="Arial" w:hAnsi="Arial" w:cs="Arial"/>
        </w:rPr>
      </w:pPr>
      <w:r w:rsidRPr="00D635D3">
        <w:rPr>
          <w:rFonts w:ascii="Arial" w:hAnsi="Arial" w:cs="Arial"/>
        </w:rPr>
        <w:t>Document</w:t>
      </w:r>
      <w:r w:rsidR="00591322" w:rsidRPr="00D635D3">
        <w:rPr>
          <w:rFonts w:ascii="Arial" w:hAnsi="Arial" w:cs="Arial"/>
        </w:rPr>
        <w:t>s that shall be provided</w:t>
      </w:r>
      <w:r w:rsidR="00A3738F" w:rsidRPr="00D635D3">
        <w:rPr>
          <w:rFonts w:ascii="Arial" w:hAnsi="Arial" w:cs="Arial"/>
        </w:rPr>
        <w:t xml:space="preserve"> at the request of the Purchaser</w:t>
      </w:r>
    </w:p>
    <w:p w14:paraId="36ACF9A6" w14:textId="77777777" w:rsidR="00CF0CC8" w:rsidRPr="00D635D3" w:rsidRDefault="00CF0CC8" w:rsidP="00CF0CC8">
      <w:pPr>
        <w:rPr>
          <w:rFonts w:ascii="Arial" w:hAnsi="Arial" w:cs="Arial"/>
          <w:lang w:val="en-US"/>
        </w:rPr>
      </w:pPr>
      <w:r w:rsidRPr="00D635D3">
        <w:rPr>
          <w:rFonts w:ascii="Arial" w:hAnsi="Arial" w:cs="Arial"/>
          <w:lang w:val="en-US"/>
        </w:rPr>
        <w:t xml:space="preserve">Before deciding </w:t>
      </w:r>
      <w:r w:rsidR="006560A0" w:rsidRPr="00D635D3">
        <w:rPr>
          <w:rFonts w:ascii="Arial" w:hAnsi="Arial" w:cs="Arial"/>
          <w:lang w:val="en-US"/>
        </w:rPr>
        <w:t>on award of contract</w:t>
      </w:r>
      <w:r w:rsidRPr="00D635D3">
        <w:rPr>
          <w:rFonts w:ascii="Arial" w:hAnsi="Arial" w:cs="Arial"/>
          <w:lang w:val="en-US"/>
        </w:rPr>
        <w:t xml:space="preserve">, the </w:t>
      </w:r>
      <w:r w:rsidR="009E680C" w:rsidRPr="00D635D3">
        <w:rPr>
          <w:rFonts w:ascii="Arial" w:hAnsi="Arial" w:cs="Arial"/>
          <w:lang w:val="en-US"/>
        </w:rPr>
        <w:t>Tenderer</w:t>
      </w:r>
      <w:r w:rsidRPr="00D635D3">
        <w:rPr>
          <w:rFonts w:ascii="Arial" w:hAnsi="Arial" w:cs="Arial"/>
          <w:lang w:val="en-US"/>
        </w:rPr>
        <w:t xml:space="preserve"> shall submit the following documentation to the </w:t>
      </w:r>
      <w:r w:rsidR="006560A0" w:rsidRPr="00D635D3">
        <w:rPr>
          <w:rFonts w:ascii="Arial" w:hAnsi="Arial" w:cs="Arial"/>
          <w:lang w:val="en-US"/>
        </w:rPr>
        <w:t xml:space="preserve">Purchaser </w:t>
      </w:r>
      <w:r w:rsidRPr="00D635D3">
        <w:rPr>
          <w:rFonts w:ascii="Arial" w:hAnsi="Arial" w:cs="Arial"/>
          <w:lang w:val="en-US"/>
        </w:rPr>
        <w:t xml:space="preserve">at his request. This </w:t>
      </w:r>
      <w:r w:rsidR="006560A0" w:rsidRPr="00D635D3">
        <w:rPr>
          <w:rFonts w:ascii="Arial" w:hAnsi="Arial" w:cs="Arial"/>
          <w:lang w:val="en-US"/>
        </w:rPr>
        <w:t>documentation</w:t>
      </w:r>
      <w:r w:rsidRPr="00D635D3">
        <w:rPr>
          <w:rFonts w:ascii="Arial" w:hAnsi="Arial" w:cs="Arial"/>
          <w:lang w:val="en-US"/>
        </w:rPr>
        <w:t xml:space="preserve"> must be returned within 5 business days of the </w:t>
      </w:r>
      <w:r w:rsidR="001330A4" w:rsidRPr="00D635D3">
        <w:rPr>
          <w:rFonts w:ascii="Arial" w:hAnsi="Arial" w:cs="Arial"/>
          <w:lang w:val="en-US"/>
        </w:rPr>
        <w:t>Purchasers</w:t>
      </w:r>
      <w:r w:rsidR="006560A0" w:rsidRPr="00D635D3">
        <w:rPr>
          <w:rFonts w:ascii="Arial" w:hAnsi="Arial" w:cs="Arial"/>
          <w:lang w:val="en-US"/>
        </w:rPr>
        <w:t xml:space="preserve"> </w:t>
      </w:r>
      <w:r w:rsidRPr="00D635D3">
        <w:rPr>
          <w:rFonts w:ascii="Arial" w:hAnsi="Arial" w:cs="Arial"/>
          <w:lang w:val="en-US"/>
        </w:rPr>
        <w:t>request:</w:t>
      </w:r>
    </w:p>
    <w:p w14:paraId="24F23644" w14:textId="77777777" w:rsidR="00CF0CC8" w:rsidRPr="00D635D3" w:rsidRDefault="00CF0CC8" w:rsidP="006560A0">
      <w:pPr>
        <w:pStyle w:val="ListParagraph"/>
        <w:numPr>
          <w:ilvl w:val="0"/>
          <w:numId w:val="31"/>
        </w:numPr>
        <w:rPr>
          <w:rFonts w:ascii="Arial" w:hAnsi="Arial" w:cs="Arial"/>
          <w:lang w:val="en-US"/>
        </w:rPr>
      </w:pPr>
      <w:r w:rsidRPr="00D635D3">
        <w:rPr>
          <w:rFonts w:ascii="Arial" w:hAnsi="Arial" w:cs="Arial"/>
          <w:lang w:val="en-US"/>
        </w:rPr>
        <w:t xml:space="preserve">Confirmation of </w:t>
      </w:r>
      <w:r w:rsidR="00AF0F82" w:rsidRPr="00D635D3">
        <w:rPr>
          <w:rFonts w:ascii="Arial" w:hAnsi="Arial" w:cs="Arial"/>
          <w:lang w:val="en-US"/>
        </w:rPr>
        <w:t>payment of taxes from the relevant authority.</w:t>
      </w:r>
    </w:p>
    <w:p w14:paraId="7B1883D3" w14:textId="77777777" w:rsidR="00CF0CC8" w:rsidRPr="00D635D3" w:rsidRDefault="00CF0CC8" w:rsidP="006560A0">
      <w:pPr>
        <w:pStyle w:val="ListParagraph"/>
        <w:numPr>
          <w:ilvl w:val="0"/>
          <w:numId w:val="31"/>
        </w:numPr>
        <w:rPr>
          <w:rFonts w:ascii="Arial" w:hAnsi="Arial" w:cs="Arial"/>
          <w:lang w:val="en-US"/>
        </w:rPr>
      </w:pPr>
      <w:r w:rsidRPr="00D635D3">
        <w:rPr>
          <w:rFonts w:ascii="Arial" w:hAnsi="Arial" w:cs="Arial"/>
          <w:lang w:val="en-US"/>
        </w:rPr>
        <w:t xml:space="preserve">Confirmation </w:t>
      </w:r>
      <w:r w:rsidR="00AF0F82" w:rsidRPr="00D635D3">
        <w:rPr>
          <w:rFonts w:ascii="Arial" w:hAnsi="Arial" w:cs="Arial"/>
          <w:lang w:val="en-US"/>
        </w:rPr>
        <w:t xml:space="preserve">of payment of statutory </w:t>
      </w:r>
      <w:r w:rsidR="00CD4D52" w:rsidRPr="00D635D3">
        <w:rPr>
          <w:rFonts w:ascii="Arial" w:hAnsi="Arial" w:cs="Arial"/>
          <w:lang w:val="en-US"/>
        </w:rPr>
        <w:t>social security contributions.</w:t>
      </w:r>
    </w:p>
    <w:p w14:paraId="76862D89" w14:textId="77777777" w:rsidR="007D7535" w:rsidRPr="00D635D3" w:rsidRDefault="007D7535" w:rsidP="00EC66DD">
      <w:pPr>
        <w:pStyle w:val="Heading3"/>
      </w:pPr>
      <w:bookmarkStart w:id="53" w:name="_Toc34227572"/>
      <w:bookmarkStart w:id="54" w:name="_Ref42258834"/>
      <w:bookmarkStart w:id="55" w:name="_Toc42258975"/>
      <w:r w:rsidRPr="00D635D3">
        <w:t>Communications during the tender invitation period</w:t>
      </w:r>
      <w:bookmarkEnd w:id="53"/>
      <w:bookmarkEnd w:id="54"/>
      <w:bookmarkEnd w:id="55"/>
    </w:p>
    <w:p w14:paraId="148DD297" w14:textId="77777777" w:rsidR="007D7535" w:rsidRPr="00D635D3" w:rsidRDefault="007D7535" w:rsidP="007D7535">
      <w:pPr>
        <w:rPr>
          <w:rFonts w:ascii="Arial" w:hAnsi="Arial" w:cs="Arial"/>
          <w:lang w:val="en-US"/>
        </w:rPr>
      </w:pPr>
      <w:r w:rsidRPr="00D635D3">
        <w:rPr>
          <w:rFonts w:ascii="Arial" w:hAnsi="Arial" w:cs="Arial"/>
          <w:lang w:val="en-US"/>
        </w:rPr>
        <w:t xml:space="preserve">In the event that the Tenders requests further information, or additional clarification of the Tender documents, or the Tenderer becomes aware of inconsistencies in the documents that may influence the content of the Tender documents and the Tender, or the Tenderer has any observations concerning the documentation he shall then submit an inquiry or observation to the Purchaser before the specified deadline for inquiries, see section </w:t>
      </w:r>
      <w:r w:rsidRPr="00D635D3">
        <w:rPr>
          <w:rFonts w:ascii="Arial" w:hAnsi="Arial" w:cs="Arial"/>
          <w:lang w:val="en-US"/>
        </w:rPr>
        <w:fldChar w:fldCharType="begin"/>
      </w:r>
      <w:r w:rsidRPr="00D635D3">
        <w:rPr>
          <w:rFonts w:ascii="Arial" w:hAnsi="Arial" w:cs="Arial"/>
          <w:lang w:val="en-US"/>
        </w:rPr>
        <w:instrText xml:space="preserve"> REF _Ref478111279 \r \h  \* MERGEFORMAT </w:instrText>
      </w:r>
      <w:r w:rsidRPr="00D635D3">
        <w:rPr>
          <w:rFonts w:ascii="Arial" w:hAnsi="Arial" w:cs="Arial"/>
          <w:lang w:val="en-US"/>
        </w:rPr>
      </w:r>
      <w:r w:rsidRPr="00D635D3">
        <w:rPr>
          <w:rFonts w:ascii="Arial" w:hAnsi="Arial" w:cs="Arial"/>
          <w:lang w:val="en-US"/>
        </w:rPr>
        <w:fldChar w:fldCharType="separate"/>
      </w:r>
      <w:r w:rsidR="00FA17CD">
        <w:rPr>
          <w:rFonts w:ascii="Arial" w:hAnsi="Arial" w:cs="Arial"/>
          <w:lang w:val="en-US"/>
        </w:rPr>
        <w:t>1.1.3</w:t>
      </w:r>
      <w:r w:rsidRPr="00D635D3">
        <w:rPr>
          <w:rFonts w:ascii="Arial" w:hAnsi="Arial" w:cs="Arial"/>
          <w:lang w:val="en-US"/>
        </w:rPr>
        <w:fldChar w:fldCharType="end"/>
      </w:r>
      <w:r w:rsidRPr="00D635D3">
        <w:rPr>
          <w:rFonts w:ascii="Arial" w:hAnsi="Arial" w:cs="Arial"/>
          <w:lang w:val="en-US"/>
        </w:rPr>
        <w:t xml:space="preserve">. </w:t>
      </w:r>
      <w:r w:rsidR="00FA4D92" w:rsidRPr="00D635D3">
        <w:rPr>
          <w:rFonts w:ascii="Arial" w:hAnsi="Arial" w:cs="Arial"/>
          <w:lang w:val="en-US"/>
        </w:rPr>
        <w:t xml:space="preserve">The Purchaser </w:t>
      </w:r>
      <w:r w:rsidR="00FA4D92" w:rsidRPr="00D635D3">
        <w:rPr>
          <w:rFonts w:ascii="Arial" w:hAnsi="Arial" w:cs="Arial"/>
          <w:lang w:val="en-US"/>
        </w:rPr>
        <w:lastRenderedPageBreak/>
        <w:t xml:space="preserve">reserves the right to </w:t>
      </w:r>
      <w:r w:rsidR="0024521E" w:rsidRPr="00D635D3">
        <w:rPr>
          <w:rFonts w:ascii="Arial" w:hAnsi="Arial" w:cs="Arial"/>
          <w:lang w:val="en-US"/>
        </w:rPr>
        <w:t>reject i</w:t>
      </w:r>
      <w:r w:rsidRPr="00D635D3">
        <w:rPr>
          <w:rFonts w:ascii="Arial" w:hAnsi="Arial" w:cs="Arial"/>
          <w:lang w:val="en-US"/>
        </w:rPr>
        <w:t xml:space="preserve">nquiries that are received later </w:t>
      </w:r>
      <w:r w:rsidR="0024521E" w:rsidRPr="00D635D3">
        <w:rPr>
          <w:rFonts w:ascii="Arial" w:hAnsi="Arial" w:cs="Arial"/>
          <w:lang w:val="en-US"/>
        </w:rPr>
        <w:t xml:space="preserve">than on </w:t>
      </w:r>
      <w:r w:rsidRPr="00D635D3">
        <w:rPr>
          <w:rFonts w:ascii="Arial" w:hAnsi="Arial" w:cs="Arial"/>
          <w:lang w:val="en-US"/>
        </w:rPr>
        <w:t>the specified deadline for inquiries.</w:t>
      </w:r>
    </w:p>
    <w:p w14:paraId="1FD49B09" w14:textId="77777777" w:rsidR="007D7535" w:rsidRPr="00D635D3" w:rsidRDefault="007D7535" w:rsidP="007D7535">
      <w:pPr>
        <w:rPr>
          <w:rFonts w:ascii="Arial" w:hAnsi="Arial" w:cs="Arial"/>
          <w:lang w:val="en-US"/>
        </w:rPr>
      </w:pPr>
      <w:r w:rsidRPr="00D635D3">
        <w:rPr>
          <w:rFonts w:ascii="Arial" w:hAnsi="Arial" w:cs="Arial"/>
          <w:lang w:val="en-US"/>
        </w:rPr>
        <w:t>Inquiries/observations shall be delivered through The Website.</w:t>
      </w:r>
    </w:p>
    <w:p w14:paraId="3A4C7A3E" w14:textId="77777777" w:rsidR="007D7535" w:rsidRPr="00D635D3" w:rsidRDefault="007D7535" w:rsidP="007D7535">
      <w:pPr>
        <w:rPr>
          <w:rFonts w:ascii="Arial" w:hAnsi="Arial" w:cs="Arial"/>
          <w:lang w:val="en-US"/>
        </w:rPr>
      </w:pPr>
      <w:r w:rsidRPr="00D635D3">
        <w:rPr>
          <w:rFonts w:ascii="Arial" w:hAnsi="Arial" w:cs="Arial"/>
          <w:lang w:val="en-US"/>
        </w:rPr>
        <w:t>Replies to inquiries will be posted on The Website. All additional information replies to inquiries and addenda will be published on The Website.</w:t>
      </w:r>
    </w:p>
    <w:p w14:paraId="22FA6B6D" w14:textId="77777777" w:rsidR="00741E7D" w:rsidRPr="00D635D3" w:rsidRDefault="00741E7D" w:rsidP="00A31DBA">
      <w:pPr>
        <w:pStyle w:val="Heading3"/>
      </w:pPr>
      <w:bookmarkStart w:id="56" w:name="_Toc42258976"/>
      <w:r w:rsidRPr="00D635D3">
        <w:t>Delivery and presentation of tenders</w:t>
      </w:r>
      <w:bookmarkEnd w:id="56"/>
    </w:p>
    <w:p w14:paraId="7BF7F256" w14:textId="77777777" w:rsidR="00741E7D" w:rsidRPr="00D635D3" w:rsidRDefault="00741E7D" w:rsidP="00741E7D">
      <w:pPr>
        <w:rPr>
          <w:rFonts w:ascii="Arial" w:hAnsi="Arial" w:cs="Arial"/>
          <w:lang w:val="en-US"/>
        </w:rPr>
      </w:pPr>
      <w:r w:rsidRPr="00D635D3">
        <w:rPr>
          <w:rFonts w:ascii="Arial" w:hAnsi="Arial" w:cs="Arial"/>
          <w:lang w:val="en-US"/>
        </w:rPr>
        <w:t xml:space="preserve">Tenders along with all additional documents </w:t>
      </w:r>
      <w:r w:rsidR="00301BAC" w:rsidRPr="00D635D3">
        <w:rPr>
          <w:rFonts w:ascii="Arial" w:hAnsi="Arial" w:cs="Arial"/>
          <w:lang w:val="en-US"/>
        </w:rPr>
        <w:t xml:space="preserve">in section </w:t>
      </w:r>
      <w:r w:rsidR="00301BAC" w:rsidRPr="00D635D3">
        <w:rPr>
          <w:rFonts w:ascii="Arial" w:hAnsi="Arial" w:cs="Arial"/>
          <w:lang w:val="en-US"/>
        </w:rPr>
        <w:fldChar w:fldCharType="begin"/>
      </w:r>
      <w:r w:rsidR="00301BAC" w:rsidRPr="00D635D3">
        <w:rPr>
          <w:rFonts w:ascii="Arial" w:hAnsi="Arial" w:cs="Arial"/>
          <w:lang w:val="en-US"/>
        </w:rPr>
        <w:instrText xml:space="preserve"> REF _Ref39046014 \r \h </w:instrText>
      </w:r>
      <w:r w:rsidR="00730AC8" w:rsidRPr="00D635D3">
        <w:rPr>
          <w:rFonts w:ascii="Arial" w:hAnsi="Arial" w:cs="Arial"/>
          <w:lang w:val="en-US"/>
        </w:rPr>
        <w:instrText xml:space="preserve"> \* MERGEFORMAT </w:instrText>
      </w:r>
      <w:r w:rsidR="00301BAC" w:rsidRPr="00D635D3">
        <w:rPr>
          <w:rFonts w:ascii="Arial" w:hAnsi="Arial" w:cs="Arial"/>
          <w:lang w:val="en-US"/>
        </w:rPr>
      </w:r>
      <w:r w:rsidR="00301BAC" w:rsidRPr="00D635D3">
        <w:rPr>
          <w:rFonts w:ascii="Arial" w:hAnsi="Arial" w:cs="Arial"/>
          <w:lang w:val="en-US"/>
        </w:rPr>
        <w:fldChar w:fldCharType="separate"/>
      </w:r>
      <w:r w:rsidR="00FA17CD">
        <w:rPr>
          <w:rFonts w:ascii="Arial" w:hAnsi="Arial" w:cs="Arial"/>
          <w:lang w:val="en-US"/>
        </w:rPr>
        <w:t>1.3.8.1</w:t>
      </w:r>
      <w:r w:rsidR="00301BAC" w:rsidRPr="00D635D3">
        <w:rPr>
          <w:rFonts w:ascii="Arial" w:hAnsi="Arial" w:cs="Arial"/>
          <w:lang w:val="en-US"/>
        </w:rPr>
        <w:fldChar w:fldCharType="end"/>
      </w:r>
      <w:r w:rsidR="00301BAC" w:rsidRPr="00D635D3">
        <w:rPr>
          <w:rFonts w:ascii="Arial" w:hAnsi="Arial" w:cs="Arial"/>
          <w:lang w:val="en-US"/>
        </w:rPr>
        <w:t xml:space="preserve"> </w:t>
      </w:r>
      <w:r w:rsidRPr="00D635D3">
        <w:rPr>
          <w:rFonts w:ascii="Arial" w:hAnsi="Arial" w:cs="Arial"/>
          <w:lang w:val="en-US"/>
        </w:rPr>
        <w:t xml:space="preserve">must be submitted electronically on </w:t>
      </w:r>
      <w:r w:rsidR="00067C69" w:rsidRPr="00D635D3">
        <w:rPr>
          <w:rFonts w:ascii="Arial" w:hAnsi="Arial" w:cs="Arial"/>
          <w:lang w:val="en-US"/>
        </w:rPr>
        <w:t>The Website</w:t>
      </w:r>
      <w:r w:rsidR="008D26CB" w:rsidRPr="00D635D3">
        <w:rPr>
          <w:rFonts w:ascii="Arial" w:hAnsi="Arial" w:cs="Arial"/>
          <w:lang w:val="en-US"/>
        </w:rPr>
        <w:t xml:space="preserve">. </w:t>
      </w:r>
      <w:r w:rsidRPr="00D635D3">
        <w:rPr>
          <w:rFonts w:ascii="Arial" w:hAnsi="Arial" w:cs="Arial"/>
          <w:lang w:val="en-US"/>
        </w:rPr>
        <w:t xml:space="preserve">Tenders must be delivered before the specified deadline has expired, see section </w:t>
      </w:r>
      <w:r w:rsidRPr="00D635D3">
        <w:rPr>
          <w:rFonts w:ascii="Arial" w:hAnsi="Arial" w:cs="Arial"/>
          <w:lang w:val="en-US"/>
        </w:rPr>
        <w:fldChar w:fldCharType="begin"/>
      </w:r>
      <w:r w:rsidRPr="00D635D3">
        <w:rPr>
          <w:rFonts w:ascii="Arial" w:hAnsi="Arial" w:cs="Arial"/>
          <w:lang w:val="en-US"/>
        </w:rPr>
        <w:instrText xml:space="preserve"> REF _Ref478111279 \r \h </w:instrText>
      </w:r>
      <w:r w:rsidR="00730AC8" w:rsidRPr="00D635D3">
        <w:rPr>
          <w:rFonts w:ascii="Arial" w:hAnsi="Arial" w:cs="Arial"/>
          <w:lang w:val="en-US"/>
        </w:rPr>
        <w:instrText xml:space="preserve"> \* MERGEFORMAT </w:instrText>
      </w:r>
      <w:r w:rsidRPr="00D635D3">
        <w:rPr>
          <w:rFonts w:ascii="Arial" w:hAnsi="Arial" w:cs="Arial"/>
          <w:lang w:val="en-US"/>
        </w:rPr>
      </w:r>
      <w:r w:rsidRPr="00D635D3">
        <w:rPr>
          <w:rFonts w:ascii="Arial" w:hAnsi="Arial" w:cs="Arial"/>
          <w:lang w:val="en-US"/>
        </w:rPr>
        <w:fldChar w:fldCharType="separate"/>
      </w:r>
      <w:r w:rsidR="00FA17CD">
        <w:rPr>
          <w:rFonts w:ascii="Arial" w:hAnsi="Arial" w:cs="Arial"/>
          <w:lang w:val="en-US"/>
        </w:rPr>
        <w:t>1.1.3</w:t>
      </w:r>
      <w:r w:rsidRPr="00D635D3">
        <w:rPr>
          <w:rFonts w:ascii="Arial" w:hAnsi="Arial" w:cs="Arial"/>
          <w:lang w:val="en-US"/>
        </w:rPr>
        <w:fldChar w:fldCharType="end"/>
      </w:r>
      <w:r w:rsidRPr="00D635D3">
        <w:rPr>
          <w:rFonts w:ascii="Arial" w:hAnsi="Arial" w:cs="Arial"/>
          <w:lang w:val="en-US"/>
        </w:rPr>
        <w:t>.</w:t>
      </w:r>
    </w:p>
    <w:p w14:paraId="7218C0DB" w14:textId="77777777" w:rsidR="008D26CB" w:rsidRPr="00D635D3" w:rsidRDefault="008D26CB" w:rsidP="00741E7D">
      <w:pPr>
        <w:rPr>
          <w:rFonts w:ascii="Arial" w:hAnsi="Arial" w:cs="Arial"/>
          <w:lang w:val="en-US"/>
        </w:rPr>
      </w:pPr>
      <w:r w:rsidRPr="00D635D3">
        <w:rPr>
          <w:rFonts w:ascii="Arial" w:hAnsi="Arial" w:cs="Arial"/>
          <w:lang w:val="en-US"/>
        </w:rPr>
        <w:t xml:space="preserve">The Purchaser reserves the right to reject </w:t>
      </w:r>
      <w:r w:rsidR="00C72F07" w:rsidRPr="00D635D3">
        <w:rPr>
          <w:rFonts w:ascii="Arial" w:hAnsi="Arial" w:cs="Arial"/>
          <w:lang w:val="en-US"/>
        </w:rPr>
        <w:t>tenders that are not constructed in accordance with the tender documents.</w:t>
      </w:r>
    </w:p>
    <w:p w14:paraId="3AAB75E3" w14:textId="77777777" w:rsidR="00B62123" w:rsidRPr="00D635D3" w:rsidRDefault="00B62123" w:rsidP="00B62123">
      <w:pPr>
        <w:pStyle w:val="Heading3"/>
      </w:pPr>
      <w:bookmarkStart w:id="57" w:name="_Toc42258977"/>
      <w:r w:rsidRPr="00D635D3">
        <w:t>The cancellation of a tender</w:t>
      </w:r>
      <w:bookmarkEnd w:id="57"/>
    </w:p>
    <w:p w14:paraId="5ED667B2" w14:textId="77777777" w:rsidR="00B62123" w:rsidRPr="00D635D3" w:rsidRDefault="00B62123" w:rsidP="00B62123">
      <w:pPr>
        <w:rPr>
          <w:rFonts w:ascii="Arial" w:hAnsi="Arial" w:cs="Arial"/>
          <w:lang w:val="en-US"/>
        </w:rPr>
      </w:pPr>
      <w:r w:rsidRPr="00D635D3">
        <w:rPr>
          <w:rFonts w:ascii="Arial" w:hAnsi="Arial" w:cs="Arial"/>
          <w:lang w:val="en-US"/>
        </w:rPr>
        <w:t>Tenderers may revoke their tenders on the website before opening of tenders.</w:t>
      </w:r>
    </w:p>
    <w:p w14:paraId="6254F686" w14:textId="77777777" w:rsidR="00B62123" w:rsidRPr="00D635D3" w:rsidRDefault="00B62123" w:rsidP="00B62123">
      <w:pPr>
        <w:rPr>
          <w:rFonts w:ascii="Arial" w:hAnsi="Arial" w:cs="Arial"/>
          <w:szCs w:val="22"/>
          <w:lang w:val="en-US"/>
        </w:rPr>
      </w:pPr>
      <w:r w:rsidRPr="00D635D3">
        <w:rPr>
          <w:rFonts w:ascii="Arial" w:hAnsi="Arial" w:cs="Arial"/>
          <w:szCs w:val="22"/>
          <w:lang w:val="en-US"/>
        </w:rPr>
        <w:t xml:space="preserve">This has no effect on the </w:t>
      </w:r>
      <w:r w:rsidR="007A1ADF" w:rsidRPr="00D635D3">
        <w:rPr>
          <w:rFonts w:ascii="Arial" w:hAnsi="Arial" w:cs="Arial"/>
          <w:lang w:val="en-US"/>
        </w:rPr>
        <w:t>Purchaser</w:t>
      </w:r>
      <w:r w:rsidRPr="00D635D3">
        <w:rPr>
          <w:rFonts w:ascii="Arial" w:hAnsi="Arial" w:cs="Arial"/>
          <w:szCs w:val="22"/>
          <w:lang w:val="en-US"/>
        </w:rPr>
        <w:t>’s duty to release information due to legal obligations.</w:t>
      </w:r>
    </w:p>
    <w:p w14:paraId="70824ADE" w14:textId="77777777" w:rsidR="00741E7D" w:rsidRPr="00D635D3" w:rsidRDefault="00741E7D" w:rsidP="00A31DBA">
      <w:pPr>
        <w:pStyle w:val="Heading3"/>
      </w:pPr>
      <w:bookmarkStart w:id="58" w:name="_Ref42258846"/>
      <w:bookmarkStart w:id="59" w:name="_Toc42258978"/>
      <w:r w:rsidRPr="00D635D3">
        <w:t>Opening of tenders</w:t>
      </w:r>
      <w:bookmarkEnd w:id="58"/>
      <w:bookmarkEnd w:id="59"/>
    </w:p>
    <w:p w14:paraId="517F1ED5" w14:textId="77777777" w:rsidR="00741E7D" w:rsidRPr="00D635D3" w:rsidRDefault="00741E7D" w:rsidP="00741E7D">
      <w:pPr>
        <w:rPr>
          <w:rFonts w:ascii="Arial" w:hAnsi="Arial" w:cs="Arial"/>
          <w:lang w:val="en-US"/>
        </w:rPr>
      </w:pPr>
      <w:r w:rsidRPr="00D635D3">
        <w:rPr>
          <w:rFonts w:ascii="Arial" w:hAnsi="Arial" w:cs="Arial"/>
          <w:lang w:val="en-US"/>
        </w:rPr>
        <w:t xml:space="preserve">Tenders will be opened electronically on the website at the time specified in section </w:t>
      </w:r>
      <w:r w:rsidRPr="00D635D3">
        <w:rPr>
          <w:rFonts w:ascii="Arial" w:hAnsi="Arial" w:cs="Arial"/>
          <w:lang w:val="en-US"/>
        </w:rPr>
        <w:fldChar w:fldCharType="begin"/>
      </w:r>
      <w:r w:rsidRPr="00D635D3">
        <w:rPr>
          <w:rFonts w:ascii="Arial" w:hAnsi="Arial" w:cs="Arial"/>
          <w:lang w:val="en-US"/>
        </w:rPr>
        <w:instrText xml:space="preserve"> REF _Ref478111279 \r \h  \* MERGEFORMAT </w:instrText>
      </w:r>
      <w:r w:rsidRPr="00D635D3">
        <w:rPr>
          <w:rFonts w:ascii="Arial" w:hAnsi="Arial" w:cs="Arial"/>
          <w:lang w:val="en-US"/>
        </w:rPr>
      </w:r>
      <w:r w:rsidRPr="00D635D3">
        <w:rPr>
          <w:rFonts w:ascii="Arial" w:hAnsi="Arial" w:cs="Arial"/>
          <w:lang w:val="en-US"/>
        </w:rPr>
        <w:fldChar w:fldCharType="separate"/>
      </w:r>
      <w:r w:rsidR="00FA17CD">
        <w:rPr>
          <w:rFonts w:ascii="Arial" w:hAnsi="Arial" w:cs="Arial"/>
          <w:lang w:val="en-US"/>
        </w:rPr>
        <w:t>1.1.3</w:t>
      </w:r>
      <w:r w:rsidRPr="00D635D3">
        <w:rPr>
          <w:rFonts w:ascii="Arial" w:hAnsi="Arial" w:cs="Arial"/>
          <w:lang w:val="en-US"/>
        </w:rPr>
        <w:fldChar w:fldCharType="end"/>
      </w:r>
      <w:r w:rsidRPr="00D635D3">
        <w:rPr>
          <w:rFonts w:ascii="Arial" w:hAnsi="Arial" w:cs="Arial"/>
          <w:lang w:val="en-US"/>
        </w:rPr>
        <w:t>.</w:t>
      </w:r>
    </w:p>
    <w:p w14:paraId="14CEB8B5" w14:textId="77777777" w:rsidR="00974B47" w:rsidRPr="00D635D3" w:rsidRDefault="00974B47" w:rsidP="00974B47">
      <w:pPr>
        <w:pStyle w:val="Heading3"/>
      </w:pPr>
      <w:bookmarkStart w:id="60" w:name="_Toc42258979"/>
      <w:r w:rsidRPr="00D635D3">
        <w:t>Tender participation fee</w:t>
      </w:r>
      <w:bookmarkEnd w:id="60"/>
    </w:p>
    <w:p w14:paraId="5990BDBC" w14:textId="6D0FF9F1" w:rsidR="00974B47" w:rsidRDefault="000E4098" w:rsidP="00741E7D">
      <w:pPr>
        <w:rPr>
          <w:rFonts w:ascii="Arial" w:hAnsi="Arial" w:cs="Arial"/>
          <w:lang w:val="en-US"/>
        </w:rPr>
      </w:pPr>
      <w:r w:rsidRPr="00D635D3">
        <w:rPr>
          <w:rFonts w:ascii="Arial" w:hAnsi="Arial" w:cs="Arial"/>
          <w:lang w:val="en-US"/>
        </w:rPr>
        <w:t>The Purchaser will not pa</w:t>
      </w:r>
      <w:r w:rsidR="003D1ACD" w:rsidRPr="00D635D3">
        <w:rPr>
          <w:rFonts w:ascii="Arial" w:hAnsi="Arial" w:cs="Arial"/>
          <w:lang w:val="en-US"/>
        </w:rPr>
        <w:t>y for participation in the tender procedure</w:t>
      </w:r>
      <w:r w:rsidR="00670225" w:rsidRPr="00D635D3">
        <w:rPr>
          <w:rFonts w:ascii="Arial" w:hAnsi="Arial" w:cs="Arial"/>
          <w:lang w:val="en-US"/>
        </w:rPr>
        <w:t>.</w:t>
      </w:r>
    </w:p>
    <w:p w14:paraId="18F47D2D" w14:textId="65D7C440" w:rsidR="00C44337" w:rsidRDefault="00C44337" w:rsidP="00C44337">
      <w:pPr>
        <w:pStyle w:val="Heading3"/>
      </w:pPr>
      <w:bookmarkStart w:id="61" w:name="_Hlk98322616"/>
      <w:r>
        <w:t>Limitation of liability concerning the tender procedure</w:t>
      </w:r>
    </w:p>
    <w:p w14:paraId="0FB869DB" w14:textId="1E9F9D52" w:rsidR="00C44337" w:rsidRPr="00D635D3" w:rsidRDefault="00C44337" w:rsidP="00741E7D">
      <w:pPr>
        <w:rPr>
          <w:rFonts w:ascii="Arial" w:hAnsi="Arial" w:cs="Arial"/>
          <w:lang w:val="en-US"/>
        </w:rPr>
      </w:pPr>
      <w:r w:rsidRPr="00C44337">
        <w:rPr>
          <w:rFonts w:ascii="Arial" w:hAnsi="Arial" w:cs="Arial"/>
          <w:lang w:val="en-US"/>
        </w:rPr>
        <w:t>The Purchaser´s liability for this tender procedure is fully limited to direct costs that the tenderer can demonstrate that he has verifiably incurred in participating in the tender procedure. By submitting a solution proposal and/or final tender in this tender procedure, the tenderer accepts this restriction on his potential right to compensation.</w:t>
      </w:r>
    </w:p>
    <w:p w14:paraId="20CBC82A" w14:textId="77777777" w:rsidR="00400FEC" w:rsidRPr="00D635D3" w:rsidRDefault="004B7D91" w:rsidP="00C44337">
      <w:pPr>
        <w:pStyle w:val="Heading2"/>
      </w:pPr>
      <w:bookmarkStart w:id="62" w:name="_Toc42258980"/>
      <w:bookmarkEnd w:id="61"/>
      <w:r w:rsidRPr="00D635D3">
        <w:t>Evaluation and a</w:t>
      </w:r>
      <w:r w:rsidR="00400FEC" w:rsidRPr="00D635D3">
        <w:t>ward of contract</w:t>
      </w:r>
      <w:bookmarkEnd w:id="62"/>
    </w:p>
    <w:p w14:paraId="6D3A47EA" w14:textId="77777777" w:rsidR="00E31234" w:rsidRPr="00E31234" w:rsidRDefault="00E31234" w:rsidP="00E31234">
      <w:pPr>
        <w:rPr>
          <w:rFonts w:ascii="Arial" w:hAnsi="Arial" w:cs="Arial"/>
          <w:lang w:val="en-US"/>
        </w:rPr>
      </w:pPr>
      <w:r w:rsidRPr="00E31234">
        <w:rPr>
          <w:rFonts w:ascii="Arial" w:hAnsi="Arial" w:cs="Arial"/>
          <w:lang w:val="en-US"/>
        </w:rPr>
        <w:t xml:space="preserve">The qualification of Tenderers will be evaluated in accordance with section </w:t>
      </w:r>
      <w:r w:rsidRPr="00E31234">
        <w:rPr>
          <w:rFonts w:ascii="Arial" w:hAnsi="Arial" w:cs="Arial"/>
          <w:lang w:val="en-US"/>
        </w:rPr>
        <w:fldChar w:fldCharType="begin"/>
      </w:r>
      <w:r w:rsidRPr="00E31234">
        <w:rPr>
          <w:rFonts w:ascii="Arial" w:hAnsi="Arial" w:cs="Arial"/>
          <w:lang w:val="en-US"/>
        </w:rPr>
        <w:instrText xml:space="preserve"> REF _Ref781191 \r \h  \* MERGEFORMAT </w:instrText>
      </w:r>
      <w:r w:rsidRPr="00E31234">
        <w:rPr>
          <w:rFonts w:ascii="Arial" w:hAnsi="Arial" w:cs="Arial"/>
          <w:lang w:val="en-US"/>
        </w:rPr>
      </w:r>
      <w:r w:rsidRPr="00E31234">
        <w:rPr>
          <w:rFonts w:ascii="Arial" w:hAnsi="Arial" w:cs="Arial"/>
          <w:lang w:val="en-US"/>
        </w:rPr>
        <w:fldChar w:fldCharType="separate"/>
      </w:r>
      <w:r w:rsidRPr="00E31234">
        <w:rPr>
          <w:rFonts w:ascii="Arial" w:hAnsi="Arial" w:cs="Arial"/>
          <w:lang w:val="en-US"/>
        </w:rPr>
        <w:t>1.1.5</w:t>
      </w:r>
      <w:r w:rsidRPr="00E31234">
        <w:rPr>
          <w:rFonts w:ascii="Arial" w:hAnsi="Arial" w:cs="Arial"/>
          <w:lang w:val="en-US"/>
        </w:rPr>
        <w:fldChar w:fldCharType="end"/>
      </w:r>
      <w:r w:rsidRPr="00E31234">
        <w:rPr>
          <w:rFonts w:ascii="Arial" w:hAnsi="Arial" w:cs="Arial"/>
          <w:lang w:val="en-US"/>
        </w:rPr>
        <w:t xml:space="preserve"> based on the information they submit with their tenders, as well as other information the Purchaser may request. </w:t>
      </w:r>
      <w:bookmarkStart w:id="63" w:name="_Hlk42255685"/>
      <w:r w:rsidRPr="00E31234">
        <w:rPr>
          <w:rFonts w:ascii="Arial" w:hAnsi="Arial" w:cs="Arial"/>
          <w:lang w:val="en-US"/>
        </w:rPr>
        <w:t>Only tenders form qualified Tenderers will be considered for the evaluation and award of contract.</w:t>
      </w:r>
      <w:bookmarkEnd w:id="63"/>
    </w:p>
    <w:p w14:paraId="6FE5BC10" w14:textId="77777777" w:rsidR="00E31234" w:rsidRPr="00E31234" w:rsidRDefault="00E31234" w:rsidP="00E31234">
      <w:pPr>
        <w:rPr>
          <w:rFonts w:ascii="Arial" w:hAnsi="Arial" w:cs="Arial"/>
          <w:lang w:val="en-US"/>
        </w:rPr>
      </w:pPr>
      <w:r w:rsidRPr="00E31234">
        <w:rPr>
          <w:rFonts w:ascii="Arial" w:hAnsi="Arial" w:cs="Arial"/>
          <w:lang w:val="en-US"/>
        </w:rPr>
        <w:t xml:space="preserve">The Purchaser will award the Contract based on the most economically advantageous tender. The most economically advantageous tender is the one best fulfilling the Purchaser 's needs, in accordance with the criteria set out in these tender documents. </w:t>
      </w:r>
    </w:p>
    <w:p w14:paraId="5B6CACEB" w14:textId="77777777" w:rsidR="00E31234" w:rsidRPr="00E31234" w:rsidRDefault="00E31234" w:rsidP="00E31234">
      <w:pPr>
        <w:rPr>
          <w:rFonts w:ascii="Arial" w:hAnsi="Arial" w:cs="Arial"/>
          <w:lang w:val="en-US"/>
        </w:rPr>
      </w:pPr>
      <w:r w:rsidRPr="00E31234">
        <w:rPr>
          <w:rFonts w:ascii="Arial" w:hAnsi="Arial" w:cs="Arial"/>
          <w:lang w:val="en-US"/>
        </w:rPr>
        <w:t xml:space="preserve">The Purchaser reserves the right to reject tenders if such rejection can be objectively justified. The Purchaser has objective justification e.g. if a cost estimate of the Purchaser is at hand and the tenders are more than 20% over the cost estimate. </w:t>
      </w:r>
    </w:p>
    <w:p w14:paraId="73329DFE" w14:textId="77777777" w:rsidR="00E31234" w:rsidRPr="00E31234" w:rsidRDefault="00E31234" w:rsidP="00E31234">
      <w:pPr>
        <w:rPr>
          <w:rFonts w:ascii="Arial" w:hAnsi="Arial" w:cs="Arial"/>
          <w:color w:val="FF0000"/>
          <w:szCs w:val="22"/>
          <w:lang w:val="en-US"/>
        </w:rPr>
      </w:pPr>
      <w:r w:rsidRPr="00E31234">
        <w:rPr>
          <w:rFonts w:ascii="Arial" w:hAnsi="Arial" w:cs="Arial"/>
          <w:color w:val="FF0000"/>
          <w:szCs w:val="22"/>
          <w:lang w:val="en-US"/>
        </w:rPr>
        <w:t>## Ath. Þetta fer eftir því hvaða fjárhæð er samþykkt fyrir útboð. Ef kostnaðaráætlun er samþykkt án svigrúms þá er það bara kostnaðaráætlunin sem gildir hér. Þá þarf að gæta að því að kostnaðaráætlun sé ítarlega unnin og innihaldi óvissuálag.##</w:t>
      </w:r>
    </w:p>
    <w:p w14:paraId="55B86F4B" w14:textId="77777777" w:rsidR="00E31234" w:rsidRPr="00E31234" w:rsidRDefault="00E31234" w:rsidP="00E31234">
      <w:pPr>
        <w:rPr>
          <w:rFonts w:ascii="Arial" w:hAnsi="Arial" w:cs="Arial"/>
          <w:szCs w:val="22"/>
          <w:lang w:val="en-US"/>
        </w:rPr>
      </w:pPr>
      <w:r w:rsidRPr="00E31234">
        <w:rPr>
          <w:rFonts w:ascii="Arial" w:hAnsi="Arial" w:cs="Arial"/>
          <w:szCs w:val="22"/>
          <w:lang w:val="en-US"/>
        </w:rPr>
        <w:lastRenderedPageBreak/>
        <w:t>Only valid tenders will be evaluated according to the defined evaluation criteria.</w:t>
      </w:r>
    </w:p>
    <w:p w14:paraId="77E40551" w14:textId="77777777" w:rsidR="00E31234" w:rsidRPr="00E31234" w:rsidRDefault="00E31234" w:rsidP="00E31234">
      <w:pPr>
        <w:spacing w:before="240" w:after="0"/>
        <w:rPr>
          <w:rFonts w:ascii="Arial" w:hAnsi="Arial" w:cs="Arial"/>
          <w:b/>
          <w:i/>
          <w:color w:val="FF0000"/>
          <w:szCs w:val="22"/>
          <w:lang w:val="en-US"/>
        </w:rPr>
      </w:pPr>
      <w:r w:rsidRPr="00E31234">
        <w:rPr>
          <w:rFonts w:ascii="Arial" w:hAnsi="Arial" w:cs="Arial"/>
          <w:b/>
          <w:i/>
          <w:color w:val="FF0000"/>
          <w:szCs w:val="22"/>
          <w:lang w:val="en-US"/>
        </w:rPr>
        <w:t>Verkefnastjóri velur á milli eftirfarandi aðferða í samráði við Innkaup. #</w:t>
      </w:r>
    </w:p>
    <w:p w14:paraId="01ACF1EF" w14:textId="77777777" w:rsidR="00E31234" w:rsidRPr="00E31234" w:rsidRDefault="00E31234" w:rsidP="00E31234">
      <w:pPr>
        <w:pStyle w:val="ListParagraph"/>
        <w:numPr>
          <w:ilvl w:val="0"/>
          <w:numId w:val="39"/>
        </w:numPr>
        <w:spacing w:before="240" w:after="0"/>
        <w:ind w:left="1560" w:hanging="1200"/>
        <w:rPr>
          <w:rFonts w:ascii="Arial" w:hAnsi="Arial" w:cs="Arial"/>
          <w:color w:val="FF0000"/>
          <w:szCs w:val="22"/>
          <w:lang w:val="en-US"/>
        </w:rPr>
      </w:pPr>
      <w:r w:rsidRPr="00E31234">
        <w:rPr>
          <w:rFonts w:ascii="Arial" w:hAnsi="Arial" w:cs="Arial"/>
          <w:color w:val="FF0000"/>
          <w:szCs w:val="22"/>
          <w:lang w:val="en-US"/>
        </w:rPr>
        <w:t xml:space="preserve">Price + environmental criteria, procedure, sjá </w:t>
      </w:r>
      <w:r w:rsidRPr="00E31234">
        <w:rPr>
          <w:rFonts w:ascii="Arial" w:hAnsi="Arial" w:cs="Arial"/>
          <w:i/>
          <w:iCs/>
          <w:color w:val="FF0000"/>
          <w:szCs w:val="22"/>
          <w:lang w:val="en-US"/>
        </w:rPr>
        <w:t>aðferð 1</w:t>
      </w:r>
      <w:r w:rsidRPr="00E31234">
        <w:rPr>
          <w:rFonts w:ascii="Arial" w:hAnsi="Arial" w:cs="Arial"/>
          <w:color w:val="FF0000"/>
          <w:szCs w:val="22"/>
          <w:lang w:val="en-US"/>
        </w:rPr>
        <w:t xml:space="preserve"> að neðan.</w:t>
      </w:r>
    </w:p>
    <w:p w14:paraId="62CA1AE4" w14:textId="77777777" w:rsidR="00E31234" w:rsidRPr="00E31234" w:rsidRDefault="00E31234" w:rsidP="00E31234">
      <w:pPr>
        <w:pStyle w:val="ListParagraph"/>
        <w:numPr>
          <w:ilvl w:val="0"/>
          <w:numId w:val="39"/>
        </w:numPr>
        <w:spacing w:before="240" w:after="0"/>
        <w:ind w:left="1560" w:hanging="1200"/>
        <w:rPr>
          <w:rFonts w:ascii="Arial" w:hAnsi="Arial" w:cs="Arial"/>
          <w:color w:val="FF0000"/>
          <w:szCs w:val="22"/>
          <w:lang w:val="en-US"/>
        </w:rPr>
      </w:pPr>
      <w:r w:rsidRPr="00E31234">
        <w:rPr>
          <w:rFonts w:ascii="Arial" w:hAnsi="Arial" w:cs="Arial"/>
          <w:color w:val="FF0000"/>
          <w:szCs w:val="22"/>
          <w:lang w:val="en-US"/>
        </w:rPr>
        <w:t xml:space="preserve">Price 100%. Contract will be awarded based on total tender price, sjá </w:t>
      </w:r>
      <w:r w:rsidRPr="00E31234">
        <w:rPr>
          <w:rFonts w:ascii="Arial" w:hAnsi="Arial" w:cs="Arial"/>
          <w:i/>
          <w:iCs/>
          <w:color w:val="FF0000"/>
          <w:szCs w:val="22"/>
          <w:lang w:val="en-US"/>
        </w:rPr>
        <w:t>aðferð 2</w:t>
      </w:r>
      <w:r w:rsidRPr="00E31234">
        <w:rPr>
          <w:rFonts w:ascii="Arial" w:hAnsi="Arial" w:cs="Arial"/>
          <w:color w:val="FF0000"/>
          <w:szCs w:val="22"/>
          <w:lang w:val="en-US"/>
        </w:rPr>
        <w:t xml:space="preserve"> að neðan</w:t>
      </w:r>
    </w:p>
    <w:p w14:paraId="7E767817" w14:textId="77777777" w:rsidR="00E31234" w:rsidRPr="00E31234" w:rsidRDefault="00E31234" w:rsidP="00E31234">
      <w:pPr>
        <w:pStyle w:val="ListParagraph"/>
        <w:numPr>
          <w:ilvl w:val="0"/>
          <w:numId w:val="39"/>
        </w:numPr>
        <w:autoSpaceDE/>
        <w:autoSpaceDN/>
        <w:adjustRightInd/>
        <w:spacing w:after="160"/>
        <w:ind w:left="1560" w:hanging="1200"/>
        <w:contextualSpacing w:val="0"/>
        <w:rPr>
          <w:rFonts w:ascii="Arial" w:hAnsi="Arial" w:cs="Arial"/>
          <w:color w:val="FF0000"/>
          <w:szCs w:val="22"/>
          <w:lang w:val="en-US"/>
        </w:rPr>
      </w:pPr>
      <w:r w:rsidRPr="00E31234">
        <w:rPr>
          <w:rFonts w:ascii="Arial" w:hAnsi="Arial" w:cs="Arial"/>
          <w:color w:val="FF0000"/>
          <w:szCs w:val="22"/>
          <w:lang w:val="en-US"/>
        </w:rPr>
        <w:t xml:space="preserve">Additional quality criteria based on for example delivery time, equipment warranty time, service level, experience etc. The weight of each item shall be stated and the criteria for grading shall be stated clearly, sjá </w:t>
      </w:r>
      <w:r w:rsidRPr="00E31234">
        <w:rPr>
          <w:rFonts w:ascii="Arial" w:hAnsi="Arial" w:cs="Arial"/>
          <w:i/>
          <w:iCs/>
          <w:color w:val="FF0000"/>
          <w:szCs w:val="22"/>
          <w:lang w:val="en-US"/>
        </w:rPr>
        <w:t>aðferð 3</w:t>
      </w:r>
      <w:r w:rsidRPr="00E31234">
        <w:rPr>
          <w:rFonts w:ascii="Arial" w:hAnsi="Arial" w:cs="Arial"/>
          <w:color w:val="FF0000"/>
          <w:szCs w:val="22"/>
          <w:lang w:val="en-US"/>
        </w:rPr>
        <w:t xml:space="preserve"> að neðan.</w:t>
      </w:r>
    </w:p>
    <w:p w14:paraId="29B54C5B" w14:textId="77777777" w:rsidR="00E31234" w:rsidRPr="00E31234" w:rsidRDefault="00E31234" w:rsidP="00E31234">
      <w:pPr>
        <w:rPr>
          <w:rFonts w:ascii="Arial" w:hAnsi="Arial" w:cs="Arial"/>
          <w:color w:val="FF0000"/>
          <w:szCs w:val="22"/>
          <w:lang w:val="en-US"/>
        </w:rPr>
      </w:pPr>
      <w:r w:rsidRPr="00E31234">
        <w:rPr>
          <w:rFonts w:ascii="Arial" w:hAnsi="Arial" w:cs="Arial"/>
          <w:b/>
          <w:bCs/>
          <w:color w:val="FF0000"/>
          <w:szCs w:val="22"/>
          <w:lang w:val="en-US"/>
        </w:rPr>
        <w:t>Aðferð 1:</w:t>
      </w:r>
    </w:p>
    <w:p w14:paraId="2B3F153A" w14:textId="77777777" w:rsidR="00E31234" w:rsidRPr="00E31234" w:rsidRDefault="00E31234" w:rsidP="00E31234">
      <w:pPr>
        <w:rPr>
          <w:rFonts w:ascii="Arial" w:hAnsi="Arial" w:cs="Arial"/>
          <w:color w:val="FF0000"/>
          <w:szCs w:val="22"/>
          <w:lang w:val="en-US"/>
        </w:rPr>
      </w:pPr>
      <w:r w:rsidRPr="00E31234">
        <w:rPr>
          <w:rFonts w:ascii="Arial" w:hAnsi="Arial" w:cs="Arial"/>
          <w:color w:val="FF0000"/>
          <w:szCs w:val="22"/>
          <w:lang w:val="en-US"/>
        </w:rPr>
        <w:t>The following criteria will be used to evaluate valid tenders:</w:t>
      </w:r>
    </w:p>
    <w:p w14:paraId="2E1E2791" w14:textId="77777777" w:rsidR="00E31234" w:rsidRPr="00E31234" w:rsidRDefault="00E31234" w:rsidP="00E31234">
      <w:pPr>
        <w:numPr>
          <w:ilvl w:val="0"/>
          <w:numId w:val="21"/>
        </w:numPr>
        <w:tabs>
          <w:tab w:val="right" w:pos="7938"/>
        </w:tabs>
        <w:autoSpaceDE/>
        <w:autoSpaceDN/>
        <w:adjustRightInd/>
        <w:spacing w:before="240" w:after="0"/>
        <w:contextualSpacing/>
        <w:rPr>
          <w:rFonts w:ascii="Arial" w:hAnsi="Arial" w:cs="Arial"/>
          <w:color w:val="FF0000"/>
          <w:szCs w:val="22"/>
          <w:lang w:val="en-US"/>
        </w:rPr>
      </w:pPr>
      <w:r w:rsidRPr="00E31234">
        <w:rPr>
          <w:rFonts w:ascii="Arial" w:hAnsi="Arial" w:cs="Arial"/>
          <w:color w:val="FF0000"/>
          <w:szCs w:val="22"/>
          <w:lang w:val="en-US"/>
        </w:rPr>
        <w:t>Price</w:t>
      </w:r>
      <w:r w:rsidRPr="00E31234">
        <w:rPr>
          <w:rFonts w:ascii="Arial" w:hAnsi="Arial" w:cs="Arial"/>
          <w:color w:val="FF0000"/>
          <w:szCs w:val="22"/>
          <w:lang w:val="en-US"/>
        </w:rPr>
        <w:tab/>
        <w:t>88 points</w:t>
      </w:r>
    </w:p>
    <w:p w14:paraId="25D30E29" w14:textId="77777777" w:rsidR="00E31234" w:rsidRPr="00E31234" w:rsidRDefault="00E31234" w:rsidP="00E31234">
      <w:pPr>
        <w:numPr>
          <w:ilvl w:val="0"/>
          <w:numId w:val="21"/>
        </w:numPr>
        <w:autoSpaceDE/>
        <w:autoSpaceDN/>
        <w:adjustRightInd/>
        <w:spacing w:before="240" w:after="0"/>
        <w:contextualSpacing/>
        <w:rPr>
          <w:rFonts w:ascii="Arial" w:hAnsi="Arial" w:cs="Arial"/>
          <w:color w:val="FF0000"/>
          <w:szCs w:val="22"/>
          <w:lang w:val="en-US"/>
        </w:rPr>
      </w:pPr>
      <w:r w:rsidRPr="00E31234">
        <w:rPr>
          <w:rFonts w:ascii="Arial" w:hAnsi="Arial" w:cs="Arial"/>
          <w:color w:val="FF0000"/>
          <w:szCs w:val="22"/>
          <w:lang w:val="en-US"/>
        </w:rPr>
        <w:t>Environmental criteria</w:t>
      </w:r>
      <w:r w:rsidRPr="00E31234">
        <w:rPr>
          <w:rFonts w:ascii="Arial" w:hAnsi="Arial" w:cs="Arial"/>
          <w:szCs w:val="22"/>
          <w:lang w:val="en-US"/>
        </w:rPr>
        <w:tab/>
      </w:r>
      <w:r w:rsidRPr="00E31234">
        <w:rPr>
          <w:rFonts w:ascii="Arial" w:hAnsi="Arial" w:cs="Arial"/>
          <w:szCs w:val="22"/>
          <w:lang w:val="en-US"/>
        </w:rPr>
        <w:tab/>
      </w:r>
      <w:r w:rsidRPr="00E31234">
        <w:rPr>
          <w:rFonts w:ascii="Arial" w:hAnsi="Arial" w:cs="Arial"/>
          <w:szCs w:val="22"/>
          <w:lang w:val="en-US"/>
        </w:rPr>
        <w:tab/>
      </w:r>
      <w:r w:rsidRPr="00E31234">
        <w:rPr>
          <w:rFonts w:ascii="Arial" w:hAnsi="Arial" w:cs="Arial"/>
          <w:szCs w:val="22"/>
          <w:lang w:val="en-US"/>
        </w:rPr>
        <w:tab/>
      </w:r>
      <w:r w:rsidRPr="00E31234">
        <w:rPr>
          <w:rFonts w:ascii="Arial" w:hAnsi="Arial" w:cs="Arial"/>
          <w:szCs w:val="22"/>
          <w:lang w:val="en-US"/>
        </w:rPr>
        <w:tab/>
        <w:t xml:space="preserve">           </w:t>
      </w:r>
    </w:p>
    <w:p w14:paraId="2CD2F364" w14:textId="77777777" w:rsidR="00E31234" w:rsidRPr="00E31234" w:rsidRDefault="00E31234" w:rsidP="00E31234">
      <w:pPr>
        <w:numPr>
          <w:ilvl w:val="1"/>
          <w:numId w:val="21"/>
        </w:numPr>
        <w:tabs>
          <w:tab w:val="right" w:pos="7938"/>
        </w:tabs>
        <w:autoSpaceDE/>
        <w:autoSpaceDN/>
        <w:adjustRightInd/>
        <w:spacing w:before="240" w:after="0"/>
        <w:ind w:left="1276" w:hanging="244"/>
        <w:contextualSpacing/>
        <w:rPr>
          <w:rFonts w:ascii="Arial" w:hAnsi="Arial" w:cs="Arial"/>
          <w:color w:val="FF0000"/>
          <w:szCs w:val="22"/>
          <w:lang w:val="en-US"/>
        </w:rPr>
      </w:pPr>
      <w:r w:rsidRPr="00E31234">
        <w:rPr>
          <w:rFonts w:ascii="Arial" w:hAnsi="Arial" w:cs="Arial"/>
          <w:color w:val="FF0000"/>
          <w:szCs w:val="22"/>
          <w:lang w:val="en-US"/>
        </w:rPr>
        <w:t>Environmental plan</w:t>
      </w:r>
      <w:r w:rsidRPr="00E31234">
        <w:rPr>
          <w:rFonts w:ascii="Arial" w:hAnsi="Arial" w:cs="Arial"/>
          <w:szCs w:val="22"/>
          <w:lang w:val="en-US"/>
        </w:rPr>
        <w:tab/>
      </w:r>
      <w:r w:rsidRPr="00E31234">
        <w:rPr>
          <w:rFonts w:ascii="Arial" w:hAnsi="Arial" w:cs="Arial"/>
          <w:color w:val="FF0000"/>
          <w:szCs w:val="22"/>
          <w:lang w:val="en-US"/>
        </w:rPr>
        <w:t>2 points</w:t>
      </w:r>
    </w:p>
    <w:p w14:paraId="33D01B85" w14:textId="77777777" w:rsidR="00E31234" w:rsidRPr="00E31234" w:rsidRDefault="00E31234" w:rsidP="00E31234">
      <w:pPr>
        <w:numPr>
          <w:ilvl w:val="1"/>
          <w:numId w:val="21"/>
        </w:numPr>
        <w:tabs>
          <w:tab w:val="right" w:pos="7938"/>
        </w:tabs>
        <w:autoSpaceDE/>
        <w:autoSpaceDN/>
        <w:adjustRightInd/>
        <w:spacing w:before="240" w:after="0"/>
        <w:ind w:left="1276" w:hanging="244"/>
        <w:contextualSpacing/>
        <w:rPr>
          <w:rFonts w:ascii="Arial" w:hAnsi="Arial" w:cs="Arial"/>
          <w:color w:val="FF0000"/>
          <w:szCs w:val="22"/>
          <w:lang w:val="en-US"/>
        </w:rPr>
      </w:pPr>
      <w:r w:rsidRPr="00E31234">
        <w:rPr>
          <w:rFonts w:ascii="Arial" w:hAnsi="Arial" w:cs="Arial"/>
          <w:color w:val="FF0000"/>
          <w:szCs w:val="22"/>
          <w:lang w:val="en-US"/>
        </w:rPr>
        <w:t>Information about carbon footprint</w:t>
      </w:r>
      <w:r w:rsidRPr="00E31234">
        <w:rPr>
          <w:rFonts w:ascii="Arial" w:hAnsi="Arial" w:cs="Arial"/>
          <w:color w:val="FF0000"/>
          <w:szCs w:val="22"/>
          <w:lang w:val="en-US"/>
        </w:rPr>
        <w:tab/>
        <w:t>10 points</w:t>
      </w:r>
    </w:p>
    <w:p w14:paraId="51BC8F23" w14:textId="77777777" w:rsidR="00E31234" w:rsidRPr="00C938F3" w:rsidRDefault="00E31234" w:rsidP="00E31234">
      <w:pPr>
        <w:numPr>
          <w:ilvl w:val="1"/>
          <w:numId w:val="21"/>
        </w:numPr>
        <w:autoSpaceDE/>
        <w:autoSpaceDN/>
        <w:adjustRightInd/>
        <w:spacing w:before="240" w:after="0"/>
        <w:ind w:left="1276" w:hanging="244"/>
        <w:contextualSpacing/>
        <w:rPr>
          <w:rFonts w:ascii="Arial" w:hAnsi="Arial" w:cs="Arial"/>
          <w:color w:val="FF0000"/>
          <w:szCs w:val="22"/>
          <w:lang w:val="da-DK"/>
        </w:rPr>
      </w:pPr>
      <w:r w:rsidRPr="00C938F3">
        <w:rPr>
          <w:rFonts w:ascii="Arial" w:hAnsi="Arial" w:cs="Arial"/>
          <w:color w:val="FF0000"/>
          <w:szCs w:val="22"/>
          <w:lang w:val="da-DK"/>
        </w:rPr>
        <w:t>EPD carbon footprint scoring #Meta hvort gefa eigi stig#</w:t>
      </w:r>
    </w:p>
    <w:p w14:paraId="49CC190A" w14:textId="77777777" w:rsidR="00E31234" w:rsidRPr="00C938F3" w:rsidRDefault="00E31234" w:rsidP="00E31234">
      <w:pPr>
        <w:spacing w:before="240" w:after="0"/>
        <w:ind w:left="2160"/>
        <w:contextualSpacing/>
        <w:rPr>
          <w:rFonts w:ascii="Arial" w:hAnsi="Arial" w:cs="Arial"/>
          <w:color w:val="FF0000"/>
          <w:szCs w:val="22"/>
          <w:lang w:val="da-DK"/>
        </w:rPr>
      </w:pPr>
    </w:p>
    <w:p w14:paraId="35E980FB" w14:textId="77777777" w:rsidR="00E31234" w:rsidRPr="00E31234" w:rsidRDefault="00E31234" w:rsidP="00E31234">
      <w:pPr>
        <w:spacing w:after="160" w:line="256" w:lineRule="auto"/>
        <w:rPr>
          <w:rFonts w:ascii="Arial" w:eastAsia="Calibri" w:hAnsi="Arial" w:cs="Arial"/>
          <w:b/>
          <w:bCs/>
          <w:color w:val="FF0000"/>
          <w:szCs w:val="22"/>
          <w:u w:val="single"/>
          <w:lang w:val="en-US"/>
        </w:rPr>
      </w:pPr>
      <w:r w:rsidRPr="00E31234">
        <w:rPr>
          <w:rFonts w:ascii="Arial" w:eastAsia="Calibri" w:hAnsi="Arial" w:cs="Arial"/>
          <w:b/>
          <w:bCs/>
          <w:color w:val="FF0000"/>
          <w:szCs w:val="22"/>
          <w:u w:val="single"/>
          <w:lang w:val="en-US"/>
        </w:rPr>
        <w:t>The assessment of the defined evaluation criteria will be in accordance with the following methodology. Please note that in order to receive scoring for the evaluation criteria´s, sufficient documents must accompany the tender. The Purchaser will not call for additional documents or clarifications regarding the evaluation of said criteria´s after the opening of tenders.</w:t>
      </w:r>
    </w:p>
    <w:p w14:paraId="3C4E3694" w14:textId="71588E78" w:rsidR="00E31234" w:rsidRDefault="00E31234" w:rsidP="00E31234">
      <w:pPr>
        <w:pStyle w:val="Heading3"/>
        <w:rPr>
          <w:rFonts w:eastAsiaTheme="majorEastAsia"/>
        </w:rPr>
      </w:pPr>
      <w:r>
        <w:rPr>
          <w:rFonts w:eastAsiaTheme="majorEastAsia"/>
        </w:rPr>
        <w:t>Price</w:t>
      </w:r>
    </w:p>
    <w:p w14:paraId="2FE2C9DF" w14:textId="178DF720"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The tenderers will receive points according to the following formula:</w:t>
      </w:r>
    </w:p>
    <w:p w14:paraId="2A674E0C" w14:textId="77777777" w:rsidR="00E31234" w:rsidRPr="00E31234" w:rsidRDefault="00E31234" w:rsidP="00E31234">
      <w:pPr>
        <w:spacing w:before="240" w:after="0"/>
        <w:contextualSpacing/>
        <w:rPr>
          <w:rFonts w:ascii="Arial" w:hAnsi="Arial" w:cs="Arial"/>
          <w:color w:val="FF0000"/>
          <w:szCs w:val="22"/>
          <w:lang w:val="en-US"/>
        </w:rPr>
      </w:pPr>
    </w:p>
    <w:p w14:paraId="5829FAA0"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Points for price = (Lowest valid total tender price / offered tender price) * 88</w:t>
      </w:r>
    </w:p>
    <w:p w14:paraId="5D80A4EA" w14:textId="77777777" w:rsidR="00E31234" w:rsidRPr="00E31234" w:rsidRDefault="00E31234" w:rsidP="00E31234">
      <w:pPr>
        <w:pStyle w:val="Heading3"/>
        <w:rPr>
          <w:rFonts w:eastAsiaTheme="majorEastAsia"/>
        </w:rPr>
      </w:pPr>
      <w:r w:rsidRPr="00E31234">
        <w:rPr>
          <w:rFonts w:eastAsiaTheme="majorEastAsia"/>
        </w:rPr>
        <w:t>Environmental criteria</w:t>
      </w:r>
    </w:p>
    <w:p w14:paraId="58CD6C56" w14:textId="6D87410C" w:rsidR="00E31234" w:rsidRPr="00E31234" w:rsidRDefault="00E31234" w:rsidP="00E31234">
      <w:pPr>
        <w:pStyle w:val="Heading4"/>
        <w:rPr>
          <w:rFonts w:eastAsiaTheme="majorEastAsia"/>
          <w:snapToGrid w:val="0"/>
        </w:rPr>
      </w:pPr>
      <w:r w:rsidRPr="00E31234">
        <w:rPr>
          <w:rFonts w:eastAsiaTheme="majorEastAsia"/>
          <w:snapToGrid w:val="0"/>
        </w:rPr>
        <w:t>Environmental plan</w:t>
      </w:r>
    </w:p>
    <w:p w14:paraId="5BC20E96"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If the tenderer submits an environmental plan for his operation with his tender, he will receive 2 points.</w:t>
      </w:r>
    </w:p>
    <w:p w14:paraId="3EB6672F" w14:textId="77777777" w:rsidR="00E31234" w:rsidRPr="00E31234" w:rsidRDefault="00E31234" w:rsidP="00E31234">
      <w:pPr>
        <w:spacing w:before="240" w:after="0"/>
        <w:contextualSpacing/>
        <w:rPr>
          <w:rFonts w:ascii="Arial" w:hAnsi="Arial" w:cs="Arial"/>
          <w:color w:val="FF0000"/>
          <w:szCs w:val="22"/>
          <w:lang w:val="en-US"/>
        </w:rPr>
      </w:pPr>
    </w:p>
    <w:p w14:paraId="76A155FB"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The environmental plan shall include at least the following content:</w:t>
      </w:r>
    </w:p>
    <w:p w14:paraId="266C6B35" w14:textId="77777777" w:rsidR="00E31234" w:rsidRPr="00E31234" w:rsidRDefault="00E31234" w:rsidP="00E31234">
      <w:pPr>
        <w:pStyle w:val="ListParagraph"/>
        <w:numPr>
          <w:ilvl w:val="0"/>
          <w:numId w:val="40"/>
        </w:numPr>
        <w:autoSpaceDE/>
        <w:autoSpaceDN/>
        <w:adjustRightInd/>
        <w:spacing w:before="240" w:after="0"/>
        <w:rPr>
          <w:rFonts w:ascii="Arial" w:hAnsi="Arial" w:cs="Arial"/>
          <w:color w:val="FF0000"/>
          <w:szCs w:val="22"/>
          <w:lang w:val="en-US"/>
        </w:rPr>
      </w:pPr>
      <w:r w:rsidRPr="00E31234">
        <w:rPr>
          <w:rFonts w:ascii="Arial" w:hAnsi="Arial" w:cs="Arial"/>
          <w:color w:val="FF0000"/>
          <w:szCs w:val="22"/>
          <w:lang w:val="en-US"/>
        </w:rPr>
        <w:t>Carbon footprint: Information shall be provided on how the tenderer intends to reduce its carbon footprint by 2030.</w:t>
      </w:r>
    </w:p>
    <w:p w14:paraId="28598ED2" w14:textId="77777777" w:rsidR="00E31234" w:rsidRPr="00E31234" w:rsidRDefault="00E31234" w:rsidP="00E31234">
      <w:pPr>
        <w:pStyle w:val="ListParagraph"/>
        <w:numPr>
          <w:ilvl w:val="0"/>
          <w:numId w:val="40"/>
        </w:numPr>
        <w:autoSpaceDE/>
        <w:autoSpaceDN/>
        <w:adjustRightInd/>
        <w:spacing w:before="240" w:after="0"/>
        <w:rPr>
          <w:rFonts w:ascii="Arial" w:hAnsi="Arial" w:cs="Arial"/>
          <w:color w:val="FF0000"/>
          <w:szCs w:val="22"/>
          <w:lang w:val="en-US"/>
        </w:rPr>
      </w:pPr>
      <w:r w:rsidRPr="00E31234">
        <w:rPr>
          <w:rFonts w:ascii="Arial" w:hAnsi="Arial" w:cs="Arial"/>
          <w:color w:val="FF0000"/>
          <w:szCs w:val="22"/>
          <w:lang w:val="en-US"/>
        </w:rPr>
        <w:t>Energy consumption: An overview of the tenderer's energy consumption and a plan for how to reduce the use of fossil fuels.</w:t>
      </w:r>
    </w:p>
    <w:p w14:paraId="0EC8DB78" w14:textId="77777777" w:rsidR="00E31234" w:rsidRPr="00E31234" w:rsidRDefault="00E31234" w:rsidP="00E31234">
      <w:pPr>
        <w:pStyle w:val="ListParagraph"/>
        <w:numPr>
          <w:ilvl w:val="0"/>
          <w:numId w:val="40"/>
        </w:numPr>
        <w:autoSpaceDE/>
        <w:autoSpaceDN/>
        <w:adjustRightInd/>
        <w:spacing w:before="240" w:after="0"/>
        <w:rPr>
          <w:rFonts w:ascii="Arial" w:hAnsi="Arial" w:cs="Arial"/>
          <w:color w:val="FF0000"/>
          <w:szCs w:val="22"/>
          <w:lang w:val="en-US"/>
        </w:rPr>
      </w:pPr>
      <w:r w:rsidRPr="00E31234">
        <w:rPr>
          <w:rFonts w:ascii="Arial" w:hAnsi="Arial" w:cs="Arial"/>
          <w:color w:val="FF0000"/>
          <w:szCs w:val="22"/>
          <w:lang w:val="en-US"/>
        </w:rPr>
        <w:t>Garbage and waste sorting: A description of how the tenderer handles the sorting of waste together with information on how much of the waste generated by the tenderer's activities is recycled and not.</w:t>
      </w:r>
    </w:p>
    <w:p w14:paraId="4A984184" w14:textId="77777777" w:rsidR="00E31234" w:rsidRPr="00E31234" w:rsidRDefault="00E31234" w:rsidP="00E31234">
      <w:pPr>
        <w:pStyle w:val="Heading4"/>
        <w:rPr>
          <w:rFonts w:eastAsiaTheme="majorEastAsia"/>
          <w:snapToGrid w:val="0"/>
        </w:rPr>
      </w:pPr>
      <w:r w:rsidRPr="00E31234">
        <w:rPr>
          <w:rFonts w:eastAsiaTheme="majorEastAsia"/>
          <w:snapToGrid w:val="0"/>
        </w:rPr>
        <w:lastRenderedPageBreak/>
        <w:t>Information about carbon footprint</w:t>
      </w:r>
    </w:p>
    <w:p w14:paraId="4E164443"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If the tenderer submits information on the carbon footprint of all equipment offered in the form of a report from an independent third party based on ISO 14040 and 14044, he will receive 5 point. If a tenderer submits an environmental declaration from an approved certification body with all offered products according to ISO 14025 (Environmental Product Declaration), he will receive 10 points. This item provides a maximum of 10 points for evaluating bids.</w:t>
      </w:r>
    </w:p>
    <w:p w14:paraId="474599FA" w14:textId="77777777" w:rsidR="00E31234" w:rsidRPr="00E31234" w:rsidRDefault="00E31234" w:rsidP="00E31234">
      <w:pPr>
        <w:spacing w:before="240" w:after="0"/>
        <w:contextualSpacing/>
        <w:rPr>
          <w:rFonts w:ascii="Arial" w:hAnsi="Arial" w:cs="Arial"/>
          <w:color w:val="FF0000"/>
          <w:szCs w:val="22"/>
          <w:lang w:val="en-US"/>
        </w:rPr>
      </w:pPr>
    </w:p>
    <w:p w14:paraId="5430EB47"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Reports based on ISO 14040 and 14044 shall include at least the following items:</w:t>
      </w:r>
    </w:p>
    <w:p w14:paraId="73BEEC5D" w14:textId="77777777" w:rsidR="00E31234" w:rsidRPr="00E31234" w:rsidRDefault="00E31234" w:rsidP="00E31234">
      <w:pPr>
        <w:pStyle w:val="ListParagraph"/>
        <w:numPr>
          <w:ilvl w:val="0"/>
          <w:numId w:val="41"/>
        </w:numPr>
        <w:autoSpaceDE/>
        <w:autoSpaceDN/>
        <w:adjustRightInd/>
        <w:spacing w:before="240" w:after="0"/>
        <w:rPr>
          <w:rFonts w:ascii="Arial" w:hAnsi="Arial" w:cs="Arial"/>
          <w:color w:val="FF0000"/>
          <w:szCs w:val="22"/>
          <w:lang w:val="en-US"/>
        </w:rPr>
      </w:pPr>
      <w:r w:rsidRPr="00E31234">
        <w:rPr>
          <w:rFonts w:ascii="Arial" w:hAnsi="Arial" w:cs="Arial"/>
          <w:color w:val="FF0000"/>
          <w:szCs w:val="22"/>
          <w:lang w:val="en-US"/>
        </w:rPr>
        <w:t>Goal and scope definition. This requires information about the functional unit, lifetime and system boundaries. It is also necessary to analyze which methodology is used in the calculation of environmental impact (impact assessment method).</w:t>
      </w:r>
    </w:p>
    <w:p w14:paraId="7E7EA95D" w14:textId="77777777" w:rsidR="00E31234" w:rsidRPr="00E31234" w:rsidRDefault="00E31234" w:rsidP="00E31234">
      <w:pPr>
        <w:pStyle w:val="ListParagraph"/>
        <w:numPr>
          <w:ilvl w:val="0"/>
          <w:numId w:val="41"/>
        </w:numPr>
        <w:autoSpaceDE/>
        <w:autoSpaceDN/>
        <w:adjustRightInd/>
        <w:spacing w:before="240" w:after="0"/>
        <w:rPr>
          <w:rFonts w:ascii="Arial" w:hAnsi="Arial" w:cs="Arial"/>
          <w:color w:val="FF0000"/>
          <w:szCs w:val="22"/>
          <w:lang w:val="en-US"/>
        </w:rPr>
      </w:pPr>
      <w:r w:rsidRPr="00E31234">
        <w:rPr>
          <w:rFonts w:ascii="Arial" w:hAnsi="Arial" w:cs="Arial"/>
          <w:color w:val="FF0000"/>
          <w:szCs w:val="22"/>
          <w:lang w:val="en-US"/>
        </w:rPr>
        <w:t>Life cycle inventory information and handling</w:t>
      </w:r>
    </w:p>
    <w:p w14:paraId="5C343F1B" w14:textId="77777777" w:rsidR="00E31234" w:rsidRPr="00E31234" w:rsidRDefault="00E31234" w:rsidP="00E31234">
      <w:pPr>
        <w:pStyle w:val="ListParagraph"/>
        <w:numPr>
          <w:ilvl w:val="0"/>
          <w:numId w:val="41"/>
        </w:numPr>
        <w:autoSpaceDE/>
        <w:autoSpaceDN/>
        <w:adjustRightInd/>
        <w:spacing w:before="240" w:after="0"/>
        <w:rPr>
          <w:rFonts w:ascii="Arial" w:hAnsi="Arial" w:cs="Arial"/>
          <w:color w:val="FF0000"/>
          <w:szCs w:val="22"/>
          <w:lang w:val="en-US"/>
        </w:rPr>
      </w:pPr>
      <w:r w:rsidRPr="00E31234">
        <w:rPr>
          <w:rFonts w:ascii="Arial" w:hAnsi="Arial" w:cs="Arial"/>
          <w:color w:val="FF0000"/>
          <w:szCs w:val="22"/>
          <w:lang w:val="en-US"/>
        </w:rPr>
        <w:t>Life cycle impact assessment results, which provide information on the climate impact of a product per unit of operation.</w:t>
      </w:r>
    </w:p>
    <w:p w14:paraId="5B65E56B" w14:textId="77777777" w:rsidR="00E31234" w:rsidRPr="00E31234" w:rsidRDefault="00E31234" w:rsidP="00E31234">
      <w:pPr>
        <w:pStyle w:val="Heading4"/>
        <w:rPr>
          <w:rFonts w:eastAsiaTheme="majorEastAsia"/>
          <w:snapToGrid w:val="0"/>
        </w:rPr>
      </w:pPr>
      <w:r w:rsidRPr="00E31234">
        <w:rPr>
          <w:rFonts w:eastAsiaTheme="majorEastAsia"/>
          <w:snapToGrid w:val="0"/>
        </w:rPr>
        <w:t>EPD Carbon footprint scoring #Taka út ef ekki á að nota#</w:t>
      </w:r>
    </w:p>
    <w:p w14:paraId="6F1F2850"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X points are awarded to the tenderer with the smallest carbon footprint in the production process according to the EPD (result category A1-A3). If there is only one bidder with EPD, he gets a maximum points under this criteria. The carbon footprint points to be awarded will be calculated as follows:</w:t>
      </w:r>
    </w:p>
    <w:p w14:paraId="195A7B3A" w14:textId="77777777" w:rsidR="00E31234" w:rsidRPr="00E31234" w:rsidRDefault="00E31234" w:rsidP="00E31234">
      <w:pPr>
        <w:spacing w:before="240" w:after="0"/>
        <w:contextualSpacing/>
        <w:rPr>
          <w:rFonts w:ascii="Arial" w:hAnsi="Arial" w:cs="Arial"/>
          <w:color w:val="FF0000"/>
          <w:szCs w:val="22"/>
          <w:lang w:val="en-US"/>
        </w:rPr>
      </w:pPr>
    </w:p>
    <w:p w14:paraId="3F3624C8"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Points for carbon footprint = (Lowest carbon footprint in EPD of offered products / carbon footprint of product from bidder) * X</w:t>
      </w:r>
    </w:p>
    <w:p w14:paraId="1B2DD5CA" w14:textId="77777777" w:rsidR="00E31234" w:rsidRPr="00E31234" w:rsidRDefault="00E31234" w:rsidP="00E31234">
      <w:pPr>
        <w:spacing w:before="240" w:after="0"/>
        <w:contextualSpacing/>
        <w:rPr>
          <w:rFonts w:ascii="Arial" w:hAnsi="Arial" w:cs="Arial"/>
          <w:color w:val="FF0000"/>
          <w:szCs w:val="22"/>
          <w:lang w:val="en-US"/>
        </w:rPr>
      </w:pPr>
    </w:p>
    <w:p w14:paraId="486F64A6" w14:textId="77777777" w:rsidR="00E31234" w:rsidRPr="00E31234" w:rsidRDefault="00E31234" w:rsidP="00E31234">
      <w:pPr>
        <w:spacing w:before="240" w:after="0"/>
        <w:contextualSpacing/>
        <w:rPr>
          <w:rFonts w:ascii="Arial" w:hAnsi="Arial" w:cs="Arial"/>
          <w:b/>
          <w:bCs/>
          <w:color w:val="FF0000"/>
          <w:szCs w:val="22"/>
          <w:lang w:val="en-US"/>
        </w:rPr>
      </w:pPr>
      <w:r w:rsidRPr="00E31234">
        <w:rPr>
          <w:rFonts w:ascii="Arial" w:hAnsi="Arial" w:cs="Arial"/>
          <w:b/>
          <w:bCs/>
          <w:color w:val="FF0000"/>
          <w:szCs w:val="22"/>
          <w:lang w:val="en-US"/>
        </w:rPr>
        <w:t>Aðferð 2:</w:t>
      </w:r>
    </w:p>
    <w:p w14:paraId="74750BF8" w14:textId="77777777" w:rsidR="00E31234" w:rsidRPr="00E31234" w:rsidRDefault="00E31234" w:rsidP="00E31234">
      <w:pPr>
        <w:spacing w:before="240" w:after="0"/>
        <w:contextualSpacing/>
        <w:rPr>
          <w:rFonts w:ascii="Arial" w:hAnsi="Arial" w:cs="Arial"/>
          <w:color w:val="FF0000"/>
          <w:szCs w:val="22"/>
          <w:lang w:val="en-US"/>
        </w:rPr>
      </w:pPr>
    </w:p>
    <w:p w14:paraId="495916DD" w14:textId="150260CA"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Price 100%. Contract will be awarded based on total tender price</w:t>
      </w:r>
      <w:r>
        <w:rPr>
          <w:rFonts w:ascii="Arial" w:hAnsi="Arial" w:cs="Arial"/>
          <w:color w:val="FF0000"/>
          <w:szCs w:val="22"/>
          <w:lang w:val="en-US"/>
        </w:rPr>
        <w:t>.</w:t>
      </w:r>
    </w:p>
    <w:p w14:paraId="79CEFA2B" w14:textId="77777777" w:rsidR="00E31234" w:rsidRPr="00E31234" w:rsidRDefault="00E31234" w:rsidP="00E31234">
      <w:pPr>
        <w:spacing w:before="240" w:after="0"/>
        <w:contextualSpacing/>
        <w:rPr>
          <w:rFonts w:ascii="Arial" w:hAnsi="Arial" w:cs="Arial"/>
          <w:b/>
          <w:bCs/>
          <w:color w:val="FF0000"/>
          <w:szCs w:val="22"/>
          <w:lang w:val="en-US"/>
        </w:rPr>
      </w:pPr>
    </w:p>
    <w:p w14:paraId="14603451" w14:textId="77777777" w:rsidR="00E31234" w:rsidRPr="00E31234" w:rsidRDefault="00E31234" w:rsidP="00E31234">
      <w:pPr>
        <w:spacing w:before="240" w:after="0"/>
        <w:contextualSpacing/>
        <w:rPr>
          <w:rFonts w:ascii="Arial" w:hAnsi="Arial" w:cs="Arial"/>
          <w:b/>
          <w:bCs/>
          <w:color w:val="FF0000"/>
          <w:szCs w:val="22"/>
          <w:lang w:val="en-US"/>
        </w:rPr>
      </w:pPr>
    </w:p>
    <w:p w14:paraId="49C3C218" w14:textId="77777777" w:rsidR="00E31234" w:rsidRPr="00E31234" w:rsidRDefault="00E31234" w:rsidP="00E31234">
      <w:pPr>
        <w:spacing w:before="240" w:after="0"/>
        <w:contextualSpacing/>
        <w:rPr>
          <w:rFonts w:ascii="Arial" w:hAnsi="Arial" w:cs="Arial"/>
          <w:b/>
          <w:bCs/>
          <w:color w:val="FF0000"/>
          <w:szCs w:val="22"/>
          <w:lang w:val="en-US"/>
        </w:rPr>
      </w:pPr>
      <w:r w:rsidRPr="00E31234">
        <w:rPr>
          <w:rFonts w:ascii="Arial" w:hAnsi="Arial" w:cs="Arial"/>
          <w:b/>
          <w:bCs/>
          <w:color w:val="FF0000"/>
          <w:szCs w:val="22"/>
          <w:lang w:val="en-US"/>
        </w:rPr>
        <w:t>Aðferð 3:</w:t>
      </w:r>
    </w:p>
    <w:p w14:paraId="75F9F52C" w14:textId="77777777" w:rsidR="00E31234" w:rsidRPr="00E31234" w:rsidRDefault="00E31234" w:rsidP="00E31234">
      <w:pPr>
        <w:spacing w:before="240" w:after="0"/>
        <w:contextualSpacing/>
        <w:rPr>
          <w:rFonts w:ascii="Arial" w:hAnsi="Arial" w:cs="Arial"/>
          <w:color w:val="FF0000"/>
          <w:szCs w:val="22"/>
          <w:lang w:val="en-US"/>
        </w:rPr>
      </w:pPr>
      <w:r w:rsidRPr="00E31234">
        <w:rPr>
          <w:rFonts w:ascii="Arial" w:hAnsi="Arial" w:cs="Arial"/>
          <w:color w:val="FF0000"/>
          <w:szCs w:val="22"/>
          <w:lang w:val="en-US"/>
        </w:rPr>
        <w:t>The following criteria will be used to evaluate valid tenders:</w:t>
      </w:r>
    </w:p>
    <w:p w14:paraId="113F8CC0" w14:textId="77777777" w:rsidR="00E31234" w:rsidRPr="00E31234" w:rsidRDefault="00E31234" w:rsidP="00E31234">
      <w:pPr>
        <w:numPr>
          <w:ilvl w:val="0"/>
          <w:numId w:val="21"/>
        </w:numPr>
        <w:autoSpaceDE/>
        <w:autoSpaceDN/>
        <w:adjustRightInd/>
        <w:spacing w:before="240" w:after="0"/>
        <w:contextualSpacing/>
        <w:rPr>
          <w:rFonts w:ascii="Arial" w:hAnsi="Arial" w:cs="Arial"/>
          <w:color w:val="FF0000"/>
          <w:szCs w:val="22"/>
          <w:lang w:val="en-US"/>
        </w:rPr>
      </w:pPr>
      <w:r w:rsidRPr="00E31234">
        <w:rPr>
          <w:rFonts w:ascii="Arial" w:hAnsi="Arial" w:cs="Arial"/>
          <w:color w:val="FF0000"/>
          <w:szCs w:val="22"/>
          <w:lang w:val="en-US"/>
        </w:rPr>
        <w:t xml:space="preserve">Price </w:t>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t>x%</w:t>
      </w:r>
    </w:p>
    <w:p w14:paraId="4E076DA7" w14:textId="113BAFCD" w:rsidR="00E31234" w:rsidRPr="00E31234" w:rsidRDefault="00E31234" w:rsidP="00E31234">
      <w:pPr>
        <w:numPr>
          <w:ilvl w:val="0"/>
          <w:numId w:val="21"/>
        </w:numPr>
        <w:autoSpaceDE/>
        <w:autoSpaceDN/>
        <w:adjustRightInd/>
        <w:spacing w:before="240" w:after="0"/>
        <w:contextualSpacing/>
        <w:rPr>
          <w:rFonts w:ascii="Arial" w:hAnsi="Arial" w:cs="Arial"/>
          <w:color w:val="FF0000"/>
          <w:szCs w:val="22"/>
          <w:lang w:val="en-US"/>
        </w:rPr>
      </w:pPr>
      <w:r w:rsidRPr="00E31234">
        <w:rPr>
          <w:rFonts w:ascii="Arial" w:hAnsi="Arial" w:cs="Arial"/>
          <w:color w:val="FF0000"/>
          <w:szCs w:val="22"/>
          <w:lang w:val="en-US"/>
        </w:rPr>
        <w:t xml:space="preserve">Environmental factors </w:t>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t>y%</w:t>
      </w:r>
    </w:p>
    <w:p w14:paraId="0E067996" w14:textId="77777777" w:rsidR="00E31234" w:rsidRPr="00E31234" w:rsidRDefault="00E31234" w:rsidP="00E31234">
      <w:pPr>
        <w:numPr>
          <w:ilvl w:val="0"/>
          <w:numId w:val="21"/>
        </w:numPr>
        <w:autoSpaceDE/>
        <w:autoSpaceDN/>
        <w:adjustRightInd/>
        <w:spacing w:before="240" w:after="0"/>
        <w:contextualSpacing/>
        <w:rPr>
          <w:rFonts w:ascii="Arial" w:hAnsi="Arial" w:cs="Arial"/>
          <w:color w:val="FF0000"/>
          <w:szCs w:val="22"/>
          <w:lang w:val="en-US"/>
        </w:rPr>
      </w:pPr>
      <w:r w:rsidRPr="00E31234">
        <w:rPr>
          <w:rFonts w:ascii="Arial" w:hAnsi="Arial" w:cs="Arial"/>
          <w:color w:val="FF0000"/>
          <w:szCs w:val="22"/>
          <w:lang w:val="en-US"/>
        </w:rPr>
        <w:t xml:space="preserve">Product delivery time </w:t>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t>z%</w:t>
      </w:r>
    </w:p>
    <w:p w14:paraId="297321C5" w14:textId="77777777" w:rsidR="00E31234" w:rsidRPr="00E31234" w:rsidRDefault="00E31234" w:rsidP="00E31234">
      <w:pPr>
        <w:numPr>
          <w:ilvl w:val="0"/>
          <w:numId w:val="21"/>
        </w:numPr>
        <w:autoSpaceDE/>
        <w:autoSpaceDN/>
        <w:adjustRightInd/>
        <w:spacing w:before="240" w:after="0"/>
        <w:contextualSpacing/>
        <w:rPr>
          <w:rFonts w:ascii="Arial" w:hAnsi="Arial" w:cs="Arial"/>
          <w:color w:val="FF0000"/>
          <w:szCs w:val="22"/>
          <w:lang w:val="en-US"/>
        </w:rPr>
      </w:pPr>
      <w:r w:rsidRPr="00E31234">
        <w:rPr>
          <w:rFonts w:ascii="Arial" w:hAnsi="Arial" w:cs="Arial"/>
          <w:color w:val="FF0000"/>
          <w:szCs w:val="22"/>
          <w:lang w:val="en-US"/>
        </w:rPr>
        <w:t xml:space="preserve">Product warranty period </w:t>
      </w:r>
      <w:r w:rsidRPr="00E31234">
        <w:rPr>
          <w:rFonts w:ascii="Arial" w:hAnsi="Arial" w:cs="Arial"/>
          <w:color w:val="FF0000"/>
          <w:szCs w:val="22"/>
          <w:lang w:val="en-US"/>
        </w:rPr>
        <w:tab/>
      </w:r>
      <w:r w:rsidRPr="00E31234">
        <w:rPr>
          <w:rFonts w:ascii="Arial" w:hAnsi="Arial" w:cs="Arial"/>
          <w:color w:val="FF0000"/>
          <w:szCs w:val="22"/>
          <w:lang w:val="en-US"/>
        </w:rPr>
        <w:tab/>
      </w:r>
      <w:r w:rsidRPr="00E31234">
        <w:rPr>
          <w:rFonts w:ascii="Arial" w:hAnsi="Arial" w:cs="Arial"/>
          <w:color w:val="FF0000"/>
          <w:szCs w:val="22"/>
          <w:lang w:val="en-US"/>
        </w:rPr>
        <w:tab/>
        <w:t>u%</w:t>
      </w:r>
    </w:p>
    <w:p w14:paraId="40E357D6" w14:textId="77777777" w:rsidR="00E31234" w:rsidRPr="00E31234" w:rsidRDefault="00E31234" w:rsidP="00E31234">
      <w:pPr>
        <w:numPr>
          <w:ilvl w:val="0"/>
          <w:numId w:val="21"/>
        </w:numPr>
        <w:autoSpaceDE/>
        <w:autoSpaceDN/>
        <w:adjustRightInd/>
        <w:spacing w:before="240" w:after="0"/>
        <w:contextualSpacing/>
        <w:rPr>
          <w:rFonts w:ascii="Arial" w:hAnsi="Arial" w:cs="Arial"/>
          <w:color w:val="FF0000"/>
          <w:szCs w:val="22"/>
          <w:lang w:val="en-US"/>
        </w:rPr>
      </w:pPr>
      <w:r w:rsidRPr="00E31234">
        <w:rPr>
          <w:rFonts w:ascii="Arial" w:hAnsi="Arial" w:cs="Arial"/>
          <w:color w:val="FF0000"/>
          <w:szCs w:val="22"/>
          <w:lang w:val="en-US"/>
        </w:rPr>
        <w:t>#Other criteria#</w:t>
      </w:r>
    </w:p>
    <w:p w14:paraId="6CAD7B57" w14:textId="77777777" w:rsidR="00E31234" w:rsidRPr="00E31234" w:rsidRDefault="00E31234" w:rsidP="00E31234">
      <w:pPr>
        <w:spacing w:line="256" w:lineRule="auto"/>
        <w:rPr>
          <w:rFonts w:ascii="Arial" w:eastAsia="Calibri" w:hAnsi="Arial" w:cs="Arial"/>
          <w:b/>
          <w:bCs/>
          <w:szCs w:val="22"/>
          <w:u w:val="single"/>
          <w:lang w:val="en-US"/>
        </w:rPr>
      </w:pPr>
    </w:p>
    <w:p w14:paraId="5661A733" w14:textId="77777777" w:rsidR="00E31234" w:rsidRPr="00E31234" w:rsidRDefault="00E31234" w:rsidP="00E31234">
      <w:pPr>
        <w:spacing w:line="256" w:lineRule="auto"/>
        <w:rPr>
          <w:rFonts w:ascii="Arial" w:eastAsia="Calibri" w:hAnsi="Arial" w:cs="Arial"/>
          <w:b/>
          <w:bCs/>
          <w:color w:val="FF0000"/>
          <w:szCs w:val="22"/>
          <w:u w:val="single"/>
          <w:lang w:val="en-US"/>
        </w:rPr>
      </w:pPr>
      <w:r w:rsidRPr="00E31234">
        <w:rPr>
          <w:rFonts w:ascii="Arial" w:eastAsia="Calibri" w:hAnsi="Arial" w:cs="Arial"/>
          <w:b/>
          <w:bCs/>
          <w:color w:val="FF0000"/>
          <w:szCs w:val="22"/>
          <w:u w:val="single"/>
          <w:lang w:val="en-US"/>
        </w:rPr>
        <w:t>The assessment of the defined evaluation criteria will be in accordance with the following methodology. Please note that in order to receive scoring for the evaluation criteria´s, sufficient documents must accompany the tender. The Purchaser will not call for additional documents or clarifications regarding the evaluation of said criteria´s after the opening of tenders.</w:t>
      </w:r>
    </w:p>
    <w:p w14:paraId="4A20F084" w14:textId="77777777" w:rsidR="00400FEC" w:rsidRPr="00D635D3" w:rsidRDefault="00400FEC" w:rsidP="004839A3">
      <w:pPr>
        <w:rPr>
          <w:rFonts w:ascii="Arial" w:hAnsi="Arial" w:cs="Arial"/>
          <w:lang w:val="en-US"/>
        </w:rPr>
      </w:pPr>
    </w:p>
    <w:bookmarkEnd w:id="28"/>
    <w:bookmarkEnd w:id="29"/>
    <w:p w14:paraId="6CB7DE14" w14:textId="77777777" w:rsidR="00861C55" w:rsidRPr="00D635D3" w:rsidRDefault="00861C55" w:rsidP="00400FEC">
      <w:pPr>
        <w:rPr>
          <w:rFonts w:ascii="Arial" w:hAnsi="Arial" w:cs="Arial"/>
          <w:lang w:val="en-US"/>
        </w:rPr>
      </w:pPr>
    </w:p>
    <w:p w14:paraId="64CF9535" w14:textId="77777777" w:rsidR="00861C55" w:rsidRPr="00D635D3" w:rsidRDefault="00400FEC" w:rsidP="003B16EB">
      <w:pPr>
        <w:pStyle w:val="Heading1"/>
      </w:pPr>
      <w:r w:rsidRPr="00D635D3">
        <w:br w:type="page"/>
      </w:r>
      <w:bookmarkStart w:id="64" w:name="_Toc42258982"/>
      <w:r w:rsidR="00861C55" w:rsidRPr="00D635D3">
        <w:lastRenderedPageBreak/>
        <w:t xml:space="preserve">Contractual </w:t>
      </w:r>
      <w:r w:rsidR="00525150" w:rsidRPr="00D635D3">
        <w:t>terms and conditions</w:t>
      </w:r>
      <w:bookmarkEnd w:id="64"/>
    </w:p>
    <w:p w14:paraId="0A9BFA7C" w14:textId="77777777" w:rsidR="0000401D" w:rsidRPr="00D635D3" w:rsidRDefault="0000401D" w:rsidP="00C44337">
      <w:pPr>
        <w:pStyle w:val="Heading2"/>
      </w:pPr>
      <w:bookmarkStart w:id="65" w:name="_Toc42258983"/>
      <w:r w:rsidRPr="00D635D3">
        <w:t>Contract</w:t>
      </w:r>
      <w:bookmarkEnd w:id="65"/>
    </w:p>
    <w:p w14:paraId="1CE50D90" w14:textId="00EFD367" w:rsidR="0000401D" w:rsidRPr="00D635D3" w:rsidRDefault="0000401D" w:rsidP="0000401D">
      <w:pPr>
        <w:rPr>
          <w:rFonts w:ascii="Arial" w:hAnsi="Arial" w:cs="Arial"/>
          <w:lang w:val="en-US"/>
        </w:rPr>
      </w:pPr>
      <w:bookmarkStart w:id="66" w:name="_Hlk42256093"/>
      <w:r w:rsidRPr="00D635D3">
        <w:rPr>
          <w:rFonts w:ascii="Arial" w:hAnsi="Arial" w:cs="Arial"/>
          <w:lang w:val="en-US"/>
        </w:rPr>
        <w:t xml:space="preserve">A Contract is established based on the tender documents and the submitted tender from the </w:t>
      </w:r>
      <w:r w:rsidR="009E680C" w:rsidRPr="00D635D3">
        <w:rPr>
          <w:rFonts w:ascii="Arial" w:hAnsi="Arial" w:cs="Arial"/>
          <w:lang w:val="en-US"/>
        </w:rPr>
        <w:t>Tenderer</w:t>
      </w:r>
      <w:r w:rsidRPr="00D635D3">
        <w:rPr>
          <w:rFonts w:ascii="Arial" w:hAnsi="Arial" w:cs="Arial"/>
          <w:lang w:val="en-US"/>
        </w:rPr>
        <w:t xml:space="preserve"> when the Purchaser has issued </w:t>
      </w:r>
      <w:r w:rsidR="003A5C33" w:rsidRPr="003A5C33">
        <w:rPr>
          <w:rFonts w:ascii="Arial" w:hAnsi="Arial" w:cs="Arial"/>
          <w:lang w:val="en-US"/>
        </w:rPr>
        <w:t>a formal purchase order</w:t>
      </w:r>
      <w:r w:rsidRPr="00D635D3">
        <w:rPr>
          <w:rFonts w:ascii="Arial" w:hAnsi="Arial" w:cs="Arial"/>
          <w:lang w:val="en-US"/>
        </w:rPr>
        <w:t>. After a Contract has been established the Tenderer shall be referred to as the Contractor.</w:t>
      </w:r>
    </w:p>
    <w:p w14:paraId="1A460EBA" w14:textId="77777777" w:rsidR="0000401D" w:rsidRPr="00D635D3" w:rsidRDefault="0000401D" w:rsidP="0000401D">
      <w:pPr>
        <w:rPr>
          <w:rFonts w:ascii="Arial" w:hAnsi="Arial" w:cs="Arial"/>
          <w:szCs w:val="22"/>
          <w:lang w:val="en-US"/>
        </w:rPr>
      </w:pPr>
      <w:r w:rsidRPr="00D635D3">
        <w:rPr>
          <w:rFonts w:ascii="Arial" w:hAnsi="Arial" w:cs="Arial"/>
          <w:szCs w:val="22"/>
          <w:lang w:val="en-US"/>
        </w:rPr>
        <w:t>A formal order will be made for the delivery of, and payment for, the supplies as defined in the tender documents.</w:t>
      </w:r>
    </w:p>
    <w:p w14:paraId="0CAFBF01" w14:textId="77777777" w:rsidR="0000401D" w:rsidRPr="00D635D3" w:rsidRDefault="0000401D" w:rsidP="0000401D">
      <w:pPr>
        <w:rPr>
          <w:rFonts w:ascii="Arial" w:hAnsi="Arial" w:cs="Arial"/>
          <w:szCs w:val="22"/>
          <w:lang w:val="en-US"/>
        </w:rPr>
      </w:pPr>
      <w:r w:rsidRPr="00D635D3">
        <w:rPr>
          <w:rFonts w:ascii="Arial" w:hAnsi="Arial" w:cs="Arial"/>
          <w:szCs w:val="22"/>
          <w:lang w:val="en-US"/>
        </w:rPr>
        <w:t xml:space="preserve">The </w:t>
      </w:r>
      <w:r w:rsidR="00955CFA" w:rsidRPr="00D635D3">
        <w:rPr>
          <w:rFonts w:ascii="Arial" w:hAnsi="Arial" w:cs="Arial"/>
          <w:szCs w:val="22"/>
          <w:lang w:val="en-US"/>
        </w:rPr>
        <w:t>C</w:t>
      </w:r>
      <w:r w:rsidRPr="00D635D3">
        <w:rPr>
          <w:rFonts w:ascii="Arial" w:hAnsi="Arial" w:cs="Arial"/>
          <w:szCs w:val="22"/>
          <w:lang w:val="en-US"/>
        </w:rPr>
        <w:t xml:space="preserve">ontract period commences on the date </w:t>
      </w:r>
      <w:r w:rsidR="0076107A" w:rsidRPr="00D635D3">
        <w:rPr>
          <w:rFonts w:ascii="Arial" w:hAnsi="Arial" w:cs="Arial"/>
          <w:szCs w:val="22"/>
          <w:lang w:val="en-US"/>
        </w:rPr>
        <w:t xml:space="preserve">of final acceptance of tender </w:t>
      </w:r>
      <w:r w:rsidRPr="00D635D3">
        <w:rPr>
          <w:rFonts w:ascii="Arial" w:hAnsi="Arial" w:cs="Arial"/>
          <w:szCs w:val="22"/>
          <w:lang w:val="en-US"/>
        </w:rPr>
        <w:t xml:space="preserve">and lasts until the warranty time </w:t>
      </w:r>
      <w:r w:rsidR="00353F26" w:rsidRPr="00D635D3">
        <w:rPr>
          <w:rFonts w:ascii="Arial" w:hAnsi="Arial" w:cs="Arial"/>
          <w:szCs w:val="22"/>
          <w:lang w:val="en-US"/>
        </w:rPr>
        <w:t xml:space="preserve">for all </w:t>
      </w:r>
      <w:r w:rsidR="00BB1F69" w:rsidRPr="00D635D3">
        <w:rPr>
          <w:rFonts w:ascii="Arial" w:hAnsi="Arial" w:cs="Arial"/>
          <w:szCs w:val="22"/>
          <w:lang w:val="en-US"/>
        </w:rPr>
        <w:t xml:space="preserve">supplies provided under the Contract have </w:t>
      </w:r>
      <w:r w:rsidRPr="00D635D3">
        <w:rPr>
          <w:rFonts w:ascii="Arial" w:hAnsi="Arial" w:cs="Arial"/>
          <w:szCs w:val="22"/>
          <w:lang w:val="en-US"/>
        </w:rPr>
        <w:t>expired.</w:t>
      </w:r>
    </w:p>
    <w:p w14:paraId="4D3F3D23" w14:textId="77777777" w:rsidR="00A3306E" w:rsidRPr="00D635D3" w:rsidRDefault="00A3306E" w:rsidP="00C44337">
      <w:pPr>
        <w:pStyle w:val="Heading2"/>
      </w:pPr>
      <w:bookmarkStart w:id="67" w:name="_Toc42258984"/>
      <w:bookmarkEnd w:id="66"/>
      <w:r w:rsidRPr="00D635D3">
        <w:t>Governing law and regulations</w:t>
      </w:r>
      <w:bookmarkEnd w:id="67"/>
    </w:p>
    <w:p w14:paraId="0E195543" w14:textId="77777777" w:rsidR="00A3306E" w:rsidRPr="00D635D3" w:rsidRDefault="00A3306E" w:rsidP="00A3306E">
      <w:pPr>
        <w:rPr>
          <w:rFonts w:ascii="Arial" w:hAnsi="Arial" w:cs="Arial"/>
          <w:lang w:val="en-US"/>
        </w:rPr>
      </w:pPr>
      <w:r w:rsidRPr="00D635D3">
        <w:rPr>
          <w:rFonts w:ascii="Arial" w:hAnsi="Arial" w:cs="Arial"/>
          <w:lang w:val="en-US"/>
        </w:rPr>
        <w:t xml:space="preserve">This invitation to tender and prospective </w:t>
      </w:r>
      <w:r w:rsidR="001D2BC1" w:rsidRPr="00D635D3">
        <w:rPr>
          <w:rFonts w:ascii="Arial" w:hAnsi="Arial" w:cs="Arial"/>
          <w:lang w:val="en-US"/>
        </w:rPr>
        <w:t>C</w:t>
      </w:r>
      <w:r w:rsidRPr="00D635D3">
        <w:rPr>
          <w:rFonts w:ascii="Arial" w:hAnsi="Arial" w:cs="Arial"/>
          <w:lang w:val="en-US"/>
        </w:rPr>
        <w:t>ontract shall be governed, construed, and enforced in accordance with the laws of Iceland.</w:t>
      </w:r>
    </w:p>
    <w:p w14:paraId="7CE8B43E" w14:textId="77777777" w:rsidR="0016016A" w:rsidRPr="00D635D3" w:rsidRDefault="0016016A" w:rsidP="00C44337">
      <w:pPr>
        <w:pStyle w:val="Heading2"/>
      </w:pPr>
      <w:bookmarkStart w:id="68" w:name="_Ref478989402"/>
      <w:bookmarkStart w:id="69" w:name="_Toc42258985"/>
      <w:r w:rsidRPr="00D635D3">
        <w:t>Payments</w:t>
      </w:r>
      <w:bookmarkEnd w:id="68"/>
      <w:bookmarkEnd w:id="69"/>
      <w:r w:rsidRPr="00D635D3">
        <w:t xml:space="preserve"> </w:t>
      </w:r>
    </w:p>
    <w:p w14:paraId="0657A49D" w14:textId="77777777" w:rsidR="00C166EE" w:rsidRPr="00D635D3" w:rsidRDefault="00C166EE" w:rsidP="003B16EB">
      <w:pPr>
        <w:pStyle w:val="Heading3"/>
      </w:pPr>
      <w:bookmarkStart w:id="70" w:name="_Toc42258986"/>
      <w:r w:rsidRPr="00D635D3">
        <w:t>Payment</w:t>
      </w:r>
      <w:bookmarkEnd w:id="70"/>
      <w:r w:rsidRPr="00D635D3">
        <w:t xml:space="preserve"> </w:t>
      </w:r>
    </w:p>
    <w:p w14:paraId="6B52D8B3" w14:textId="77777777" w:rsidR="003C0542" w:rsidRPr="00D635D3" w:rsidRDefault="00970F46" w:rsidP="00AC53B3">
      <w:pPr>
        <w:rPr>
          <w:rFonts w:ascii="Arial" w:hAnsi="Arial" w:cs="Arial"/>
          <w:lang w:val="en-US"/>
        </w:rPr>
      </w:pPr>
      <w:r w:rsidRPr="00D635D3">
        <w:rPr>
          <w:rFonts w:ascii="Arial" w:hAnsi="Arial" w:cs="Arial"/>
          <w:lang w:val="en-US"/>
        </w:rPr>
        <w:t xml:space="preserve">Payment will be provided when the equipment has been delivered. </w:t>
      </w:r>
    </w:p>
    <w:p w14:paraId="645037AC" w14:textId="77777777" w:rsidR="00E70E64" w:rsidRPr="00D635D3" w:rsidRDefault="00E70E64" w:rsidP="003B16EB">
      <w:pPr>
        <w:pStyle w:val="Heading3"/>
      </w:pPr>
      <w:bookmarkStart w:id="71" w:name="_Toc42258987"/>
      <w:r w:rsidRPr="00D635D3">
        <w:t>Payment procedure</w:t>
      </w:r>
      <w:bookmarkEnd w:id="71"/>
    </w:p>
    <w:p w14:paraId="7474AA02" w14:textId="77777777" w:rsidR="0016016A" w:rsidRPr="00D635D3" w:rsidRDefault="0016016A" w:rsidP="0016016A">
      <w:pPr>
        <w:rPr>
          <w:rFonts w:ascii="Arial" w:hAnsi="Arial" w:cs="Arial"/>
          <w:lang w:val="en-US"/>
        </w:rPr>
      </w:pPr>
      <w:r w:rsidRPr="00D635D3">
        <w:rPr>
          <w:rFonts w:ascii="Arial" w:hAnsi="Arial" w:cs="Arial"/>
          <w:lang w:val="en-US"/>
        </w:rPr>
        <w:t xml:space="preserve">Approved invoices shall be paid by the </w:t>
      </w:r>
      <w:r w:rsidR="007A1ADF" w:rsidRPr="00D635D3">
        <w:rPr>
          <w:rFonts w:ascii="Arial" w:hAnsi="Arial" w:cs="Arial"/>
          <w:lang w:val="en-US"/>
        </w:rPr>
        <w:t>Purchaser</w:t>
      </w:r>
      <w:r w:rsidRPr="00D635D3">
        <w:rPr>
          <w:rFonts w:ascii="Arial" w:hAnsi="Arial" w:cs="Arial"/>
          <w:lang w:val="en-US"/>
        </w:rPr>
        <w:t xml:space="preserve"> no later than 30 days after </w:t>
      </w:r>
      <w:r w:rsidR="00724DD1" w:rsidRPr="00D635D3">
        <w:rPr>
          <w:rFonts w:ascii="Arial" w:hAnsi="Arial" w:cs="Arial"/>
          <w:lang w:val="en-US"/>
        </w:rPr>
        <w:t>recei</w:t>
      </w:r>
      <w:r w:rsidR="00AC53B3" w:rsidRPr="00D635D3">
        <w:rPr>
          <w:rFonts w:ascii="Arial" w:hAnsi="Arial" w:cs="Arial"/>
          <w:lang w:val="en-US"/>
        </w:rPr>
        <w:t>pt</w:t>
      </w:r>
      <w:r w:rsidR="00724DD1" w:rsidRPr="00D635D3">
        <w:rPr>
          <w:rFonts w:ascii="Arial" w:hAnsi="Arial" w:cs="Arial"/>
          <w:lang w:val="en-US"/>
        </w:rPr>
        <w:t xml:space="preserve"> of the invoice</w:t>
      </w:r>
      <w:r w:rsidRPr="00D635D3">
        <w:rPr>
          <w:rFonts w:ascii="Arial" w:hAnsi="Arial" w:cs="Arial"/>
          <w:lang w:val="en-US"/>
        </w:rPr>
        <w:t xml:space="preserve">. The final due date shall be the same as the payment due date. Invoices shall be delivered </w:t>
      </w:r>
      <w:r w:rsidR="007C5337" w:rsidRPr="00D635D3">
        <w:rPr>
          <w:rFonts w:ascii="Arial" w:hAnsi="Arial" w:cs="Arial"/>
          <w:lang w:val="en-US"/>
        </w:rPr>
        <w:t xml:space="preserve">to the </w:t>
      </w:r>
      <w:r w:rsidR="007A1ADF" w:rsidRPr="00D635D3">
        <w:rPr>
          <w:rFonts w:ascii="Arial" w:hAnsi="Arial" w:cs="Arial"/>
          <w:lang w:val="en-US"/>
        </w:rPr>
        <w:t>Purchaser</w:t>
      </w:r>
      <w:r w:rsidR="007C5337" w:rsidRPr="00D635D3">
        <w:rPr>
          <w:rFonts w:ascii="Arial" w:hAnsi="Arial" w:cs="Arial"/>
          <w:lang w:val="en-US"/>
        </w:rPr>
        <w:t xml:space="preserve"> no later than 3</w:t>
      </w:r>
      <w:r w:rsidRPr="00D635D3">
        <w:rPr>
          <w:rFonts w:ascii="Arial" w:hAnsi="Arial" w:cs="Arial"/>
          <w:lang w:val="en-US"/>
        </w:rPr>
        <w:t xml:space="preserve">0 days before payment due date. </w:t>
      </w:r>
    </w:p>
    <w:p w14:paraId="3AAAF77A" w14:textId="77777777" w:rsidR="0016016A" w:rsidRPr="00D635D3" w:rsidRDefault="000B11C6" w:rsidP="007801E3">
      <w:pPr>
        <w:rPr>
          <w:rFonts w:ascii="Arial" w:hAnsi="Arial" w:cs="Arial"/>
          <w:lang w:val="en-US"/>
        </w:rPr>
      </w:pPr>
      <w:r w:rsidRPr="00D635D3">
        <w:rPr>
          <w:rFonts w:ascii="Arial" w:hAnsi="Arial" w:cs="Arial"/>
          <w:lang w:val="en-US"/>
        </w:rPr>
        <w:t>Contractor</w:t>
      </w:r>
      <w:r w:rsidR="0016016A" w:rsidRPr="00D635D3">
        <w:rPr>
          <w:rFonts w:ascii="Arial" w:hAnsi="Arial" w:cs="Arial"/>
          <w:lang w:val="en-US"/>
        </w:rPr>
        <w:t xml:space="preserve">s </w:t>
      </w:r>
      <w:r w:rsidR="00AC53B3" w:rsidRPr="00D635D3">
        <w:rPr>
          <w:rFonts w:ascii="Arial" w:hAnsi="Arial" w:cs="Arial"/>
          <w:lang w:val="en-US"/>
        </w:rPr>
        <w:t>can</w:t>
      </w:r>
      <w:r w:rsidR="0016016A" w:rsidRPr="00D635D3">
        <w:rPr>
          <w:rFonts w:ascii="Arial" w:hAnsi="Arial" w:cs="Arial"/>
          <w:lang w:val="en-US"/>
        </w:rPr>
        <w:t xml:space="preserve"> use bank payment slips to manage payments for their convenience</w:t>
      </w:r>
      <w:r w:rsidR="00E748A9" w:rsidRPr="00D635D3">
        <w:rPr>
          <w:rFonts w:ascii="Arial" w:hAnsi="Arial" w:cs="Arial"/>
          <w:lang w:val="en-US"/>
        </w:rPr>
        <w:t>.</w:t>
      </w:r>
      <w:r w:rsidR="0016016A" w:rsidRPr="00D635D3">
        <w:rPr>
          <w:rFonts w:ascii="Arial" w:hAnsi="Arial" w:cs="Arial"/>
          <w:lang w:val="en-US"/>
        </w:rPr>
        <w:t xml:space="preserve"> </w:t>
      </w:r>
      <w:r w:rsidR="007801E3" w:rsidRPr="00D635D3">
        <w:rPr>
          <w:rFonts w:ascii="Arial" w:hAnsi="Arial" w:cs="Arial"/>
          <w:lang w:val="en-US"/>
        </w:rPr>
        <w:t>Terms of payment: SWIFT TRANSFER 30 DAYS NET.</w:t>
      </w:r>
    </w:p>
    <w:p w14:paraId="25A943B5" w14:textId="77777777" w:rsidR="00E70E64" w:rsidRPr="00D635D3" w:rsidRDefault="00F2385A" w:rsidP="0016016A">
      <w:pPr>
        <w:rPr>
          <w:rFonts w:ascii="Arial" w:hAnsi="Arial" w:cs="Arial"/>
          <w:lang w:val="en-US"/>
        </w:rPr>
      </w:pPr>
      <w:r w:rsidRPr="00D635D3">
        <w:rPr>
          <w:rFonts w:ascii="Arial" w:hAnsi="Arial" w:cs="Arial"/>
          <w:lang w:val="en-US"/>
        </w:rPr>
        <w:t>If an invoice is not pa</w:t>
      </w:r>
      <w:r w:rsidR="00264B5C" w:rsidRPr="00D635D3">
        <w:rPr>
          <w:rFonts w:ascii="Arial" w:hAnsi="Arial" w:cs="Arial"/>
          <w:lang w:val="en-US"/>
        </w:rPr>
        <w:t xml:space="preserve">id on the due date, the </w:t>
      </w:r>
      <w:r w:rsidR="001330A4" w:rsidRPr="00D635D3">
        <w:rPr>
          <w:rFonts w:ascii="Arial" w:hAnsi="Arial" w:cs="Arial"/>
          <w:lang w:val="en-US"/>
        </w:rPr>
        <w:t>Purchaser</w:t>
      </w:r>
      <w:r w:rsidR="00264B5C" w:rsidRPr="00D635D3">
        <w:rPr>
          <w:rFonts w:ascii="Arial" w:hAnsi="Arial" w:cs="Arial"/>
          <w:lang w:val="en-US"/>
        </w:rPr>
        <w:t xml:space="preserve"> shall pay penalty interest, as determined in accordance with </w:t>
      </w:r>
      <w:r w:rsidR="00A9026C" w:rsidRPr="00D635D3">
        <w:rPr>
          <w:rFonts w:ascii="Arial" w:hAnsi="Arial" w:cs="Arial"/>
          <w:lang w:val="en-US"/>
        </w:rPr>
        <w:t>III</w:t>
      </w:r>
      <w:r w:rsidR="003C5194" w:rsidRPr="00D635D3">
        <w:rPr>
          <w:rFonts w:ascii="Arial" w:hAnsi="Arial" w:cs="Arial"/>
          <w:lang w:val="en-US"/>
        </w:rPr>
        <w:t xml:space="preserve">. Section of the Act </w:t>
      </w:r>
      <w:r w:rsidR="0016016A" w:rsidRPr="00D635D3">
        <w:rPr>
          <w:rFonts w:ascii="Arial" w:hAnsi="Arial" w:cs="Arial"/>
          <w:lang w:val="en-US"/>
        </w:rPr>
        <w:t>on Interest and Indexation no. 38/2001.</w:t>
      </w:r>
    </w:p>
    <w:p w14:paraId="69973A90" w14:textId="77777777" w:rsidR="00E70E64" w:rsidRPr="00D635D3" w:rsidRDefault="00E70E64" w:rsidP="003B16EB">
      <w:pPr>
        <w:pStyle w:val="Heading3"/>
      </w:pPr>
      <w:bookmarkStart w:id="72" w:name="_Ref39151632"/>
      <w:bookmarkStart w:id="73" w:name="_Toc42258988"/>
      <w:r w:rsidRPr="00D635D3">
        <w:t>Payment withheld</w:t>
      </w:r>
      <w:bookmarkEnd w:id="72"/>
      <w:bookmarkEnd w:id="73"/>
    </w:p>
    <w:p w14:paraId="69AE8EE9" w14:textId="77777777" w:rsidR="00E70E64" w:rsidRPr="00D635D3" w:rsidRDefault="00E70E64" w:rsidP="00E70E64">
      <w:pPr>
        <w:rPr>
          <w:rFonts w:ascii="Arial" w:hAnsi="Arial" w:cs="Arial"/>
          <w:lang w:val="en-US"/>
        </w:rPr>
      </w:pPr>
      <w:r w:rsidRPr="00D635D3">
        <w:rPr>
          <w:rFonts w:ascii="Arial" w:hAnsi="Arial" w:cs="Arial"/>
          <w:lang w:val="en-US"/>
        </w:rPr>
        <w:t xml:space="preserve">The </w:t>
      </w:r>
      <w:r w:rsidR="007A1ADF" w:rsidRPr="00D635D3">
        <w:rPr>
          <w:rFonts w:ascii="Arial" w:hAnsi="Arial" w:cs="Arial"/>
          <w:lang w:val="en-US"/>
        </w:rPr>
        <w:t>Purchaser</w:t>
      </w:r>
      <w:r w:rsidRPr="00D635D3">
        <w:rPr>
          <w:rFonts w:ascii="Arial" w:hAnsi="Arial" w:cs="Arial"/>
          <w:lang w:val="en-US"/>
        </w:rPr>
        <w:t xml:space="preserve"> may withhold the whole or any part of any payment to such extent as may be necessary to protect himself from loss on account of, defective material not remedied or guarantees not met and amounts due as liquidated damages, including price revision thereof.</w:t>
      </w:r>
    </w:p>
    <w:p w14:paraId="68AD705C" w14:textId="77777777" w:rsidR="00E70E64" w:rsidRPr="00D635D3" w:rsidRDefault="00E70E64" w:rsidP="00E70E64">
      <w:pPr>
        <w:rPr>
          <w:rFonts w:ascii="Arial" w:hAnsi="Arial" w:cs="Arial"/>
          <w:lang w:val="en-US"/>
        </w:rPr>
      </w:pPr>
      <w:r w:rsidRPr="00D635D3">
        <w:rPr>
          <w:rFonts w:ascii="Arial" w:hAnsi="Arial" w:cs="Arial"/>
          <w:lang w:val="en-US"/>
        </w:rPr>
        <w:t>When the grounds for withholding payment are removed, payment will be made without i</w:t>
      </w:r>
      <w:r w:rsidR="00EF5F17" w:rsidRPr="00D635D3">
        <w:rPr>
          <w:rFonts w:ascii="Arial" w:hAnsi="Arial" w:cs="Arial"/>
          <w:lang w:val="en-US"/>
        </w:rPr>
        <w:t>nterest of the amount withheld</w:t>
      </w:r>
      <w:r w:rsidRPr="00D635D3">
        <w:rPr>
          <w:rFonts w:ascii="Arial" w:hAnsi="Arial" w:cs="Arial"/>
          <w:lang w:val="en-US"/>
        </w:rPr>
        <w:t>.</w:t>
      </w:r>
    </w:p>
    <w:p w14:paraId="60BC72F4" w14:textId="77777777" w:rsidR="00E70E64" w:rsidRPr="00D635D3" w:rsidRDefault="00E70E64" w:rsidP="00C44337">
      <w:pPr>
        <w:pStyle w:val="Heading2"/>
      </w:pPr>
      <w:bookmarkStart w:id="74" w:name="_Toc42258989"/>
      <w:r w:rsidRPr="00D635D3">
        <w:t>Transport and Delivery</w:t>
      </w:r>
      <w:bookmarkEnd w:id="74"/>
    </w:p>
    <w:p w14:paraId="3892EC4F" w14:textId="77777777" w:rsidR="00712745" w:rsidRPr="00D635D3" w:rsidRDefault="00712745" w:rsidP="00712745">
      <w:pPr>
        <w:rPr>
          <w:rFonts w:ascii="Arial" w:hAnsi="Arial" w:cs="Arial"/>
          <w:lang w:val="en-US"/>
        </w:rPr>
      </w:pPr>
      <w:r w:rsidRPr="00D635D3">
        <w:rPr>
          <w:rFonts w:ascii="Arial" w:hAnsi="Arial" w:cs="Arial"/>
          <w:lang w:val="en-US"/>
        </w:rPr>
        <w:t xml:space="preserve">The goods shall be delivered </w:t>
      </w:r>
      <w:r w:rsidR="00E0038E" w:rsidRPr="00D635D3">
        <w:rPr>
          <w:rFonts w:ascii="Arial" w:hAnsi="Arial" w:cs="Arial"/>
          <w:b/>
          <w:lang w:val="en-US"/>
        </w:rPr>
        <w:t>DAP</w:t>
      </w:r>
      <w:r w:rsidRPr="00D635D3">
        <w:rPr>
          <w:rFonts w:ascii="Arial" w:hAnsi="Arial" w:cs="Arial"/>
          <w:bCs/>
          <w:lang w:val="en-US"/>
        </w:rPr>
        <w:t>,</w:t>
      </w:r>
      <w:r w:rsidRPr="00D635D3">
        <w:rPr>
          <w:rFonts w:ascii="Arial" w:hAnsi="Arial" w:cs="Arial"/>
          <w:lang w:val="en-US"/>
        </w:rPr>
        <w:t xml:space="preserve"> as defined by Incoterms 20</w:t>
      </w:r>
      <w:r w:rsidR="00B97385">
        <w:rPr>
          <w:rFonts w:ascii="Arial" w:hAnsi="Arial" w:cs="Arial"/>
          <w:lang w:val="en-US"/>
        </w:rPr>
        <w:t>2</w:t>
      </w:r>
      <w:r w:rsidRPr="00D635D3">
        <w:rPr>
          <w:rFonts w:ascii="Arial" w:hAnsi="Arial" w:cs="Arial"/>
          <w:lang w:val="en-US"/>
        </w:rPr>
        <w:t xml:space="preserve">0, </w:t>
      </w:r>
      <w:r w:rsidR="001C4D32" w:rsidRPr="00D635D3">
        <w:rPr>
          <w:rFonts w:ascii="Arial" w:hAnsi="Arial" w:cs="Arial"/>
          <w:color w:val="FF0000"/>
          <w:lang w:val="en-US"/>
        </w:rPr>
        <w:t>Eimskip</w:t>
      </w:r>
      <w:r w:rsidR="003B16EB" w:rsidRPr="00D635D3">
        <w:rPr>
          <w:rFonts w:ascii="Arial" w:hAnsi="Arial" w:cs="Arial"/>
          <w:color w:val="FF0000"/>
          <w:lang w:val="en-US"/>
        </w:rPr>
        <w:t xml:space="preserve"> Warehouse</w:t>
      </w:r>
      <w:r w:rsidR="002F4780" w:rsidRPr="00D635D3">
        <w:rPr>
          <w:rFonts w:ascii="Arial" w:hAnsi="Arial" w:cs="Arial"/>
          <w:color w:val="FF0000"/>
          <w:lang w:val="en-US"/>
        </w:rPr>
        <w:t>,</w:t>
      </w:r>
      <w:r w:rsidR="001C4D32" w:rsidRPr="00D635D3">
        <w:rPr>
          <w:rFonts w:ascii="Arial" w:hAnsi="Arial" w:cs="Arial"/>
          <w:color w:val="FF0000"/>
          <w:lang w:val="en-US"/>
        </w:rPr>
        <w:t xml:space="preserve"> Reykjavík</w:t>
      </w:r>
      <w:r w:rsidR="002F4780" w:rsidRPr="00D635D3">
        <w:rPr>
          <w:rFonts w:ascii="Arial" w:hAnsi="Arial" w:cs="Arial"/>
          <w:lang w:val="en-US"/>
        </w:rPr>
        <w:t xml:space="preserve"> Iceland</w:t>
      </w:r>
      <w:r w:rsidRPr="00D635D3">
        <w:rPr>
          <w:rFonts w:ascii="Arial" w:hAnsi="Arial" w:cs="Arial"/>
          <w:lang w:val="en-US"/>
        </w:rPr>
        <w:t xml:space="preserve">. The delivery by the </w:t>
      </w:r>
      <w:r w:rsidR="0070165F" w:rsidRPr="00D635D3">
        <w:rPr>
          <w:rFonts w:ascii="Arial" w:hAnsi="Arial" w:cs="Arial"/>
          <w:lang w:val="en-US"/>
        </w:rPr>
        <w:t xml:space="preserve">Contractor </w:t>
      </w:r>
      <w:r w:rsidRPr="00D635D3">
        <w:rPr>
          <w:rFonts w:ascii="Arial" w:hAnsi="Arial" w:cs="Arial"/>
          <w:lang w:val="en-US"/>
        </w:rPr>
        <w:t>shall include all transport cost and insurance for transport to the place of delivery. The goods shall be suitably packed for sea transport.</w:t>
      </w:r>
    </w:p>
    <w:p w14:paraId="77805B3A" w14:textId="77777777" w:rsidR="001822BF" w:rsidRPr="00D635D3" w:rsidRDefault="00712745" w:rsidP="00493D39">
      <w:pPr>
        <w:rPr>
          <w:rFonts w:ascii="Arial" w:hAnsi="Arial" w:cs="Arial"/>
          <w:lang w:val="en-US"/>
        </w:rPr>
      </w:pPr>
      <w:r w:rsidRPr="00D635D3">
        <w:rPr>
          <w:rFonts w:ascii="Arial" w:hAnsi="Arial" w:cs="Arial"/>
          <w:lang w:val="en-US"/>
        </w:rPr>
        <w:t xml:space="preserve">The delivery is not considered fulfilled until all items and associated documentation and certificates have </w:t>
      </w:r>
      <w:r w:rsidR="00493D39" w:rsidRPr="00D635D3">
        <w:rPr>
          <w:rFonts w:ascii="Arial" w:hAnsi="Arial" w:cs="Arial"/>
          <w:lang w:val="en-US"/>
        </w:rPr>
        <w:t xml:space="preserve">been received by the </w:t>
      </w:r>
      <w:r w:rsidR="007A1ADF" w:rsidRPr="00D635D3">
        <w:rPr>
          <w:rFonts w:ascii="Arial" w:hAnsi="Arial" w:cs="Arial"/>
          <w:lang w:val="en-US"/>
        </w:rPr>
        <w:t>Purchaser</w:t>
      </w:r>
      <w:r w:rsidR="00493D39" w:rsidRPr="00D635D3">
        <w:rPr>
          <w:rFonts w:ascii="Arial" w:hAnsi="Arial" w:cs="Arial"/>
          <w:lang w:val="en-US"/>
        </w:rPr>
        <w:t xml:space="preserve">. </w:t>
      </w:r>
      <w:r w:rsidR="001822BF" w:rsidRPr="00D635D3">
        <w:rPr>
          <w:rFonts w:ascii="Arial" w:hAnsi="Arial" w:cs="Arial"/>
          <w:lang w:val="en-US"/>
        </w:rPr>
        <w:t xml:space="preserve">The </w:t>
      </w:r>
      <w:r w:rsidR="0070165F" w:rsidRPr="00D635D3">
        <w:rPr>
          <w:rFonts w:ascii="Arial" w:hAnsi="Arial" w:cs="Arial"/>
          <w:lang w:val="en-US"/>
        </w:rPr>
        <w:t>Contractor</w:t>
      </w:r>
      <w:r w:rsidR="001822BF" w:rsidRPr="00D635D3">
        <w:rPr>
          <w:rFonts w:ascii="Arial" w:hAnsi="Arial" w:cs="Arial"/>
          <w:lang w:val="en-US"/>
        </w:rPr>
        <w:t xml:space="preserve"> shall prepare and load all materials and equipment in such a manner as to protect them from damage in transit, be responsible for and replace any materials or equipment damaged or lost in transit under </w:t>
      </w:r>
      <w:r w:rsidR="0070165F" w:rsidRPr="00D635D3">
        <w:rPr>
          <w:rFonts w:ascii="Arial" w:hAnsi="Arial" w:cs="Arial"/>
          <w:lang w:val="en-US"/>
        </w:rPr>
        <w:lastRenderedPageBreak/>
        <w:t>Contractor</w:t>
      </w:r>
      <w:r w:rsidR="001822BF" w:rsidRPr="00D635D3">
        <w:rPr>
          <w:rFonts w:ascii="Arial" w:hAnsi="Arial" w:cs="Arial"/>
          <w:lang w:val="en-US"/>
        </w:rPr>
        <w:t xml:space="preserve">´s responsibility, whether resulting from improper packing or not, and bear the cost for the repair or replacement of such materials or equipment. </w:t>
      </w:r>
    </w:p>
    <w:p w14:paraId="1238B9AF" w14:textId="77777777" w:rsidR="001822BF" w:rsidRPr="00D635D3" w:rsidRDefault="001822BF" w:rsidP="00AC4698">
      <w:pPr>
        <w:rPr>
          <w:rFonts w:ascii="Arial" w:hAnsi="Arial" w:cs="Arial"/>
          <w:lang w:val="en-US"/>
        </w:rPr>
      </w:pPr>
      <w:r w:rsidRPr="00D635D3">
        <w:rPr>
          <w:rFonts w:ascii="Arial" w:hAnsi="Arial" w:cs="Arial"/>
          <w:lang w:val="en-US"/>
        </w:rPr>
        <w:t xml:space="preserve">Each transport item shall be prepared in accordance with the transportation used. All packing materials needed shall be provided by the </w:t>
      </w:r>
      <w:r w:rsidR="00AC53B3" w:rsidRPr="00D635D3">
        <w:rPr>
          <w:rFonts w:ascii="Arial" w:hAnsi="Arial" w:cs="Arial"/>
          <w:lang w:val="en-US"/>
        </w:rPr>
        <w:t>c</w:t>
      </w:r>
      <w:r w:rsidRPr="00D635D3">
        <w:rPr>
          <w:rFonts w:ascii="Arial" w:hAnsi="Arial" w:cs="Arial"/>
          <w:lang w:val="en-US"/>
        </w:rPr>
        <w:t xml:space="preserve">ontractor and shall after use remain the property of the </w:t>
      </w:r>
      <w:r w:rsidR="007A1ADF" w:rsidRPr="00D635D3">
        <w:rPr>
          <w:rFonts w:ascii="Arial" w:hAnsi="Arial" w:cs="Arial"/>
          <w:lang w:val="en-US"/>
        </w:rPr>
        <w:t>Purchaser</w:t>
      </w:r>
      <w:r w:rsidRPr="00D635D3">
        <w:rPr>
          <w:rFonts w:ascii="Arial" w:hAnsi="Arial" w:cs="Arial"/>
          <w:lang w:val="en-US"/>
        </w:rPr>
        <w:t xml:space="preserve">. The </w:t>
      </w:r>
      <w:r w:rsidR="0070165F" w:rsidRPr="00D635D3">
        <w:rPr>
          <w:rFonts w:ascii="Arial" w:hAnsi="Arial" w:cs="Arial"/>
          <w:lang w:val="en-US"/>
        </w:rPr>
        <w:t>Contractor</w:t>
      </w:r>
      <w:r w:rsidRPr="00D635D3">
        <w:rPr>
          <w:rFonts w:ascii="Arial" w:hAnsi="Arial" w:cs="Arial"/>
          <w:lang w:val="en-US"/>
        </w:rPr>
        <w:t xml:space="preserve"> shall also ensure that all slings or any lifting equipment remain to ease unloading of the containers and this equipment remains the property of the </w:t>
      </w:r>
      <w:r w:rsidR="007A1ADF" w:rsidRPr="00D635D3">
        <w:rPr>
          <w:rFonts w:ascii="Arial" w:hAnsi="Arial" w:cs="Arial"/>
          <w:lang w:val="en-US"/>
        </w:rPr>
        <w:t>Purchaser</w:t>
      </w:r>
      <w:r w:rsidRPr="00D635D3">
        <w:rPr>
          <w:rFonts w:ascii="Arial" w:hAnsi="Arial" w:cs="Arial"/>
          <w:lang w:val="en-US"/>
        </w:rPr>
        <w:t xml:space="preserve">. All materials shall be packed and transported in conformity with the loading limitations and dimensions applicable from point of dispatch to the place where the transportation shall terminate. In case of deviation from such limitations the </w:t>
      </w:r>
      <w:r w:rsidR="0070165F" w:rsidRPr="00D635D3">
        <w:rPr>
          <w:rFonts w:ascii="Arial" w:hAnsi="Arial" w:cs="Arial"/>
          <w:lang w:val="en-US"/>
        </w:rPr>
        <w:t>Contractor</w:t>
      </w:r>
      <w:r w:rsidRPr="00D635D3">
        <w:rPr>
          <w:rFonts w:ascii="Arial" w:hAnsi="Arial" w:cs="Arial"/>
          <w:lang w:val="en-US"/>
        </w:rPr>
        <w:t xml:space="preserve"> shall, prior to packing, submit packing plans to </w:t>
      </w:r>
      <w:r w:rsidR="007A1ADF" w:rsidRPr="00D635D3">
        <w:rPr>
          <w:rFonts w:ascii="Arial" w:hAnsi="Arial" w:cs="Arial"/>
          <w:lang w:val="en-US"/>
        </w:rPr>
        <w:t xml:space="preserve">Purchaser </w:t>
      </w:r>
      <w:r w:rsidRPr="00D635D3">
        <w:rPr>
          <w:rFonts w:ascii="Arial" w:hAnsi="Arial" w:cs="Arial"/>
          <w:lang w:val="en-US"/>
        </w:rPr>
        <w:t xml:space="preserve">'s </w:t>
      </w:r>
      <w:r w:rsidR="00AC53B3" w:rsidRPr="00D635D3">
        <w:rPr>
          <w:rFonts w:ascii="Arial" w:hAnsi="Arial" w:cs="Arial"/>
          <w:lang w:val="en-US"/>
        </w:rPr>
        <w:t>r</w:t>
      </w:r>
      <w:r w:rsidRPr="00D635D3">
        <w:rPr>
          <w:rFonts w:ascii="Arial" w:hAnsi="Arial" w:cs="Arial"/>
          <w:lang w:val="en-US"/>
        </w:rPr>
        <w:t>epresentative allowing a reasonable time for his study and approval thereof. All material appertaining to this contract shall be packed and protected for sea transport.</w:t>
      </w:r>
    </w:p>
    <w:p w14:paraId="25381A8F" w14:textId="77777777" w:rsidR="003E0955" w:rsidRPr="00D635D3" w:rsidRDefault="001822BF" w:rsidP="00AC4698">
      <w:pPr>
        <w:rPr>
          <w:rFonts w:ascii="Arial" w:hAnsi="Arial" w:cs="Arial"/>
          <w:lang w:val="en-US"/>
        </w:rPr>
      </w:pPr>
      <w:r w:rsidRPr="00D635D3">
        <w:rPr>
          <w:rFonts w:ascii="Arial" w:hAnsi="Arial" w:cs="Arial"/>
          <w:lang w:val="en-US"/>
        </w:rPr>
        <w:t xml:space="preserve">Each case, box, crate, bundle or single item shall be clearly marked with identification for the </w:t>
      </w:r>
      <w:r w:rsidR="00AC53B3" w:rsidRPr="00D635D3">
        <w:rPr>
          <w:rFonts w:ascii="Arial" w:hAnsi="Arial" w:cs="Arial"/>
          <w:lang w:val="en-US"/>
        </w:rPr>
        <w:t>p</w:t>
      </w:r>
      <w:r w:rsidRPr="00D635D3">
        <w:rPr>
          <w:rFonts w:ascii="Arial" w:hAnsi="Arial" w:cs="Arial"/>
          <w:lang w:val="en-US"/>
        </w:rPr>
        <w:t xml:space="preserve">roject. Marks shall be impressed or </w:t>
      </w:r>
      <w:r w:rsidR="001330A4" w:rsidRPr="00D635D3">
        <w:rPr>
          <w:rFonts w:ascii="Arial" w:hAnsi="Arial" w:cs="Arial"/>
          <w:lang w:val="en-US"/>
        </w:rPr>
        <w:t>stenciled</w:t>
      </w:r>
      <w:r w:rsidRPr="00D635D3">
        <w:rPr>
          <w:rFonts w:ascii="Arial" w:hAnsi="Arial" w:cs="Arial"/>
          <w:lang w:val="en-US"/>
        </w:rPr>
        <w:t xml:space="preserve"> with good quality waterproof ink or paint, </w:t>
      </w:r>
      <w:r w:rsidR="00AC53B3" w:rsidRPr="00D635D3">
        <w:rPr>
          <w:rFonts w:ascii="Arial" w:hAnsi="Arial" w:cs="Arial"/>
          <w:lang w:val="en-US"/>
        </w:rPr>
        <w:t>to</w:t>
      </w:r>
      <w:r w:rsidRPr="00D635D3">
        <w:rPr>
          <w:rFonts w:ascii="Arial" w:hAnsi="Arial" w:cs="Arial"/>
          <w:lang w:val="en-US"/>
        </w:rPr>
        <w:t xml:space="preserve"> be clearly visible. The marking shall include:</w:t>
      </w:r>
    </w:p>
    <w:p w14:paraId="745FAB53" w14:textId="77777777" w:rsidR="00BE4B12" w:rsidRPr="00D635D3" w:rsidRDefault="00BE4B12" w:rsidP="00AC4698">
      <w:pPr>
        <w:rPr>
          <w:rFonts w:ascii="Arial" w:hAnsi="Arial" w:cs="Arial"/>
          <w:lang w:val="en-US"/>
        </w:rPr>
      </w:pPr>
    </w:p>
    <w:p w14:paraId="153C8504" w14:textId="77777777" w:rsidR="009146F9" w:rsidRPr="00D635D3" w:rsidRDefault="009146F9" w:rsidP="001822BF">
      <w:pPr>
        <w:pStyle w:val="Texti"/>
        <w:rPr>
          <w:rFonts w:ascii="Arial" w:hAnsi="Arial" w:cs="Arial"/>
          <w:lang w:val="en-US"/>
        </w:rPr>
      </w:pPr>
      <w:r w:rsidRPr="00D635D3">
        <w:rPr>
          <w:rFonts w:ascii="Arial" w:hAnsi="Arial" w:cs="Arial"/>
          <w:lang w:val="en-US"/>
        </w:rPr>
        <w:t>Billing addre</w:t>
      </w:r>
      <w:r w:rsidR="00C703F0" w:rsidRPr="00D635D3">
        <w:rPr>
          <w:rFonts w:ascii="Arial" w:hAnsi="Arial" w:cs="Arial"/>
          <w:lang w:val="en-US"/>
        </w:rPr>
        <w:t>s</w:t>
      </w:r>
      <w:r w:rsidRPr="00D635D3">
        <w:rPr>
          <w:rFonts w:ascii="Arial" w:hAnsi="Arial" w:cs="Arial"/>
          <w:lang w:val="en-US"/>
        </w:rPr>
        <w:t>s:</w:t>
      </w:r>
    </w:p>
    <w:p w14:paraId="4DC7B9A7" w14:textId="77777777" w:rsidR="009146F9" w:rsidRPr="00D635D3" w:rsidRDefault="009146F9" w:rsidP="001822BF">
      <w:pPr>
        <w:pStyle w:val="Texti"/>
        <w:rPr>
          <w:rFonts w:ascii="Arial" w:hAnsi="Arial" w:cs="Arial"/>
          <w:lang w:val="en-US"/>
        </w:rPr>
      </w:pPr>
      <w:r w:rsidRPr="00D635D3">
        <w:rPr>
          <w:rFonts w:ascii="Arial" w:hAnsi="Arial" w:cs="Arial"/>
          <w:bCs/>
          <w:snapToGrid w:val="0"/>
          <w:color w:val="70AD47" w:themeColor="accent6"/>
          <w:sz w:val="20"/>
          <w:lang w:val="en-US" w:eastAsia="en-US"/>
        </w:rPr>
        <w:t>V</w:t>
      </w:r>
      <w:r w:rsidR="003E0955" w:rsidRPr="00D635D3">
        <w:rPr>
          <w:rFonts w:ascii="Arial" w:hAnsi="Arial" w:cs="Arial"/>
          <w:bCs/>
          <w:snapToGrid w:val="0"/>
          <w:color w:val="70AD47" w:themeColor="accent6"/>
          <w:sz w:val="20"/>
          <w:lang w:val="en-US" w:eastAsia="en-US"/>
        </w:rPr>
        <w:t>eitur</w:t>
      </w:r>
      <w:r w:rsidRPr="00D635D3">
        <w:rPr>
          <w:rFonts w:ascii="Arial" w:hAnsi="Arial" w:cs="Arial"/>
          <w:lang w:val="en-US"/>
        </w:rPr>
        <w:t xml:space="preserve"> / </w:t>
      </w:r>
      <w:r w:rsidRPr="00D635D3">
        <w:rPr>
          <w:rFonts w:ascii="Arial" w:hAnsi="Arial" w:cs="Arial"/>
          <w:bCs/>
          <w:snapToGrid w:val="0"/>
          <w:color w:val="ED7D31" w:themeColor="accent2"/>
          <w:sz w:val="20"/>
          <w:lang w:val="en-US" w:eastAsia="en-US"/>
        </w:rPr>
        <w:t>O</w:t>
      </w:r>
      <w:r w:rsidR="003E0955" w:rsidRPr="00D635D3">
        <w:rPr>
          <w:rFonts w:ascii="Arial" w:hAnsi="Arial" w:cs="Arial"/>
          <w:bCs/>
          <w:snapToGrid w:val="0"/>
          <w:color w:val="ED7D31" w:themeColor="accent2"/>
          <w:sz w:val="20"/>
          <w:lang w:val="en-US" w:eastAsia="en-US"/>
        </w:rPr>
        <w:t>rka náttúrunnar</w:t>
      </w:r>
      <w:r w:rsidR="003E0955" w:rsidRPr="00D635D3">
        <w:rPr>
          <w:rFonts w:ascii="Arial" w:hAnsi="Arial" w:cs="Arial"/>
          <w:lang w:val="en-US"/>
        </w:rPr>
        <w:t xml:space="preserve"> / </w:t>
      </w:r>
      <w:r w:rsidR="003E0955" w:rsidRPr="00D635D3">
        <w:rPr>
          <w:rFonts w:ascii="Arial" w:hAnsi="Arial" w:cs="Arial"/>
          <w:bCs/>
          <w:snapToGrid w:val="0"/>
          <w:color w:val="4472C4" w:themeColor="accent5"/>
          <w:sz w:val="20"/>
          <w:lang w:val="en-US" w:eastAsia="en-US"/>
        </w:rPr>
        <w:t>Orkuveita Reykjavíkur</w:t>
      </w:r>
      <w:r w:rsidR="003E0955" w:rsidRPr="00D635D3">
        <w:rPr>
          <w:rFonts w:ascii="Arial" w:hAnsi="Arial" w:cs="Arial"/>
          <w:lang w:val="en-US"/>
        </w:rPr>
        <w:t xml:space="preserve"> / </w:t>
      </w:r>
      <w:r w:rsidR="003E0955" w:rsidRPr="00D635D3">
        <w:rPr>
          <w:rFonts w:ascii="Arial" w:hAnsi="Arial" w:cs="Arial"/>
          <w:bCs/>
          <w:snapToGrid w:val="0"/>
          <w:color w:val="7030A0"/>
          <w:sz w:val="20"/>
          <w:lang w:val="en-US" w:eastAsia="en-US"/>
        </w:rPr>
        <w:t>Gagnaveita Reykjavíkur</w:t>
      </w:r>
    </w:p>
    <w:p w14:paraId="022A1549" w14:textId="77777777" w:rsidR="001822BF" w:rsidRPr="00D635D3" w:rsidRDefault="001822BF" w:rsidP="001822BF">
      <w:pPr>
        <w:pStyle w:val="Texti"/>
        <w:rPr>
          <w:rFonts w:ascii="Arial" w:hAnsi="Arial" w:cs="Arial"/>
          <w:color w:val="FF0000"/>
          <w:lang w:val="en-US"/>
        </w:rPr>
      </w:pPr>
      <w:r w:rsidRPr="00D635D3">
        <w:rPr>
          <w:rFonts w:ascii="Arial" w:hAnsi="Arial" w:cs="Arial"/>
          <w:color w:val="FF0000"/>
          <w:lang w:val="en-US"/>
        </w:rPr>
        <w:t>ORKA NATTURUNNAR</w:t>
      </w:r>
      <w:r w:rsidR="00AC53B3" w:rsidRPr="00D635D3">
        <w:rPr>
          <w:rFonts w:ascii="Arial" w:hAnsi="Arial" w:cs="Arial"/>
          <w:color w:val="FF0000"/>
          <w:lang w:val="en-US"/>
        </w:rPr>
        <w:t xml:space="preserve"> / VEITUR / ORKUVEITA REYKJAVÍKUR</w:t>
      </w:r>
    </w:p>
    <w:p w14:paraId="237F4E4A" w14:textId="77777777" w:rsidR="001822BF" w:rsidRPr="00D635D3" w:rsidRDefault="001822BF" w:rsidP="001822BF">
      <w:pPr>
        <w:pStyle w:val="Texti"/>
        <w:rPr>
          <w:rFonts w:ascii="Arial" w:hAnsi="Arial" w:cs="Arial"/>
          <w:lang w:val="en-US"/>
        </w:rPr>
      </w:pPr>
      <w:r w:rsidRPr="00D635D3">
        <w:rPr>
          <w:rFonts w:ascii="Arial" w:hAnsi="Arial" w:cs="Arial"/>
          <w:lang w:val="en-US"/>
        </w:rPr>
        <w:t>BÆJARHALSI 1</w:t>
      </w:r>
    </w:p>
    <w:p w14:paraId="65EB2C46" w14:textId="77777777" w:rsidR="001822BF" w:rsidRPr="00D635D3" w:rsidRDefault="001822BF" w:rsidP="001822BF">
      <w:pPr>
        <w:pStyle w:val="Texti"/>
        <w:rPr>
          <w:rFonts w:ascii="Arial" w:hAnsi="Arial" w:cs="Arial"/>
          <w:lang w:val="en-US"/>
        </w:rPr>
      </w:pPr>
      <w:r w:rsidRPr="00D635D3">
        <w:rPr>
          <w:rFonts w:ascii="Arial" w:hAnsi="Arial" w:cs="Arial"/>
          <w:lang w:val="en-US"/>
        </w:rPr>
        <w:t>REYKJAV</w:t>
      </w:r>
      <w:r w:rsidR="00AC53B3" w:rsidRPr="00D635D3">
        <w:rPr>
          <w:rFonts w:ascii="Arial" w:hAnsi="Arial" w:cs="Arial"/>
          <w:lang w:val="en-US"/>
        </w:rPr>
        <w:t>I</w:t>
      </w:r>
      <w:r w:rsidRPr="00D635D3">
        <w:rPr>
          <w:rFonts w:ascii="Arial" w:hAnsi="Arial" w:cs="Arial"/>
          <w:lang w:val="en-US"/>
        </w:rPr>
        <w:t>K</w:t>
      </w:r>
    </w:p>
    <w:p w14:paraId="0A0E5D8A" w14:textId="77777777" w:rsidR="00AD4D87" w:rsidRPr="00D635D3" w:rsidRDefault="00AD4D87" w:rsidP="001822BF">
      <w:pPr>
        <w:pStyle w:val="Texti"/>
        <w:rPr>
          <w:rFonts w:ascii="Arial" w:hAnsi="Arial" w:cs="Arial"/>
          <w:lang w:val="en-US"/>
        </w:rPr>
      </w:pPr>
      <w:r w:rsidRPr="00D635D3">
        <w:rPr>
          <w:rFonts w:ascii="Arial" w:hAnsi="Arial" w:cs="Arial"/>
          <w:lang w:val="en-US"/>
        </w:rPr>
        <w:t>ICELAND</w:t>
      </w:r>
    </w:p>
    <w:p w14:paraId="64271E05" w14:textId="77777777" w:rsidR="00BE4B12" w:rsidRPr="00D635D3" w:rsidRDefault="00BE4B12" w:rsidP="001822BF">
      <w:pPr>
        <w:pStyle w:val="Texti"/>
        <w:rPr>
          <w:rFonts w:ascii="Arial" w:hAnsi="Arial" w:cs="Arial"/>
          <w:lang w:val="en-US"/>
        </w:rPr>
      </w:pPr>
    </w:p>
    <w:p w14:paraId="4BB78A12" w14:textId="77777777" w:rsidR="00EA4D83" w:rsidRPr="00D635D3" w:rsidRDefault="00EA4D83" w:rsidP="001822BF">
      <w:pPr>
        <w:pStyle w:val="Texti"/>
        <w:rPr>
          <w:rFonts w:ascii="Arial" w:hAnsi="Arial" w:cs="Arial"/>
          <w:lang w:val="en-US"/>
        </w:rPr>
      </w:pPr>
      <w:r w:rsidRPr="00D635D3">
        <w:rPr>
          <w:rFonts w:ascii="Arial" w:hAnsi="Arial" w:cs="Arial"/>
          <w:lang w:val="en-US"/>
        </w:rPr>
        <w:t>Delivery place of goods:</w:t>
      </w:r>
    </w:p>
    <w:p w14:paraId="5B38AFBA" w14:textId="77777777" w:rsidR="00EA4D83" w:rsidRPr="00D635D3" w:rsidRDefault="00EA4D83" w:rsidP="001822BF">
      <w:pPr>
        <w:pStyle w:val="Texti"/>
        <w:rPr>
          <w:rFonts w:ascii="Arial" w:hAnsi="Arial" w:cs="Arial"/>
          <w:color w:val="FF0000"/>
          <w:lang w:val="en-US"/>
        </w:rPr>
      </w:pPr>
      <w:r w:rsidRPr="00D635D3">
        <w:rPr>
          <w:rFonts w:ascii="Arial" w:hAnsi="Arial" w:cs="Arial"/>
          <w:color w:val="FF0000"/>
          <w:lang w:val="en-US"/>
        </w:rPr>
        <w:t>Eimskip W</w:t>
      </w:r>
      <w:r w:rsidR="00BE4B12" w:rsidRPr="00D635D3">
        <w:rPr>
          <w:rFonts w:ascii="Arial" w:hAnsi="Arial" w:cs="Arial"/>
          <w:color w:val="FF0000"/>
          <w:lang w:val="en-US"/>
        </w:rPr>
        <w:t>arehose/Vöruhótel Eimskipta</w:t>
      </w:r>
    </w:p>
    <w:p w14:paraId="28BA4E96" w14:textId="77777777" w:rsidR="00BE4B12" w:rsidRPr="00D635D3" w:rsidRDefault="00BE4B12" w:rsidP="00BE4B12">
      <w:pPr>
        <w:pStyle w:val="Texti"/>
        <w:rPr>
          <w:rFonts w:ascii="Arial" w:hAnsi="Arial" w:cs="Arial"/>
          <w:color w:val="FF0000"/>
          <w:lang w:val="en-US"/>
        </w:rPr>
      </w:pPr>
      <w:r w:rsidRPr="00D635D3">
        <w:rPr>
          <w:rFonts w:ascii="Arial" w:hAnsi="Arial" w:cs="Arial"/>
          <w:color w:val="FF0000"/>
          <w:lang w:val="en-US"/>
        </w:rPr>
        <w:t>Sundagrðar 4</w:t>
      </w:r>
    </w:p>
    <w:p w14:paraId="0E658612" w14:textId="77777777" w:rsidR="00BE4B12" w:rsidRPr="00D635D3" w:rsidRDefault="00BE4B12" w:rsidP="00BE4B12">
      <w:pPr>
        <w:pStyle w:val="Texti"/>
        <w:rPr>
          <w:rFonts w:ascii="Arial" w:hAnsi="Arial" w:cs="Arial"/>
          <w:color w:val="FF0000"/>
          <w:lang w:val="en-US"/>
        </w:rPr>
      </w:pPr>
      <w:r w:rsidRPr="00D635D3">
        <w:rPr>
          <w:rFonts w:ascii="Arial" w:hAnsi="Arial" w:cs="Arial"/>
          <w:color w:val="FF0000"/>
          <w:lang w:val="en-US"/>
        </w:rPr>
        <w:t>104 Reykjavík</w:t>
      </w:r>
    </w:p>
    <w:p w14:paraId="67D50F24" w14:textId="77777777" w:rsidR="00BE4B12" w:rsidRPr="00D635D3" w:rsidRDefault="00BE4B12" w:rsidP="00BE4B12">
      <w:pPr>
        <w:pStyle w:val="Texti"/>
        <w:rPr>
          <w:rFonts w:ascii="Arial" w:hAnsi="Arial" w:cs="Arial"/>
          <w:color w:val="FF0000"/>
          <w:lang w:val="en-US"/>
        </w:rPr>
      </w:pPr>
      <w:r w:rsidRPr="00D635D3">
        <w:rPr>
          <w:rFonts w:ascii="Arial" w:hAnsi="Arial" w:cs="Arial"/>
          <w:color w:val="FF0000"/>
          <w:lang w:val="en-US"/>
        </w:rPr>
        <w:t>ICELAND</w:t>
      </w:r>
    </w:p>
    <w:p w14:paraId="73B2D787" w14:textId="77777777" w:rsidR="00AD4D87" w:rsidRPr="00D635D3" w:rsidRDefault="00AD4D87" w:rsidP="001822BF">
      <w:pPr>
        <w:rPr>
          <w:rFonts w:ascii="Arial" w:hAnsi="Arial" w:cs="Arial"/>
          <w:lang w:val="en-US"/>
        </w:rPr>
      </w:pPr>
    </w:p>
    <w:p w14:paraId="2F03551F" w14:textId="77777777" w:rsidR="001822BF" w:rsidRPr="00D635D3" w:rsidRDefault="001822BF" w:rsidP="001822BF">
      <w:pPr>
        <w:rPr>
          <w:rFonts w:ascii="Arial" w:hAnsi="Arial" w:cs="Arial"/>
          <w:lang w:val="en-US"/>
        </w:rPr>
      </w:pPr>
      <w:r w:rsidRPr="00D635D3">
        <w:rPr>
          <w:rFonts w:ascii="Arial" w:hAnsi="Arial" w:cs="Arial"/>
          <w:lang w:val="en-US"/>
        </w:rPr>
        <w:t xml:space="preserve">One copy of applicable documentation shall be enclosed with any overseas shipment. The respective number of copies to be sent to the </w:t>
      </w:r>
      <w:r w:rsidR="0042601E" w:rsidRPr="00D635D3">
        <w:rPr>
          <w:rFonts w:ascii="Arial" w:hAnsi="Arial" w:cs="Arial"/>
          <w:lang w:val="en-US"/>
        </w:rPr>
        <w:t>Purchaser</w:t>
      </w:r>
      <w:r w:rsidRPr="00D635D3">
        <w:rPr>
          <w:rFonts w:ascii="Arial" w:hAnsi="Arial" w:cs="Arial"/>
          <w:lang w:val="en-US"/>
        </w:rPr>
        <w:t xml:space="preserve"> by mail will be made known to the </w:t>
      </w:r>
      <w:r w:rsidR="002A6022" w:rsidRPr="00D635D3">
        <w:rPr>
          <w:rFonts w:ascii="Arial" w:hAnsi="Arial" w:cs="Arial"/>
          <w:lang w:val="en-US"/>
        </w:rPr>
        <w:t>Contractor</w:t>
      </w:r>
      <w:r w:rsidRPr="00D635D3">
        <w:rPr>
          <w:rFonts w:ascii="Arial" w:hAnsi="Arial" w:cs="Arial"/>
          <w:lang w:val="en-US"/>
        </w:rPr>
        <w:t xml:space="preserve"> after award of </w:t>
      </w:r>
      <w:r w:rsidR="00AC53B3" w:rsidRPr="00D635D3">
        <w:rPr>
          <w:rFonts w:ascii="Arial" w:hAnsi="Arial" w:cs="Arial"/>
          <w:lang w:val="en-US"/>
        </w:rPr>
        <w:t>c</w:t>
      </w:r>
      <w:r w:rsidRPr="00D635D3">
        <w:rPr>
          <w:rFonts w:ascii="Arial" w:hAnsi="Arial" w:cs="Arial"/>
          <w:lang w:val="en-US"/>
        </w:rPr>
        <w:t>ontract.</w:t>
      </w:r>
    </w:p>
    <w:p w14:paraId="2DE56280" w14:textId="77777777" w:rsidR="001822BF" w:rsidRPr="00D635D3" w:rsidRDefault="001822BF" w:rsidP="001822BF">
      <w:pPr>
        <w:rPr>
          <w:rFonts w:ascii="Arial" w:hAnsi="Arial" w:cs="Arial"/>
          <w:lang w:val="en-US"/>
        </w:rPr>
      </w:pPr>
      <w:r w:rsidRPr="00D635D3">
        <w:rPr>
          <w:rFonts w:ascii="Arial" w:hAnsi="Arial" w:cs="Arial"/>
          <w:lang w:val="en-US"/>
        </w:rPr>
        <w:t xml:space="preserve">Should the </w:t>
      </w:r>
      <w:r w:rsidR="002A6022" w:rsidRPr="00D635D3">
        <w:rPr>
          <w:rFonts w:ascii="Arial" w:hAnsi="Arial" w:cs="Arial"/>
          <w:lang w:val="en-US"/>
        </w:rPr>
        <w:t>Contractor</w:t>
      </w:r>
      <w:r w:rsidRPr="00D635D3">
        <w:rPr>
          <w:rFonts w:ascii="Arial" w:hAnsi="Arial" w:cs="Arial"/>
          <w:lang w:val="en-US"/>
        </w:rPr>
        <w:t xml:space="preserve"> be prevented from dispatching any material in adequate time by a cause outside the </w:t>
      </w:r>
      <w:r w:rsidR="002A6022" w:rsidRPr="00D635D3">
        <w:rPr>
          <w:rFonts w:ascii="Arial" w:hAnsi="Arial" w:cs="Arial"/>
          <w:lang w:val="en-US"/>
        </w:rPr>
        <w:t>Contractor</w:t>
      </w:r>
      <w:r w:rsidR="00C650C2" w:rsidRPr="00D635D3">
        <w:rPr>
          <w:rFonts w:ascii="Arial" w:hAnsi="Arial" w:cs="Arial"/>
          <w:lang w:val="en-US"/>
        </w:rPr>
        <w:t xml:space="preserve"> </w:t>
      </w:r>
      <w:r w:rsidRPr="00D635D3">
        <w:rPr>
          <w:rFonts w:ascii="Arial" w:hAnsi="Arial" w:cs="Arial"/>
          <w:lang w:val="en-US"/>
        </w:rPr>
        <w:t>'s control, he shall arrange for proper storing and shall insure the goods against all risks during the storage period.</w:t>
      </w:r>
    </w:p>
    <w:p w14:paraId="540092FA" w14:textId="77777777" w:rsidR="00E70E64" w:rsidRPr="00D635D3" w:rsidRDefault="00E70E64" w:rsidP="00C44337">
      <w:pPr>
        <w:pStyle w:val="Heading2"/>
      </w:pPr>
      <w:bookmarkStart w:id="75" w:name="_Toc42258990"/>
      <w:r w:rsidRPr="00D635D3">
        <w:lastRenderedPageBreak/>
        <w:t>Quality and guarantees</w:t>
      </w:r>
      <w:bookmarkEnd w:id="75"/>
    </w:p>
    <w:p w14:paraId="35136FCA" w14:textId="77777777" w:rsidR="00E70E64" w:rsidRPr="00D635D3" w:rsidRDefault="00E70E64" w:rsidP="003B16EB">
      <w:pPr>
        <w:pStyle w:val="Heading3"/>
      </w:pPr>
      <w:bookmarkStart w:id="76" w:name="_Toc42258991"/>
      <w:r w:rsidRPr="00D635D3">
        <w:t>Quality of Materials</w:t>
      </w:r>
      <w:bookmarkEnd w:id="76"/>
    </w:p>
    <w:p w14:paraId="45B47299" w14:textId="77777777" w:rsidR="00E70E64" w:rsidRPr="00D635D3" w:rsidRDefault="00E70E64" w:rsidP="00E70E64">
      <w:pPr>
        <w:rPr>
          <w:rFonts w:ascii="Arial" w:hAnsi="Arial" w:cs="Arial"/>
          <w:lang w:val="en-US"/>
        </w:rPr>
      </w:pPr>
      <w:r w:rsidRPr="00D635D3">
        <w:rPr>
          <w:rFonts w:ascii="Arial" w:hAnsi="Arial" w:cs="Arial"/>
          <w:lang w:val="en-US"/>
        </w:rPr>
        <w:t xml:space="preserve">All materials shall be new </w:t>
      </w:r>
      <w:r w:rsidRPr="00D635D3">
        <w:rPr>
          <w:rFonts w:ascii="Arial" w:hAnsi="Arial" w:cs="Arial"/>
          <w:color w:val="FF0000"/>
          <w:lang w:val="en-US"/>
        </w:rPr>
        <w:t xml:space="preserve">or less than two years old from the date of manufacturing. If the material is not new and has been stored in a yard the </w:t>
      </w:r>
      <w:r w:rsidR="000B11C6" w:rsidRPr="00D635D3">
        <w:rPr>
          <w:rFonts w:ascii="Arial" w:hAnsi="Arial" w:cs="Arial"/>
          <w:color w:val="FF0000"/>
          <w:lang w:val="en-US"/>
        </w:rPr>
        <w:t>Contractor</w:t>
      </w:r>
      <w:r w:rsidR="00AC53B3" w:rsidRPr="00D635D3">
        <w:rPr>
          <w:rFonts w:ascii="Arial" w:hAnsi="Arial" w:cs="Arial"/>
          <w:color w:val="FF0000"/>
          <w:lang w:val="en-US"/>
        </w:rPr>
        <w:t xml:space="preserve"> </w:t>
      </w:r>
      <w:r w:rsidR="00AD4D87" w:rsidRPr="00D635D3">
        <w:rPr>
          <w:rFonts w:ascii="Arial" w:hAnsi="Arial" w:cs="Arial"/>
          <w:color w:val="FF0000"/>
          <w:lang w:val="en-US"/>
        </w:rPr>
        <w:t>shall prove that the material</w:t>
      </w:r>
      <w:r w:rsidRPr="00D635D3">
        <w:rPr>
          <w:rFonts w:ascii="Arial" w:hAnsi="Arial" w:cs="Arial"/>
          <w:color w:val="FF0000"/>
          <w:lang w:val="en-US"/>
        </w:rPr>
        <w:t xml:space="preserve"> </w:t>
      </w:r>
      <w:r w:rsidR="00AD4D87" w:rsidRPr="00D635D3">
        <w:rPr>
          <w:rFonts w:ascii="Arial" w:hAnsi="Arial" w:cs="Arial"/>
          <w:color w:val="FF0000"/>
          <w:lang w:val="en-US"/>
        </w:rPr>
        <w:t xml:space="preserve">has </w:t>
      </w:r>
      <w:r w:rsidRPr="00D635D3">
        <w:rPr>
          <w:rFonts w:ascii="Arial" w:hAnsi="Arial" w:cs="Arial"/>
          <w:color w:val="FF0000"/>
          <w:lang w:val="en-US"/>
        </w:rPr>
        <w:t xml:space="preserve">been maintained according to standards. </w:t>
      </w:r>
      <w:r w:rsidRPr="00D635D3">
        <w:rPr>
          <w:rFonts w:ascii="Arial" w:hAnsi="Arial" w:cs="Arial"/>
          <w:lang w:val="en-US"/>
        </w:rPr>
        <w:t xml:space="preserve">Both workmanship and materials shall be of </w:t>
      </w:r>
      <w:r w:rsidR="00AC53B3" w:rsidRPr="00D635D3">
        <w:rPr>
          <w:rFonts w:ascii="Arial" w:hAnsi="Arial" w:cs="Arial"/>
          <w:lang w:val="en-US"/>
        </w:rPr>
        <w:t>first-class</w:t>
      </w:r>
      <w:r w:rsidRPr="00D635D3">
        <w:rPr>
          <w:rFonts w:ascii="Arial" w:hAnsi="Arial" w:cs="Arial"/>
          <w:lang w:val="en-US"/>
        </w:rPr>
        <w:t xml:space="preserve"> commercial quality and of the classifications and grades designated in the </w:t>
      </w:r>
      <w:r w:rsidR="00AC53B3" w:rsidRPr="00D635D3">
        <w:rPr>
          <w:rFonts w:ascii="Arial" w:hAnsi="Arial" w:cs="Arial"/>
          <w:lang w:val="en-US"/>
        </w:rPr>
        <w:t>t</w:t>
      </w:r>
      <w:r w:rsidRPr="00D635D3">
        <w:rPr>
          <w:rFonts w:ascii="Arial" w:hAnsi="Arial" w:cs="Arial"/>
          <w:lang w:val="en-US"/>
        </w:rPr>
        <w:t xml:space="preserve">ender and </w:t>
      </w:r>
      <w:r w:rsidR="00AC53B3" w:rsidRPr="00D635D3">
        <w:rPr>
          <w:rFonts w:ascii="Arial" w:hAnsi="Arial" w:cs="Arial"/>
          <w:lang w:val="en-US"/>
        </w:rPr>
        <w:t>c</w:t>
      </w:r>
      <w:r w:rsidRPr="00D635D3">
        <w:rPr>
          <w:rFonts w:ascii="Arial" w:hAnsi="Arial" w:cs="Arial"/>
          <w:lang w:val="en-US"/>
        </w:rPr>
        <w:t xml:space="preserve">ontract </w:t>
      </w:r>
      <w:r w:rsidR="00AC53B3" w:rsidRPr="00D635D3">
        <w:rPr>
          <w:rFonts w:ascii="Arial" w:hAnsi="Arial" w:cs="Arial"/>
          <w:lang w:val="en-US"/>
        </w:rPr>
        <w:t>d</w:t>
      </w:r>
      <w:r w:rsidRPr="00D635D3">
        <w:rPr>
          <w:rFonts w:ascii="Arial" w:hAnsi="Arial" w:cs="Arial"/>
          <w:lang w:val="en-US"/>
        </w:rPr>
        <w:t xml:space="preserve">ocuments and in accordance with </w:t>
      </w:r>
      <w:r w:rsidR="000B11C6" w:rsidRPr="00D635D3">
        <w:rPr>
          <w:rFonts w:ascii="Arial" w:hAnsi="Arial" w:cs="Arial"/>
          <w:lang w:val="en-US"/>
        </w:rPr>
        <w:t>Purchaser</w:t>
      </w:r>
      <w:r w:rsidRPr="00D635D3">
        <w:rPr>
          <w:rFonts w:ascii="Arial" w:hAnsi="Arial" w:cs="Arial"/>
          <w:lang w:val="en-US"/>
        </w:rPr>
        <w:t xml:space="preserve">'s </w:t>
      </w:r>
      <w:r w:rsidR="001330A4" w:rsidRPr="00D635D3">
        <w:rPr>
          <w:rFonts w:ascii="Arial" w:hAnsi="Arial" w:cs="Arial"/>
          <w:lang w:val="en-US"/>
        </w:rPr>
        <w:t>representatives’</w:t>
      </w:r>
      <w:r w:rsidRPr="00D635D3">
        <w:rPr>
          <w:rFonts w:ascii="Arial" w:hAnsi="Arial" w:cs="Arial"/>
          <w:lang w:val="en-US"/>
        </w:rPr>
        <w:t xml:space="preserve"> instructions.</w:t>
      </w:r>
    </w:p>
    <w:p w14:paraId="369D25BC" w14:textId="77777777" w:rsidR="00E70E64" w:rsidRPr="00D635D3" w:rsidRDefault="00E70E64" w:rsidP="00E70E64">
      <w:pPr>
        <w:rPr>
          <w:rFonts w:ascii="Arial" w:hAnsi="Arial" w:cs="Arial"/>
          <w:lang w:val="en-US"/>
        </w:rPr>
      </w:pPr>
      <w:r w:rsidRPr="00D635D3">
        <w:rPr>
          <w:rFonts w:ascii="Arial" w:hAnsi="Arial" w:cs="Arial"/>
          <w:lang w:val="en-US"/>
        </w:rPr>
        <w:t>Materials not specifically designated shall be subject to approval, be suitable for the purpose and, as far as practicable, and comply with appropriate standards.</w:t>
      </w:r>
    </w:p>
    <w:p w14:paraId="45BD6215" w14:textId="77777777" w:rsidR="00712745" w:rsidRPr="00D635D3" w:rsidRDefault="00712745" w:rsidP="003B16EB">
      <w:pPr>
        <w:pStyle w:val="Heading3"/>
      </w:pPr>
      <w:bookmarkStart w:id="77" w:name="_Toc42258992"/>
      <w:r w:rsidRPr="00D635D3">
        <w:t>Quality Control</w:t>
      </w:r>
      <w:bookmarkEnd w:id="77"/>
    </w:p>
    <w:p w14:paraId="0D688FBB" w14:textId="77777777" w:rsidR="00E70E64" w:rsidRPr="00D635D3" w:rsidRDefault="00E70E64" w:rsidP="00712745">
      <w:pPr>
        <w:rPr>
          <w:rFonts w:ascii="Arial" w:hAnsi="Arial" w:cs="Arial"/>
          <w:lang w:val="en-US"/>
        </w:rPr>
      </w:pPr>
      <w:r w:rsidRPr="00D635D3">
        <w:rPr>
          <w:rFonts w:ascii="Arial" w:hAnsi="Arial" w:cs="Arial"/>
          <w:lang w:val="en-US"/>
        </w:rPr>
        <w:t xml:space="preserve">The </w:t>
      </w:r>
      <w:r w:rsidR="002A6022" w:rsidRPr="00D635D3">
        <w:rPr>
          <w:rFonts w:ascii="Arial" w:hAnsi="Arial" w:cs="Arial"/>
          <w:lang w:val="en-US"/>
        </w:rPr>
        <w:t>Contractor</w:t>
      </w:r>
      <w:r w:rsidRPr="00D635D3">
        <w:rPr>
          <w:rFonts w:ascii="Arial" w:hAnsi="Arial" w:cs="Arial"/>
          <w:lang w:val="en-US"/>
        </w:rPr>
        <w:t xml:space="preserve"> is required to ensure the quality of all aspects of the project through internal controls. These shall be systematic, organized and documented, and all management and division of responsibility shall be defined. The party responsible for management, what aspects are subject to whose authority, which is empowered to make decisions and who is responsible for what shall be registered. The </w:t>
      </w:r>
      <w:r w:rsidR="002A6022" w:rsidRPr="00D635D3">
        <w:rPr>
          <w:rFonts w:ascii="Arial" w:hAnsi="Arial" w:cs="Arial"/>
          <w:lang w:val="en-US"/>
        </w:rPr>
        <w:t>Contractor</w:t>
      </w:r>
      <w:r w:rsidRPr="00D635D3">
        <w:rPr>
          <w:rFonts w:ascii="Arial" w:hAnsi="Arial" w:cs="Arial"/>
          <w:lang w:val="en-US"/>
        </w:rPr>
        <w:t xml:space="preserve"> shall ensure that all supplies for the project meet established requirements. This shall be done </w:t>
      </w:r>
      <w:r w:rsidR="00AC53B3" w:rsidRPr="00D635D3">
        <w:rPr>
          <w:rFonts w:ascii="Arial" w:hAnsi="Arial" w:cs="Arial"/>
          <w:lang w:val="en-US"/>
        </w:rPr>
        <w:t>systematically,</w:t>
      </w:r>
      <w:r w:rsidRPr="00D635D3">
        <w:rPr>
          <w:rFonts w:ascii="Arial" w:hAnsi="Arial" w:cs="Arial"/>
          <w:lang w:val="en-US"/>
        </w:rPr>
        <w:t xml:space="preserve"> and the results documented.</w:t>
      </w:r>
    </w:p>
    <w:p w14:paraId="7F5EB313" w14:textId="77777777" w:rsidR="00712745" w:rsidRPr="00D635D3" w:rsidRDefault="00712745" w:rsidP="00712745">
      <w:pPr>
        <w:rPr>
          <w:rFonts w:ascii="Arial" w:hAnsi="Arial" w:cs="Arial"/>
          <w:lang w:val="en-US"/>
        </w:rPr>
      </w:pPr>
      <w:r w:rsidRPr="00D635D3">
        <w:rPr>
          <w:rFonts w:ascii="Arial" w:hAnsi="Arial" w:cs="Arial"/>
          <w:lang w:val="en-US"/>
        </w:rPr>
        <w:t xml:space="preserve">Delivered products shall comply with the requirements set forth in the </w:t>
      </w:r>
      <w:r w:rsidR="00AC53B3" w:rsidRPr="00D635D3">
        <w:rPr>
          <w:rFonts w:ascii="Arial" w:hAnsi="Arial" w:cs="Arial"/>
          <w:lang w:val="en-US"/>
        </w:rPr>
        <w:t>t</w:t>
      </w:r>
      <w:r w:rsidRPr="00D635D3">
        <w:rPr>
          <w:rFonts w:ascii="Arial" w:hAnsi="Arial" w:cs="Arial"/>
          <w:lang w:val="en-US"/>
        </w:rPr>
        <w:t xml:space="preserve">ender </w:t>
      </w:r>
      <w:r w:rsidR="00AC53B3" w:rsidRPr="00D635D3">
        <w:rPr>
          <w:rFonts w:ascii="Arial" w:hAnsi="Arial" w:cs="Arial"/>
          <w:lang w:val="en-US"/>
        </w:rPr>
        <w:t>d</w:t>
      </w:r>
      <w:r w:rsidRPr="00D635D3">
        <w:rPr>
          <w:rFonts w:ascii="Arial" w:hAnsi="Arial" w:cs="Arial"/>
          <w:lang w:val="en-US"/>
        </w:rPr>
        <w:t>ocuments.</w:t>
      </w:r>
    </w:p>
    <w:p w14:paraId="6F08DE4E" w14:textId="77777777" w:rsidR="00E70E64" w:rsidRPr="00D635D3" w:rsidRDefault="002A6022" w:rsidP="00712745">
      <w:pPr>
        <w:rPr>
          <w:rFonts w:ascii="Arial" w:hAnsi="Arial" w:cs="Arial"/>
          <w:lang w:val="en-US"/>
        </w:rPr>
      </w:pPr>
      <w:r w:rsidRPr="00D635D3">
        <w:rPr>
          <w:rFonts w:ascii="Arial" w:hAnsi="Arial" w:cs="Arial"/>
          <w:lang w:val="en-US"/>
        </w:rPr>
        <w:t>Contractor</w:t>
      </w:r>
      <w:r w:rsidR="00712745" w:rsidRPr="00D635D3">
        <w:rPr>
          <w:rFonts w:ascii="Arial" w:hAnsi="Arial" w:cs="Arial"/>
          <w:lang w:val="en-US"/>
        </w:rPr>
        <w:t xml:space="preserve"> shall present valid quality certificates for all products which he intends to deliver.</w:t>
      </w:r>
    </w:p>
    <w:p w14:paraId="424540A9" w14:textId="77777777" w:rsidR="00E70E64" w:rsidRPr="00D635D3" w:rsidRDefault="00E70E64" w:rsidP="003B16EB">
      <w:pPr>
        <w:pStyle w:val="Heading3"/>
      </w:pPr>
      <w:bookmarkStart w:id="78" w:name="_Toc42258993"/>
      <w:r w:rsidRPr="00D635D3">
        <w:t>Testing of Materials</w:t>
      </w:r>
      <w:bookmarkEnd w:id="78"/>
    </w:p>
    <w:p w14:paraId="75CE63A4" w14:textId="77777777" w:rsidR="00FE2FAD" w:rsidRPr="00D635D3" w:rsidRDefault="00FE2FAD" w:rsidP="00712745">
      <w:pPr>
        <w:rPr>
          <w:rFonts w:ascii="Arial" w:hAnsi="Arial" w:cs="Arial"/>
          <w:lang w:val="en-US"/>
        </w:rPr>
      </w:pPr>
      <w:r w:rsidRPr="00D635D3">
        <w:rPr>
          <w:rFonts w:ascii="Arial" w:hAnsi="Arial" w:cs="Arial"/>
          <w:lang w:val="en-US"/>
        </w:rPr>
        <w:t xml:space="preserve">The </w:t>
      </w:r>
      <w:r w:rsidR="000B11C6" w:rsidRPr="00D635D3">
        <w:rPr>
          <w:rFonts w:ascii="Arial" w:hAnsi="Arial" w:cs="Arial"/>
          <w:lang w:val="en-US"/>
        </w:rPr>
        <w:t>Purchaser</w:t>
      </w:r>
      <w:r w:rsidRPr="00D635D3">
        <w:rPr>
          <w:rFonts w:ascii="Arial" w:hAnsi="Arial" w:cs="Arial"/>
          <w:lang w:val="en-US"/>
        </w:rPr>
        <w:t xml:space="preserve"> reserves the right to carry out a </w:t>
      </w:r>
      <w:r w:rsidR="00AC53B3" w:rsidRPr="00D635D3">
        <w:rPr>
          <w:rFonts w:ascii="Arial" w:hAnsi="Arial" w:cs="Arial"/>
          <w:lang w:val="en-US"/>
        </w:rPr>
        <w:t>third-party</w:t>
      </w:r>
      <w:r w:rsidRPr="00D635D3">
        <w:rPr>
          <w:rFonts w:ascii="Arial" w:hAnsi="Arial" w:cs="Arial"/>
          <w:lang w:val="en-US"/>
        </w:rPr>
        <w:t xml:space="preserve"> inspection at </w:t>
      </w:r>
      <w:r w:rsidR="00E140E2" w:rsidRPr="00D635D3">
        <w:rPr>
          <w:rFonts w:ascii="Arial" w:hAnsi="Arial" w:cs="Arial"/>
          <w:lang w:val="en-US"/>
        </w:rPr>
        <w:t>Contractors</w:t>
      </w:r>
      <w:r w:rsidRPr="00D635D3">
        <w:rPr>
          <w:rFonts w:ascii="Arial" w:hAnsi="Arial" w:cs="Arial"/>
          <w:lang w:val="en-US"/>
        </w:rPr>
        <w:t xml:space="preserve"> facilities</w:t>
      </w:r>
      <w:r w:rsidR="002C5E9D" w:rsidRPr="00D635D3">
        <w:rPr>
          <w:rFonts w:ascii="Arial" w:hAnsi="Arial" w:cs="Arial"/>
          <w:lang w:val="en-US"/>
        </w:rPr>
        <w:t xml:space="preserve"> without any additional cost</w:t>
      </w:r>
      <w:r w:rsidRPr="00D635D3">
        <w:rPr>
          <w:rFonts w:ascii="Arial" w:hAnsi="Arial" w:cs="Arial"/>
          <w:lang w:val="en-US"/>
        </w:rPr>
        <w:t>.</w:t>
      </w:r>
    </w:p>
    <w:p w14:paraId="09D17907" w14:textId="77777777" w:rsidR="002C5E9D" w:rsidRPr="00D635D3" w:rsidRDefault="002C5E9D" w:rsidP="00712745">
      <w:pPr>
        <w:rPr>
          <w:rFonts w:ascii="Arial" w:hAnsi="Arial" w:cs="Arial"/>
          <w:lang w:val="en-US"/>
        </w:rPr>
      </w:pPr>
      <w:r w:rsidRPr="00D635D3">
        <w:rPr>
          <w:rFonts w:ascii="Arial" w:hAnsi="Arial" w:cs="Arial"/>
          <w:color w:val="FF0000"/>
          <w:lang w:val="en-US"/>
        </w:rPr>
        <w:t xml:space="preserve">The </w:t>
      </w:r>
      <w:r w:rsidR="00E140E2" w:rsidRPr="00D635D3">
        <w:rPr>
          <w:rFonts w:ascii="Arial" w:hAnsi="Arial" w:cs="Arial"/>
          <w:color w:val="FF0000"/>
          <w:lang w:val="en-US"/>
        </w:rPr>
        <w:t>P</w:t>
      </w:r>
      <w:r w:rsidRPr="00D635D3">
        <w:rPr>
          <w:rFonts w:ascii="Arial" w:hAnsi="Arial" w:cs="Arial"/>
          <w:color w:val="FF0000"/>
          <w:lang w:val="en-US"/>
        </w:rPr>
        <w:t xml:space="preserve">urchaser will notify the </w:t>
      </w:r>
      <w:r w:rsidR="00E140E2" w:rsidRPr="00D635D3">
        <w:rPr>
          <w:rFonts w:ascii="Arial" w:hAnsi="Arial" w:cs="Arial"/>
          <w:color w:val="FF0000"/>
          <w:lang w:val="en-US"/>
        </w:rPr>
        <w:t>Contractor</w:t>
      </w:r>
      <w:r w:rsidR="00AC53B3" w:rsidRPr="00D635D3">
        <w:rPr>
          <w:rFonts w:ascii="Arial" w:hAnsi="Arial" w:cs="Arial"/>
          <w:color w:val="FF0000"/>
          <w:lang w:val="en-US"/>
        </w:rPr>
        <w:t xml:space="preserve"> </w:t>
      </w:r>
      <w:r w:rsidRPr="00D635D3">
        <w:rPr>
          <w:rFonts w:ascii="Arial" w:hAnsi="Arial" w:cs="Arial"/>
          <w:color w:val="FF0000"/>
          <w:lang w:val="en-US"/>
        </w:rPr>
        <w:t>with at least 10 working days before an upcoming visit. Notice will include information regarding what is to be inspected</w:t>
      </w:r>
      <w:r w:rsidR="00AC53B3" w:rsidRPr="00D635D3">
        <w:rPr>
          <w:rFonts w:ascii="Arial" w:hAnsi="Arial" w:cs="Arial"/>
          <w:color w:val="FF0000"/>
          <w:lang w:val="en-US"/>
        </w:rPr>
        <w:t>.</w:t>
      </w:r>
    </w:p>
    <w:p w14:paraId="441CAB21" w14:textId="77777777" w:rsidR="00FE2FAD" w:rsidRPr="00D635D3" w:rsidRDefault="00FE2FAD" w:rsidP="00712745">
      <w:pPr>
        <w:rPr>
          <w:rFonts w:ascii="Arial" w:hAnsi="Arial" w:cs="Arial"/>
          <w:lang w:val="en-US"/>
        </w:rPr>
      </w:pPr>
      <w:r w:rsidRPr="00D635D3">
        <w:rPr>
          <w:rFonts w:ascii="Arial" w:hAnsi="Arial" w:cs="Arial"/>
          <w:lang w:val="en-US"/>
        </w:rPr>
        <w:t xml:space="preserve">The </w:t>
      </w:r>
      <w:r w:rsidR="000B11C6" w:rsidRPr="00D635D3">
        <w:rPr>
          <w:rFonts w:ascii="Arial" w:hAnsi="Arial" w:cs="Arial"/>
          <w:lang w:val="en-US"/>
        </w:rPr>
        <w:t xml:space="preserve">Purchaser </w:t>
      </w:r>
      <w:r w:rsidRPr="00D635D3">
        <w:rPr>
          <w:rFonts w:ascii="Arial" w:hAnsi="Arial" w:cs="Arial"/>
          <w:lang w:val="en-US"/>
        </w:rPr>
        <w:t xml:space="preserve">´s </w:t>
      </w:r>
      <w:r w:rsidR="001330A4" w:rsidRPr="00D635D3">
        <w:rPr>
          <w:rFonts w:ascii="Arial" w:hAnsi="Arial" w:cs="Arial"/>
          <w:lang w:val="en-US"/>
        </w:rPr>
        <w:t>inspection</w:t>
      </w:r>
      <w:r w:rsidRPr="00D635D3">
        <w:rPr>
          <w:rFonts w:ascii="Arial" w:hAnsi="Arial" w:cs="Arial"/>
          <w:lang w:val="en-US"/>
        </w:rPr>
        <w:t xml:space="preserve"> does not limit in any way the </w:t>
      </w:r>
      <w:r w:rsidR="00DC441A" w:rsidRPr="00D635D3">
        <w:rPr>
          <w:rFonts w:ascii="Arial" w:hAnsi="Arial" w:cs="Arial"/>
          <w:lang w:val="en-US"/>
        </w:rPr>
        <w:t>Contractor</w:t>
      </w:r>
      <w:r w:rsidRPr="00D635D3">
        <w:rPr>
          <w:rFonts w:ascii="Arial" w:hAnsi="Arial" w:cs="Arial"/>
          <w:lang w:val="en-US"/>
        </w:rPr>
        <w:t xml:space="preserve">´s obligation to maintain quality management and to deliver the product in accordance with these </w:t>
      </w:r>
      <w:r w:rsidR="00AC53B3" w:rsidRPr="00D635D3">
        <w:rPr>
          <w:rFonts w:ascii="Arial" w:hAnsi="Arial" w:cs="Arial"/>
          <w:lang w:val="en-US"/>
        </w:rPr>
        <w:t>t</w:t>
      </w:r>
      <w:r w:rsidRPr="00D635D3">
        <w:rPr>
          <w:rFonts w:ascii="Arial" w:hAnsi="Arial" w:cs="Arial"/>
          <w:lang w:val="en-US"/>
        </w:rPr>
        <w:t xml:space="preserve">ender </w:t>
      </w:r>
      <w:r w:rsidR="00AC53B3" w:rsidRPr="00D635D3">
        <w:rPr>
          <w:rFonts w:ascii="Arial" w:hAnsi="Arial" w:cs="Arial"/>
          <w:lang w:val="en-US"/>
        </w:rPr>
        <w:t>d</w:t>
      </w:r>
      <w:r w:rsidRPr="00D635D3">
        <w:rPr>
          <w:rFonts w:ascii="Arial" w:hAnsi="Arial" w:cs="Arial"/>
          <w:lang w:val="en-US"/>
        </w:rPr>
        <w:t>ocument</w:t>
      </w:r>
      <w:r w:rsidR="00AC53B3" w:rsidRPr="00D635D3">
        <w:rPr>
          <w:rFonts w:ascii="Arial" w:hAnsi="Arial" w:cs="Arial"/>
          <w:lang w:val="en-US"/>
        </w:rPr>
        <w:t>s</w:t>
      </w:r>
      <w:r w:rsidRPr="00D635D3">
        <w:rPr>
          <w:rFonts w:ascii="Arial" w:hAnsi="Arial" w:cs="Arial"/>
          <w:lang w:val="en-US"/>
        </w:rPr>
        <w:t>.</w:t>
      </w:r>
    </w:p>
    <w:p w14:paraId="1ADDE390" w14:textId="77777777" w:rsidR="00E70E64" w:rsidRPr="00D635D3" w:rsidRDefault="00E70E64" w:rsidP="00E70E64">
      <w:pPr>
        <w:rPr>
          <w:rFonts w:ascii="Arial" w:hAnsi="Arial" w:cs="Arial"/>
          <w:lang w:val="en-US"/>
        </w:rPr>
      </w:pPr>
      <w:r w:rsidRPr="00D635D3">
        <w:rPr>
          <w:rFonts w:ascii="Arial" w:hAnsi="Arial" w:cs="Arial"/>
          <w:lang w:val="en-US"/>
        </w:rPr>
        <w:t xml:space="preserve">The </w:t>
      </w:r>
      <w:r w:rsidR="00DC441A" w:rsidRPr="00D635D3">
        <w:rPr>
          <w:rFonts w:ascii="Arial" w:hAnsi="Arial" w:cs="Arial"/>
          <w:lang w:val="en-US"/>
        </w:rPr>
        <w:t>Contractor</w:t>
      </w:r>
      <w:r w:rsidRPr="00D635D3">
        <w:rPr>
          <w:rFonts w:ascii="Arial" w:hAnsi="Arial" w:cs="Arial"/>
          <w:lang w:val="en-US"/>
        </w:rPr>
        <w:t xml:space="preserve"> shall </w:t>
      </w:r>
      <w:r w:rsidR="001330A4" w:rsidRPr="00D635D3">
        <w:rPr>
          <w:rFonts w:ascii="Arial" w:hAnsi="Arial" w:cs="Arial"/>
          <w:lang w:val="en-US"/>
        </w:rPr>
        <w:t>analyze</w:t>
      </w:r>
      <w:r w:rsidRPr="00D635D3">
        <w:rPr>
          <w:rFonts w:ascii="Arial" w:hAnsi="Arial" w:cs="Arial"/>
          <w:lang w:val="en-US"/>
        </w:rPr>
        <w:t xml:space="preserve"> or test at the place of manufacture or fabrication such parts of the work and materials in such manner and at such time as may be required by the </w:t>
      </w:r>
      <w:r w:rsidR="00AC53B3" w:rsidRPr="00D635D3">
        <w:rPr>
          <w:rFonts w:ascii="Arial" w:hAnsi="Arial" w:cs="Arial"/>
          <w:lang w:val="en-US"/>
        </w:rPr>
        <w:t>c</w:t>
      </w:r>
      <w:r w:rsidRPr="00D635D3">
        <w:rPr>
          <w:rFonts w:ascii="Arial" w:hAnsi="Arial" w:cs="Arial"/>
          <w:lang w:val="en-US"/>
        </w:rPr>
        <w:t xml:space="preserve">ontract </w:t>
      </w:r>
      <w:r w:rsidR="00AC53B3" w:rsidRPr="00D635D3">
        <w:rPr>
          <w:rFonts w:ascii="Arial" w:hAnsi="Arial" w:cs="Arial"/>
          <w:lang w:val="en-US"/>
        </w:rPr>
        <w:t>d</w:t>
      </w:r>
      <w:r w:rsidRPr="00D635D3">
        <w:rPr>
          <w:rFonts w:ascii="Arial" w:hAnsi="Arial" w:cs="Arial"/>
          <w:lang w:val="en-US"/>
        </w:rPr>
        <w:t xml:space="preserve">ocuments or the </w:t>
      </w:r>
      <w:r w:rsidR="000B11C6" w:rsidRPr="00D635D3">
        <w:rPr>
          <w:rFonts w:ascii="Arial" w:hAnsi="Arial" w:cs="Arial"/>
          <w:lang w:val="en-US"/>
        </w:rPr>
        <w:t xml:space="preserve">Purchaser </w:t>
      </w:r>
      <w:r w:rsidRPr="00D635D3">
        <w:rPr>
          <w:rFonts w:ascii="Arial" w:hAnsi="Arial" w:cs="Arial"/>
          <w:lang w:val="en-US"/>
        </w:rPr>
        <w:t xml:space="preserve">'s </w:t>
      </w:r>
      <w:r w:rsidR="00AC53B3" w:rsidRPr="00D635D3">
        <w:rPr>
          <w:rFonts w:ascii="Arial" w:hAnsi="Arial" w:cs="Arial"/>
          <w:lang w:val="en-US"/>
        </w:rPr>
        <w:t>r</w:t>
      </w:r>
      <w:r w:rsidRPr="00D635D3">
        <w:rPr>
          <w:rFonts w:ascii="Arial" w:hAnsi="Arial" w:cs="Arial"/>
          <w:lang w:val="en-US"/>
        </w:rPr>
        <w:t>epresentative.</w:t>
      </w:r>
    </w:p>
    <w:p w14:paraId="4D6FC53B" w14:textId="77777777" w:rsidR="00E70E64" w:rsidRPr="00D635D3" w:rsidRDefault="00E70E64" w:rsidP="00E70E64">
      <w:pPr>
        <w:rPr>
          <w:rFonts w:ascii="Arial" w:hAnsi="Arial" w:cs="Arial"/>
          <w:lang w:val="en-US"/>
        </w:rPr>
      </w:pPr>
      <w:r w:rsidRPr="00D635D3">
        <w:rPr>
          <w:rFonts w:ascii="Arial" w:hAnsi="Arial" w:cs="Arial"/>
          <w:lang w:val="en-US"/>
        </w:rPr>
        <w:t xml:space="preserve">The </w:t>
      </w:r>
      <w:r w:rsidR="00DC441A" w:rsidRPr="00D635D3">
        <w:rPr>
          <w:rFonts w:ascii="Arial" w:hAnsi="Arial" w:cs="Arial"/>
          <w:lang w:val="en-US"/>
        </w:rPr>
        <w:t>Contractor</w:t>
      </w:r>
      <w:r w:rsidR="00AC53B3" w:rsidRPr="00D635D3">
        <w:rPr>
          <w:rFonts w:ascii="Arial" w:hAnsi="Arial" w:cs="Arial"/>
          <w:lang w:val="en-US"/>
        </w:rPr>
        <w:t xml:space="preserve"> </w:t>
      </w:r>
      <w:r w:rsidRPr="00D635D3">
        <w:rPr>
          <w:rFonts w:ascii="Arial" w:hAnsi="Arial" w:cs="Arial"/>
          <w:lang w:val="en-US"/>
        </w:rPr>
        <w:t xml:space="preserve">shall provide any assistance, instruments, machines, </w:t>
      </w:r>
      <w:r w:rsidR="001330A4" w:rsidRPr="00D635D3">
        <w:rPr>
          <w:rFonts w:ascii="Arial" w:hAnsi="Arial" w:cs="Arial"/>
          <w:lang w:val="en-US"/>
        </w:rPr>
        <w:t>labor</w:t>
      </w:r>
      <w:r w:rsidRPr="00D635D3">
        <w:rPr>
          <w:rFonts w:ascii="Arial" w:hAnsi="Arial" w:cs="Arial"/>
          <w:lang w:val="en-US"/>
        </w:rPr>
        <w:t xml:space="preserve"> and materials which are normally required for examining, measuring and testing any work and the quality, weight or quantity of any material used.</w:t>
      </w:r>
    </w:p>
    <w:p w14:paraId="53EE51EF" w14:textId="77777777" w:rsidR="00E70E64" w:rsidRPr="00D635D3" w:rsidRDefault="00E70E64" w:rsidP="00712745">
      <w:pPr>
        <w:rPr>
          <w:rFonts w:ascii="Arial" w:hAnsi="Arial" w:cs="Arial"/>
          <w:lang w:val="en-US"/>
        </w:rPr>
      </w:pPr>
      <w:bookmarkStart w:id="79" w:name="_Hlk27577985"/>
      <w:r w:rsidRPr="00D635D3">
        <w:rPr>
          <w:rFonts w:ascii="Arial" w:hAnsi="Arial" w:cs="Arial"/>
          <w:lang w:val="en-US"/>
        </w:rPr>
        <w:t xml:space="preserve">All sampling and testing of materials shall be done by the </w:t>
      </w:r>
      <w:r w:rsidR="00DC441A" w:rsidRPr="00D635D3">
        <w:rPr>
          <w:rFonts w:ascii="Arial" w:hAnsi="Arial" w:cs="Arial"/>
          <w:lang w:val="en-US"/>
        </w:rPr>
        <w:t>Contractor</w:t>
      </w:r>
      <w:r w:rsidR="00AC53B3" w:rsidRPr="00D635D3">
        <w:rPr>
          <w:rFonts w:ascii="Arial" w:hAnsi="Arial" w:cs="Arial"/>
          <w:lang w:val="en-US"/>
        </w:rPr>
        <w:t xml:space="preserve"> </w:t>
      </w:r>
      <w:r w:rsidRPr="00D635D3">
        <w:rPr>
          <w:rFonts w:ascii="Arial" w:hAnsi="Arial" w:cs="Arial"/>
          <w:lang w:val="en-US"/>
        </w:rPr>
        <w:t>at his own cost</w:t>
      </w:r>
      <w:r w:rsidR="002C5E9D" w:rsidRPr="00D635D3">
        <w:rPr>
          <w:rFonts w:ascii="Arial" w:hAnsi="Arial" w:cs="Arial"/>
          <w:lang w:val="en-US"/>
        </w:rPr>
        <w:t>.</w:t>
      </w:r>
    </w:p>
    <w:p w14:paraId="78CA0E12" w14:textId="77777777" w:rsidR="00E70E64" w:rsidRPr="00D635D3" w:rsidRDefault="00E70E64" w:rsidP="003B16EB">
      <w:pPr>
        <w:pStyle w:val="Heading3"/>
      </w:pPr>
      <w:bookmarkStart w:id="80" w:name="_Toc42258994"/>
      <w:bookmarkEnd w:id="79"/>
      <w:r w:rsidRPr="00D635D3">
        <w:t>Guarantees and failure to meet guarantees</w:t>
      </w:r>
      <w:bookmarkEnd w:id="80"/>
    </w:p>
    <w:p w14:paraId="7A8AB6FB" w14:textId="77777777" w:rsidR="00E70E64" w:rsidRPr="00D635D3" w:rsidRDefault="00E70E64" w:rsidP="00E70E64">
      <w:pPr>
        <w:rPr>
          <w:rFonts w:ascii="Arial" w:hAnsi="Arial" w:cs="Arial"/>
          <w:lang w:val="en-US"/>
        </w:rPr>
      </w:pPr>
      <w:r w:rsidRPr="00D635D3">
        <w:rPr>
          <w:rFonts w:ascii="Arial" w:hAnsi="Arial" w:cs="Arial"/>
          <w:lang w:val="en-US"/>
        </w:rPr>
        <w:t xml:space="preserve">The </w:t>
      </w:r>
      <w:r w:rsidR="00DC441A" w:rsidRPr="00D635D3">
        <w:rPr>
          <w:rFonts w:ascii="Arial" w:hAnsi="Arial" w:cs="Arial"/>
          <w:lang w:val="en-US"/>
        </w:rPr>
        <w:t>Contractor</w:t>
      </w:r>
      <w:r w:rsidRPr="00D635D3">
        <w:rPr>
          <w:rFonts w:ascii="Arial" w:hAnsi="Arial" w:cs="Arial"/>
          <w:lang w:val="en-US"/>
        </w:rPr>
        <w:t xml:space="preserve"> shall guarantee all material furnished by him under these </w:t>
      </w:r>
      <w:r w:rsidR="00AC53B3" w:rsidRPr="00D635D3">
        <w:rPr>
          <w:rFonts w:ascii="Arial" w:hAnsi="Arial" w:cs="Arial"/>
          <w:lang w:val="en-US"/>
        </w:rPr>
        <w:t>t</w:t>
      </w:r>
      <w:r w:rsidRPr="00D635D3">
        <w:rPr>
          <w:rFonts w:ascii="Arial" w:hAnsi="Arial" w:cs="Arial"/>
          <w:lang w:val="en-US"/>
        </w:rPr>
        <w:t xml:space="preserve">ender and </w:t>
      </w:r>
      <w:r w:rsidR="00AC53B3" w:rsidRPr="00D635D3">
        <w:rPr>
          <w:rFonts w:ascii="Arial" w:hAnsi="Arial" w:cs="Arial"/>
          <w:lang w:val="en-US"/>
        </w:rPr>
        <w:t>c</w:t>
      </w:r>
      <w:r w:rsidRPr="00D635D3">
        <w:rPr>
          <w:rFonts w:ascii="Arial" w:hAnsi="Arial" w:cs="Arial"/>
          <w:lang w:val="en-US"/>
        </w:rPr>
        <w:t xml:space="preserve">ontract </w:t>
      </w:r>
      <w:r w:rsidR="00AC53B3" w:rsidRPr="00D635D3">
        <w:rPr>
          <w:rFonts w:ascii="Arial" w:hAnsi="Arial" w:cs="Arial"/>
          <w:lang w:val="en-US"/>
        </w:rPr>
        <w:t>d</w:t>
      </w:r>
      <w:r w:rsidRPr="00D635D3">
        <w:rPr>
          <w:rFonts w:ascii="Arial" w:hAnsi="Arial" w:cs="Arial"/>
          <w:lang w:val="en-US"/>
        </w:rPr>
        <w:t xml:space="preserve">ocuments against all defects in materials during the life of the </w:t>
      </w:r>
      <w:r w:rsidR="00AC53B3" w:rsidRPr="00D635D3">
        <w:rPr>
          <w:rFonts w:ascii="Arial" w:hAnsi="Arial" w:cs="Arial"/>
          <w:lang w:val="en-US"/>
        </w:rPr>
        <w:t>c</w:t>
      </w:r>
      <w:r w:rsidRPr="00D635D3">
        <w:rPr>
          <w:rFonts w:ascii="Arial" w:hAnsi="Arial" w:cs="Arial"/>
          <w:lang w:val="en-US"/>
        </w:rPr>
        <w:t xml:space="preserve">ontract and for a period of </w:t>
      </w:r>
      <w:r w:rsidR="00D802EF" w:rsidRPr="00D635D3">
        <w:rPr>
          <w:rFonts w:ascii="Arial" w:hAnsi="Arial" w:cs="Arial"/>
          <w:lang w:val="en-US"/>
        </w:rPr>
        <w:t>two years</w:t>
      </w:r>
      <w:r w:rsidRPr="00D635D3">
        <w:rPr>
          <w:rFonts w:ascii="Arial" w:hAnsi="Arial" w:cs="Arial"/>
          <w:lang w:val="en-US"/>
        </w:rPr>
        <w:t xml:space="preserve"> </w:t>
      </w:r>
      <w:r w:rsidR="00D802EF" w:rsidRPr="00D635D3">
        <w:rPr>
          <w:rFonts w:ascii="Arial" w:hAnsi="Arial" w:cs="Arial"/>
          <w:lang w:val="en-US"/>
        </w:rPr>
        <w:t>from</w:t>
      </w:r>
      <w:r w:rsidRPr="00D635D3">
        <w:rPr>
          <w:rFonts w:ascii="Arial" w:hAnsi="Arial" w:cs="Arial"/>
          <w:lang w:val="en-US"/>
        </w:rPr>
        <w:t xml:space="preserve"> </w:t>
      </w:r>
      <w:r w:rsidR="00AC53B3" w:rsidRPr="00D635D3">
        <w:rPr>
          <w:rFonts w:ascii="Arial" w:hAnsi="Arial" w:cs="Arial"/>
          <w:lang w:val="en-US"/>
        </w:rPr>
        <w:t>d</w:t>
      </w:r>
      <w:r w:rsidRPr="00D635D3">
        <w:rPr>
          <w:rFonts w:ascii="Arial" w:hAnsi="Arial" w:cs="Arial"/>
          <w:lang w:val="en-US"/>
        </w:rPr>
        <w:t>elive</w:t>
      </w:r>
      <w:r w:rsidR="00B830C4" w:rsidRPr="00D635D3">
        <w:rPr>
          <w:rFonts w:ascii="Arial" w:hAnsi="Arial" w:cs="Arial"/>
          <w:lang w:val="en-US"/>
        </w:rPr>
        <w:t xml:space="preserve">ry </w:t>
      </w:r>
      <w:r w:rsidR="00AC53B3" w:rsidRPr="00D635D3">
        <w:rPr>
          <w:rFonts w:ascii="Arial" w:hAnsi="Arial" w:cs="Arial"/>
          <w:lang w:val="en-US"/>
        </w:rPr>
        <w:t>of goods</w:t>
      </w:r>
      <w:r w:rsidR="00B830C4" w:rsidRPr="00D635D3">
        <w:rPr>
          <w:rFonts w:ascii="Arial" w:hAnsi="Arial" w:cs="Arial"/>
          <w:lang w:val="en-US"/>
        </w:rPr>
        <w:t>.</w:t>
      </w:r>
    </w:p>
    <w:p w14:paraId="369AB17F" w14:textId="77777777" w:rsidR="00E70E64" w:rsidRPr="00D635D3" w:rsidRDefault="00E70E64" w:rsidP="00E70E64">
      <w:pPr>
        <w:rPr>
          <w:rFonts w:ascii="Arial" w:hAnsi="Arial" w:cs="Arial"/>
          <w:lang w:val="en-US"/>
        </w:rPr>
      </w:pPr>
      <w:r w:rsidRPr="00D635D3">
        <w:rPr>
          <w:rFonts w:ascii="Arial" w:hAnsi="Arial" w:cs="Arial"/>
          <w:lang w:val="en-US"/>
        </w:rPr>
        <w:t xml:space="preserve">The </w:t>
      </w:r>
      <w:r w:rsidR="00AC53B3" w:rsidRPr="00D635D3">
        <w:rPr>
          <w:rFonts w:ascii="Arial" w:hAnsi="Arial" w:cs="Arial"/>
          <w:lang w:val="en-US"/>
        </w:rPr>
        <w:t>c</w:t>
      </w:r>
      <w:r w:rsidRPr="00D635D3">
        <w:rPr>
          <w:rFonts w:ascii="Arial" w:hAnsi="Arial" w:cs="Arial"/>
          <w:lang w:val="en-US"/>
        </w:rPr>
        <w:t xml:space="preserve">ontractor shall according to this guarantee make all such replacements and repairs of materials and parts as deemed necessary by the </w:t>
      </w:r>
      <w:r w:rsidR="000B11C6" w:rsidRPr="00D635D3">
        <w:rPr>
          <w:rFonts w:ascii="Arial" w:hAnsi="Arial" w:cs="Arial"/>
          <w:lang w:val="en-US"/>
        </w:rPr>
        <w:t xml:space="preserve">Purchaser </w:t>
      </w:r>
      <w:r w:rsidRPr="00D635D3">
        <w:rPr>
          <w:rFonts w:ascii="Arial" w:hAnsi="Arial" w:cs="Arial"/>
          <w:lang w:val="en-US"/>
        </w:rPr>
        <w:t xml:space="preserve">'s </w:t>
      </w:r>
      <w:r w:rsidR="00AC53B3" w:rsidRPr="00D635D3">
        <w:rPr>
          <w:rFonts w:ascii="Arial" w:hAnsi="Arial" w:cs="Arial"/>
          <w:lang w:val="en-US"/>
        </w:rPr>
        <w:t>r</w:t>
      </w:r>
      <w:r w:rsidRPr="00D635D3">
        <w:rPr>
          <w:rFonts w:ascii="Arial" w:hAnsi="Arial" w:cs="Arial"/>
          <w:lang w:val="en-US"/>
        </w:rPr>
        <w:t xml:space="preserve">epresentative in order to comply in full with the requirements of the </w:t>
      </w:r>
      <w:r w:rsidR="00D87A17" w:rsidRPr="00D635D3">
        <w:rPr>
          <w:rFonts w:ascii="Arial" w:hAnsi="Arial" w:cs="Arial"/>
          <w:lang w:val="en-US"/>
        </w:rPr>
        <w:t>t</w:t>
      </w:r>
      <w:r w:rsidRPr="00D635D3">
        <w:rPr>
          <w:rFonts w:ascii="Arial" w:hAnsi="Arial" w:cs="Arial"/>
          <w:lang w:val="en-US"/>
        </w:rPr>
        <w:t xml:space="preserve">ender </w:t>
      </w:r>
      <w:r w:rsidR="00D87A17" w:rsidRPr="00D635D3">
        <w:rPr>
          <w:rFonts w:ascii="Arial" w:hAnsi="Arial" w:cs="Arial"/>
          <w:lang w:val="en-US"/>
        </w:rPr>
        <w:t>d</w:t>
      </w:r>
      <w:r w:rsidRPr="00D635D3">
        <w:rPr>
          <w:rFonts w:ascii="Arial" w:hAnsi="Arial" w:cs="Arial"/>
          <w:lang w:val="en-US"/>
        </w:rPr>
        <w:t>ocuments.</w:t>
      </w:r>
    </w:p>
    <w:p w14:paraId="679827C8" w14:textId="77777777" w:rsidR="00E70E64" w:rsidRPr="00D635D3" w:rsidRDefault="00E70E64" w:rsidP="00E70E64">
      <w:pPr>
        <w:rPr>
          <w:rFonts w:ascii="Arial" w:hAnsi="Arial" w:cs="Arial"/>
          <w:lang w:val="en-US"/>
        </w:rPr>
      </w:pPr>
      <w:r w:rsidRPr="00D635D3">
        <w:rPr>
          <w:rFonts w:ascii="Arial" w:hAnsi="Arial" w:cs="Arial"/>
          <w:lang w:val="en-US"/>
        </w:rPr>
        <w:lastRenderedPageBreak/>
        <w:t xml:space="preserve">If, after proper notice, the </w:t>
      </w:r>
      <w:r w:rsidR="00DC441A" w:rsidRPr="00D635D3">
        <w:rPr>
          <w:rFonts w:ascii="Arial" w:hAnsi="Arial" w:cs="Arial"/>
          <w:lang w:val="en-US"/>
        </w:rPr>
        <w:t>Contractor</w:t>
      </w:r>
      <w:r w:rsidR="00D87A17" w:rsidRPr="00D635D3">
        <w:rPr>
          <w:rFonts w:ascii="Arial" w:hAnsi="Arial" w:cs="Arial"/>
          <w:lang w:val="en-US"/>
        </w:rPr>
        <w:t xml:space="preserve"> </w:t>
      </w:r>
      <w:r w:rsidRPr="00D635D3">
        <w:rPr>
          <w:rFonts w:ascii="Arial" w:hAnsi="Arial" w:cs="Arial"/>
          <w:lang w:val="en-US"/>
        </w:rPr>
        <w:t xml:space="preserve">shall refuse or persistently neglect to make said correction, the </w:t>
      </w:r>
      <w:r w:rsidR="000B11C6" w:rsidRPr="00D635D3">
        <w:rPr>
          <w:rFonts w:ascii="Arial" w:hAnsi="Arial" w:cs="Arial"/>
          <w:lang w:val="en-US"/>
        </w:rPr>
        <w:t>Purchaser</w:t>
      </w:r>
      <w:r w:rsidRPr="00D635D3">
        <w:rPr>
          <w:rFonts w:ascii="Arial" w:hAnsi="Arial" w:cs="Arial"/>
          <w:lang w:val="en-US"/>
        </w:rPr>
        <w:t xml:space="preserve"> may proceed at his own expense to make such corrections as may be required, and deduct from the payment due the </w:t>
      </w:r>
      <w:r w:rsidR="00D87A17" w:rsidRPr="00D635D3">
        <w:rPr>
          <w:rFonts w:ascii="Arial" w:hAnsi="Arial" w:cs="Arial"/>
          <w:lang w:val="en-US"/>
        </w:rPr>
        <w:t>contractor</w:t>
      </w:r>
      <w:r w:rsidRPr="00D635D3">
        <w:rPr>
          <w:rFonts w:ascii="Arial" w:hAnsi="Arial" w:cs="Arial"/>
          <w:lang w:val="en-US"/>
        </w:rPr>
        <w:t xml:space="preserve">, or recover under the </w:t>
      </w:r>
      <w:r w:rsidR="00D87A17" w:rsidRPr="00D635D3">
        <w:rPr>
          <w:rFonts w:ascii="Arial" w:hAnsi="Arial" w:cs="Arial"/>
          <w:lang w:val="en-US"/>
        </w:rPr>
        <w:t>p</w:t>
      </w:r>
      <w:r w:rsidRPr="00D635D3">
        <w:rPr>
          <w:rFonts w:ascii="Arial" w:hAnsi="Arial" w:cs="Arial"/>
          <w:lang w:val="en-US"/>
        </w:rPr>
        <w:t xml:space="preserve">erformance </w:t>
      </w:r>
      <w:r w:rsidR="00D87A17" w:rsidRPr="00D635D3">
        <w:rPr>
          <w:rFonts w:ascii="Arial" w:hAnsi="Arial" w:cs="Arial"/>
          <w:lang w:val="en-US"/>
        </w:rPr>
        <w:t>b</w:t>
      </w:r>
      <w:r w:rsidRPr="00D635D3">
        <w:rPr>
          <w:rFonts w:ascii="Arial" w:hAnsi="Arial" w:cs="Arial"/>
          <w:lang w:val="en-US"/>
        </w:rPr>
        <w:t xml:space="preserve">ond, an amount equal to the actual expense incurred. The </w:t>
      </w:r>
      <w:r w:rsidR="000B11C6" w:rsidRPr="00D635D3">
        <w:rPr>
          <w:rFonts w:ascii="Arial" w:hAnsi="Arial" w:cs="Arial"/>
          <w:lang w:val="en-US"/>
        </w:rPr>
        <w:t>Purchaser</w:t>
      </w:r>
      <w:r w:rsidRPr="00D635D3">
        <w:rPr>
          <w:rFonts w:ascii="Arial" w:hAnsi="Arial" w:cs="Arial"/>
          <w:lang w:val="en-US"/>
        </w:rPr>
        <w:t xml:space="preserve"> may alternatively elect to accept an equitable reduction in price.</w:t>
      </w:r>
    </w:p>
    <w:p w14:paraId="533B0AE8" w14:textId="77777777" w:rsidR="00E70E64" w:rsidRPr="00D635D3" w:rsidRDefault="00E70E64" w:rsidP="00E70E64">
      <w:pPr>
        <w:rPr>
          <w:rFonts w:ascii="Arial" w:hAnsi="Arial" w:cs="Arial"/>
          <w:lang w:val="en-US"/>
        </w:rPr>
      </w:pPr>
      <w:r w:rsidRPr="00D635D3">
        <w:rPr>
          <w:rFonts w:ascii="Arial" w:hAnsi="Arial" w:cs="Arial"/>
          <w:lang w:val="en-US"/>
        </w:rPr>
        <w:t>Any materials or parts replaced or repaired under the provision of this section, shall be subject to a new period of guarantee of 365 calendar days, starting with the date of such replacement or repair.</w:t>
      </w:r>
    </w:p>
    <w:p w14:paraId="1B1E4BA9" w14:textId="77777777" w:rsidR="00E70E64" w:rsidRPr="00D635D3" w:rsidRDefault="00E70E64" w:rsidP="00E70E64">
      <w:pPr>
        <w:rPr>
          <w:rFonts w:ascii="Arial" w:hAnsi="Arial" w:cs="Arial"/>
          <w:lang w:val="en-US"/>
        </w:rPr>
      </w:pPr>
      <w:r w:rsidRPr="00D635D3">
        <w:rPr>
          <w:rFonts w:ascii="Arial" w:hAnsi="Arial" w:cs="Arial"/>
          <w:lang w:val="en-US"/>
        </w:rPr>
        <w:t xml:space="preserve">If any defects, imperfections or faults appear after the expiration of the </w:t>
      </w:r>
      <w:r w:rsidR="00D87A17" w:rsidRPr="00D635D3">
        <w:rPr>
          <w:rFonts w:ascii="Arial" w:hAnsi="Arial" w:cs="Arial"/>
          <w:lang w:val="en-US"/>
        </w:rPr>
        <w:t>g</w:t>
      </w:r>
      <w:r w:rsidRPr="00D635D3">
        <w:rPr>
          <w:rFonts w:ascii="Arial" w:hAnsi="Arial" w:cs="Arial"/>
          <w:lang w:val="en-US"/>
        </w:rPr>
        <w:t xml:space="preserve">uarantee </w:t>
      </w:r>
      <w:r w:rsidR="00D87A17" w:rsidRPr="00D635D3">
        <w:rPr>
          <w:rFonts w:ascii="Arial" w:hAnsi="Arial" w:cs="Arial"/>
          <w:lang w:val="en-US"/>
        </w:rPr>
        <w:t>p</w:t>
      </w:r>
      <w:r w:rsidRPr="00D635D3">
        <w:rPr>
          <w:rFonts w:ascii="Arial" w:hAnsi="Arial" w:cs="Arial"/>
          <w:lang w:val="en-US"/>
        </w:rPr>
        <w:t xml:space="preserve">eriod, the </w:t>
      </w:r>
      <w:r w:rsidR="00DC441A" w:rsidRPr="00D635D3">
        <w:rPr>
          <w:rFonts w:ascii="Arial" w:hAnsi="Arial" w:cs="Arial"/>
          <w:lang w:val="en-US"/>
        </w:rPr>
        <w:t>Contractor</w:t>
      </w:r>
      <w:r w:rsidR="00D87A17" w:rsidRPr="00D635D3">
        <w:rPr>
          <w:rFonts w:ascii="Arial" w:hAnsi="Arial" w:cs="Arial"/>
          <w:lang w:val="en-US"/>
        </w:rPr>
        <w:t xml:space="preserve"> </w:t>
      </w:r>
      <w:r w:rsidRPr="00D635D3">
        <w:rPr>
          <w:rFonts w:ascii="Arial" w:hAnsi="Arial" w:cs="Arial"/>
          <w:lang w:val="en-US"/>
        </w:rPr>
        <w:t xml:space="preserve">may be held liable if such defects, imperfections or faults can be attributed to any deception, disregard or neglect on the part of the </w:t>
      </w:r>
      <w:r w:rsidR="00DC441A" w:rsidRPr="00D635D3">
        <w:rPr>
          <w:rFonts w:ascii="Arial" w:hAnsi="Arial" w:cs="Arial"/>
          <w:lang w:val="en-US"/>
        </w:rPr>
        <w:t>Contractor</w:t>
      </w:r>
      <w:r w:rsidR="00D87A17" w:rsidRPr="00D635D3">
        <w:rPr>
          <w:rFonts w:ascii="Arial" w:hAnsi="Arial" w:cs="Arial"/>
          <w:lang w:val="en-US"/>
        </w:rPr>
        <w:t xml:space="preserve">s </w:t>
      </w:r>
      <w:r w:rsidRPr="00D635D3">
        <w:rPr>
          <w:rFonts w:ascii="Arial" w:hAnsi="Arial" w:cs="Arial"/>
          <w:lang w:val="en-US"/>
        </w:rPr>
        <w:t xml:space="preserve">or his employees. Such liability will be derogated according to </w:t>
      </w:r>
      <w:r w:rsidR="00816AA4" w:rsidRPr="00D635D3">
        <w:rPr>
          <w:rFonts w:ascii="Arial" w:hAnsi="Arial" w:cs="Arial"/>
          <w:lang w:val="en-US"/>
        </w:rPr>
        <w:t>Icelandic</w:t>
      </w:r>
      <w:r w:rsidRPr="00D635D3">
        <w:rPr>
          <w:rFonts w:ascii="Arial" w:hAnsi="Arial" w:cs="Arial"/>
          <w:lang w:val="en-US"/>
        </w:rPr>
        <w:t xml:space="preserve"> </w:t>
      </w:r>
      <w:r w:rsidR="00D87A17" w:rsidRPr="00D635D3">
        <w:rPr>
          <w:rFonts w:ascii="Arial" w:hAnsi="Arial" w:cs="Arial"/>
          <w:lang w:val="en-US"/>
        </w:rPr>
        <w:t>l</w:t>
      </w:r>
      <w:r w:rsidRPr="00D635D3">
        <w:rPr>
          <w:rFonts w:ascii="Arial" w:hAnsi="Arial" w:cs="Arial"/>
          <w:lang w:val="en-US"/>
        </w:rPr>
        <w:t>aw.</w:t>
      </w:r>
    </w:p>
    <w:p w14:paraId="74496304" w14:textId="77777777" w:rsidR="00E70E64" w:rsidRPr="00D635D3" w:rsidRDefault="00E70E64" w:rsidP="00C44337">
      <w:pPr>
        <w:pStyle w:val="Heading2"/>
      </w:pPr>
      <w:bookmarkStart w:id="81" w:name="_Ref38985754"/>
      <w:bookmarkStart w:id="82" w:name="_Toc42258995"/>
      <w:r w:rsidRPr="00D635D3">
        <w:t>Liquidated damages</w:t>
      </w:r>
      <w:bookmarkEnd w:id="81"/>
      <w:bookmarkEnd w:id="82"/>
    </w:p>
    <w:p w14:paraId="3E687B60" w14:textId="77777777" w:rsidR="00571763" w:rsidRPr="00D635D3" w:rsidRDefault="00571763" w:rsidP="00E70E64">
      <w:pPr>
        <w:rPr>
          <w:rFonts w:ascii="Arial" w:hAnsi="Arial" w:cs="Arial"/>
          <w:b/>
          <w:color w:val="FF0000"/>
          <w:lang w:val="en-US"/>
        </w:rPr>
      </w:pPr>
      <w:r w:rsidRPr="00D635D3">
        <w:rPr>
          <w:rFonts w:ascii="Arial" w:hAnsi="Arial" w:cs="Arial"/>
          <w:b/>
          <w:color w:val="FF0000"/>
          <w:lang w:val="en-US"/>
        </w:rPr>
        <w:t># Þarf að meta hverju sinni – verkefnastjóri fyllir inn #</w:t>
      </w:r>
    </w:p>
    <w:p w14:paraId="4951F382" w14:textId="77777777" w:rsidR="00E70E64" w:rsidRPr="00D635D3" w:rsidRDefault="00E70E64" w:rsidP="00D87A17">
      <w:pPr>
        <w:rPr>
          <w:rFonts w:ascii="Arial" w:hAnsi="Arial" w:cs="Arial"/>
          <w:lang w:val="en-US"/>
        </w:rPr>
      </w:pPr>
      <w:r w:rsidRPr="00D635D3">
        <w:rPr>
          <w:rFonts w:ascii="Arial" w:hAnsi="Arial" w:cs="Arial"/>
          <w:lang w:val="en-US"/>
        </w:rPr>
        <w:t xml:space="preserve">Should the </w:t>
      </w:r>
      <w:r w:rsidR="00DC441A" w:rsidRPr="00D635D3">
        <w:rPr>
          <w:rFonts w:ascii="Arial" w:hAnsi="Arial" w:cs="Arial"/>
          <w:lang w:val="en-US"/>
        </w:rPr>
        <w:t>Contractor</w:t>
      </w:r>
      <w:r w:rsidRPr="00D635D3">
        <w:rPr>
          <w:rFonts w:ascii="Arial" w:hAnsi="Arial" w:cs="Arial"/>
          <w:lang w:val="en-US"/>
        </w:rPr>
        <w:t xml:space="preserve"> fail to </w:t>
      </w:r>
      <w:r w:rsidR="00D87A17" w:rsidRPr="00D635D3">
        <w:rPr>
          <w:rFonts w:ascii="Arial" w:hAnsi="Arial" w:cs="Arial"/>
          <w:lang w:val="en-US"/>
        </w:rPr>
        <w:t>deliver the goods on the stated delivery times</w:t>
      </w:r>
      <w:r w:rsidRPr="00D635D3">
        <w:rPr>
          <w:rFonts w:ascii="Arial" w:hAnsi="Arial" w:cs="Arial"/>
          <w:lang w:val="en-US"/>
        </w:rPr>
        <w:t xml:space="preserve">, damage will result to the </w:t>
      </w:r>
      <w:r w:rsidR="000B11C6" w:rsidRPr="00D635D3">
        <w:rPr>
          <w:rFonts w:ascii="Arial" w:hAnsi="Arial" w:cs="Arial"/>
          <w:lang w:val="en-US"/>
        </w:rPr>
        <w:t>Purchaser</w:t>
      </w:r>
      <w:r w:rsidRPr="00D635D3">
        <w:rPr>
          <w:rFonts w:ascii="Arial" w:hAnsi="Arial" w:cs="Arial"/>
          <w:lang w:val="en-US"/>
        </w:rPr>
        <w:t xml:space="preserve">. Since the exact amount of such damage would be difficult to ascertain, it is agreed that the </w:t>
      </w:r>
      <w:r w:rsidR="000B11C6" w:rsidRPr="00D635D3">
        <w:rPr>
          <w:rFonts w:ascii="Arial" w:hAnsi="Arial" w:cs="Arial"/>
          <w:lang w:val="en-US"/>
        </w:rPr>
        <w:t>Purchaser</w:t>
      </w:r>
      <w:r w:rsidRPr="00D635D3">
        <w:rPr>
          <w:rFonts w:ascii="Arial" w:hAnsi="Arial" w:cs="Arial"/>
          <w:lang w:val="en-US"/>
        </w:rPr>
        <w:t xml:space="preserve"> is entitled to certain amounts as liquidated damages, and not as penalty. Said amounts are shown in </w:t>
      </w:r>
      <w:r w:rsidR="00CF40EB" w:rsidRPr="00D635D3">
        <w:rPr>
          <w:rFonts w:ascii="Arial" w:hAnsi="Arial" w:cs="Arial"/>
          <w:lang w:val="en-US"/>
        </w:rPr>
        <w:t xml:space="preserve">section </w:t>
      </w:r>
      <w:r w:rsidR="00CF40EB" w:rsidRPr="00D635D3">
        <w:rPr>
          <w:rFonts w:ascii="Arial" w:hAnsi="Arial" w:cs="Arial"/>
          <w:lang w:val="en-US"/>
        </w:rPr>
        <w:fldChar w:fldCharType="begin"/>
      </w:r>
      <w:r w:rsidR="00CF40EB" w:rsidRPr="00D635D3">
        <w:rPr>
          <w:rFonts w:ascii="Arial" w:hAnsi="Arial" w:cs="Arial"/>
          <w:lang w:val="en-US"/>
        </w:rPr>
        <w:instrText xml:space="preserve"> REF _Ref39147914 \r \h </w:instrText>
      </w:r>
      <w:r w:rsidR="00730AC8" w:rsidRPr="00D635D3">
        <w:rPr>
          <w:rFonts w:ascii="Arial" w:hAnsi="Arial" w:cs="Arial"/>
          <w:lang w:val="en-US"/>
        </w:rPr>
        <w:instrText xml:space="preserve"> \* MERGEFORMAT </w:instrText>
      </w:r>
      <w:r w:rsidR="00CF40EB" w:rsidRPr="00D635D3">
        <w:rPr>
          <w:rFonts w:ascii="Arial" w:hAnsi="Arial" w:cs="Arial"/>
          <w:lang w:val="en-US"/>
        </w:rPr>
      </w:r>
      <w:r w:rsidR="00CF40EB" w:rsidRPr="00D635D3">
        <w:rPr>
          <w:rFonts w:ascii="Arial" w:hAnsi="Arial" w:cs="Arial"/>
          <w:lang w:val="en-US"/>
        </w:rPr>
        <w:fldChar w:fldCharType="separate"/>
      </w:r>
      <w:r w:rsidR="00FA17CD">
        <w:rPr>
          <w:rFonts w:ascii="Arial" w:hAnsi="Arial" w:cs="Arial"/>
          <w:lang w:val="en-US"/>
        </w:rPr>
        <w:t>1.1.2</w:t>
      </w:r>
      <w:r w:rsidR="00CF40EB" w:rsidRPr="00D635D3">
        <w:rPr>
          <w:rFonts w:ascii="Arial" w:hAnsi="Arial" w:cs="Arial"/>
          <w:lang w:val="en-US"/>
        </w:rPr>
        <w:fldChar w:fldCharType="end"/>
      </w:r>
      <w:r w:rsidR="00D87A17" w:rsidRPr="00D635D3">
        <w:rPr>
          <w:rFonts w:ascii="Arial" w:hAnsi="Arial" w:cs="Arial"/>
          <w:lang w:val="en-US"/>
        </w:rPr>
        <w:t xml:space="preserve"> </w:t>
      </w:r>
      <w:r w:rsidR="00AC4698" w:rsidRPr="00D635D3">
        <w:rPr>
          <w:rFonts w:ascii="Arial" w:hAnsi="Arial" w:cs="Arial"/>
          <w:lang w:val="en-US"/>
        </w:rPr>
        <w:t>and</w:t>
      </w:r>
      <w:r w:rsidRPr="00D635D3">
        <w:rPr>
          <w:rFonts w:ascii="Arial" w:hAnsi="Arial" w:cs="Arial"/>
          <w:lang w:val="en-US"/>
        </w:rPr>
        <w:t xml:space="preserve"> will be payable by the </w:t>
      </w:r>
      <w:r w:rsidR="00DC441A" w:rsidRPr="00D635D3">
        <w:rPr>
          <w:rFonts w:ascii="Arial" w:hAnsi="Arial" w:cs="Arial"/>
          <w:lang w:val="en-US"/>
        </w:rPr>
        <w:t>Contractor</w:t>
      </w:r>
      <w:r w:rsidR="00D87A17" w:rsidRPr="00D635D3">
        <w:rPr>
          <w:rFonts w:ascii="Arial" w:hAnsi="Arial" w:cs="Arial"/>
          <w:lang w:val="en-US"/>
        </w:rPr>
        <w:t xml:space="preserve"> </w:t>
      </w:r>
      <w:r w:rsidRPr="00D635D3">
        <w:rPr>
          <w:rFonts w:ascii="Arial" w:hAnsi="Arial" w:cs="Arial"/>
          <w:lang w:val="en-US"/>
        </w:rPr>
        <w:t xml:space="preserve">to the </w:t>
      </w:r>
      <w:r w:rsidR="000B11C6" w:rsidRPr="00D635D3">
        <w:rPr>
          <w:rFonts w:ascii="Arial" w:hAnsi="Arial" w:cs="Arial"/>
          <w:lang w:val="en-US"/>
        </w:rPr>
        <w:t>Purchaser</w:t>
      </w:r>
      <w:r w:rsidRPr="00D635D3">
        <w:rPr>
          <w:rFonts w:ascii="Arial" w:hAnsi="Arial" w:cs="Arial"/>
          <w:lang w:val="en-US"/>
        </w:rPr>
        <w:t xml:space="preserve"> for each calendar day that </w:t>
      </w:r>
      <w:r w:rsidR="00D87A17" w:rsidRPr="00D635D3">
        <w:rPr>
          <w:rFonts w:ascii="Arial" w:hAnsi="Arial" w:cs="Arial"/>
          <w:lang w:val="en-US"/>
        </w:rPr>
        <w:t xml:space="preserve">delivery of the goods </w:t>
      </w:r>
      <w:r w:rsidRPr="00D635D3">
        <w:rPr>
          <w:rFonts w:ascii="Arial" w:hAnsi="Arial" w:cs="Arial"/>
          <w:lang w:val="en-US"/>
        </w:rPr>
        <w:t xml:space="preserve">is delayed beyond the specified </w:t>
      </w:r>
      <w:r w:rsidR="00D87A17" w:rsidRPr="00D635D3">
        <w:rPr>
          <w:rFonts w:ascii="Arial" w:hAnsi="Arial" w:cs="Arial"/>
          <w:lang w:val="en-US"/>
        </w:rPr>
        <w:t>delivery d</w:t>
      </w:r>
      <w:r w:rsidRPr="00D635D3">
        <w:rPr>
          <w:rFonts w:ascii="Arial" w:hAnsi="Arial" w:cs="Arial"/>
          <w:lang w:val="en-US"/>
        </w:rPr>
        <w:t xml:space="preserve">ate. The liquidated damages are, at the discretion of the </w:t>
      </w:r>
      <w:r w:rsidR="000B11C6" w:rsidRPr="00D635D3">
        <w:rPr>
          <w:rFonts w:ascii="Arial" w:hAnsi="Arial" w:cs="Arial"/>
          <w:lang w:val="en-US"/>
        </w:rPr>
        <w:t>Purchaser</w:t>
      </w:r>
      <w:r w:rsidRPr="00D635D3">
        <w:rPr>
          <w:rFonts w:ascii="Arial" w:hAnsi="Arial" w:cs="Arial"/>
          <w:lang w:val="en-US"/>
        </w:rPr>
        <w:t xml:space="preserve">, deductible from the payments due </w:t>
      </w:r>
      <w:r w:rsidR="004953AF" w:rsidRPr="00D635D3">
        <w:rPr>
          <w:rFonts w:ascii="Arial" w:hAnsi="Arial" w:cs="Arial"/>
          <w:lang w:val="en-US"/>
        </w:rPr>
        <w:t xml:space="preserve">to </w:t>
      </w:r>
      <w:r w:rsidRPr="00D635D3">
        <w:rPr>
          <w:rFonts w:ascii="Arial" w:hAnsi="Arial" w:cs="Arial"/>
          <w:lang w:val="en-US"/>
        </w:rPr>
        <w:t xml:space="preserve">the </w:t>
      </w:r>
      <w:r w:rsidR="00112FF0" w:rsidRPr="00D635D3">
        <w:rPr>
          <w:rFonts w:ascii="Arial" w:hAnsi="Arial" w:cs="Arial"/>
          <w:lang w:val="en-US"/>
        </w:rPr>
        <w:t>Contractor</w:t>
      </w:r>
      <w:r w:rsidRPr="00D635D3">
        <w:rPr>
          <w:rFonts w:ascii="Arial" w:hAnsi="Arial" w:cs="Arial"/>
          <w:lang w:val="en-US"/>
        </w:rPr>
        <w:t xml:space="preserve"> as well as from any other amounts payable by the </w:t>
      </w:r>
      <w:r w:rsidR="000B11C6" w:rsidRPr="00D635D3">
        <w:rPr>
          <w:rFonts w:ascii="Arial" w:hAnsi="Arial" w:cs="Arial"/>
          <w:lang w:val="en-US"/>
        </w:rPr>
        <w:t>Purchaser</w:t>
      </w:r>
      <w:r w:rsidRPr="00D635D3">
        <w:rPr>
          <w:rFonts w:ascii="Arial" w:hAnsi="Arial" w:cs="Arial"/>
          <w:lang w:val="en-US"/>
        </w:rPr>
        <w:t xml:space="preserve"> to the </w:t>
      </w:r>
      <w:r w:rsidR="00112FF0" w:rsidRPr="00D635D3">
        <w:rPr>
          <w:rFonts w:ascii="Arial" w:hAnsi="Arial" w:cs="Arial"/>
          <w:lang w:val="en-US"/>
        </w:rPr>
        <w:t>Contractor</w:t>
      </w:r>
      <w:r w:rsidRPr="00D635D3">
        <w:rPr>
          <w:rFonts w:ascii="Arial" w:hAnsi="Arial" w:cs="Arial"/>
          <w:lang w:val="en-US"/>
        </w:rPr>
        <w:t xml:space="preserve">. The amount of liquidated damages </w:t>
      </w:r>
      <w:r w:rsidR="005B5079" w:rsidRPr="00D635D3">
        <w:rPr>
          <w:rFonts w:ascii="Arial" w:hAnsi="Arial" w:cs="Arial"/>
          <w:lang w:val="en-US"/>
        </w:rPr>
        <w:t xml:space="preserve">for each equipment defined in section </w:t>
      </w:r>
      <w:r w:rsidR="00D24940" w:rsidRPr="00D635D3">
        <w:rPr>
          <w:rFonts w:ascii="Arial" w:hAnsi="Arial" w:cs="Arial"/>
          <w:lang w:val="en-US"/>
        </w:rPr>
        <w:fldChar w:fldCharType="begin"/>
      </w:r>
      <w:r w:rsidR="00D24940" w:rsidRPr="00D635D3">
        <w:rPr>
          <w:rFonts w:ascii="Arial" w:hAnsi="Arial" w:cs="Arial"/>
          <w:lang w:val="en-US"/>
        </w:rPr>
        <w:instrText xml:space="preserve"> REF _Ref39148405 \r \h </w:instrText>
      </w:r>
      <w:r w:rsidR="00730AC8" w:rsidRPr="00D635D3">
        <w:rPr>
          <w:rFonts w:ascii="Arial" w:hAnsi="Arial" w:cs="Arial"/>
          <w:lang w:val="en-US"/>
        </w:rPr>
        <w:instrText xml:space="preserve"> \* MERGEFORMAT </w:instrText>
      </w:r>
      <w:r w:rsidR="00D24940" w:rsidRPr="00D635D3">
        <w:rPr>
          <w:rFonts w:ascii="Arial" w:hAnsi="Arial" w:cs="Arial"/>
          <w:lang w:val="en-US"/>
        </w:rPr>
      </w:r>
      <w:r w:rsidR="00D24940" w:rsidRPr="00D635D3">
        <w:rPr>
          <w:rFonts w:ascii="Arial" w:hAnsi="Arial" w:cs="Arial"/>
          <w:lang w:val="en-US"/>
        </w:rPr>
        <w:fldChar w:fldCharType="separate"/>
      </w:r>
      <w:r w:rsidR="00FA17CD">
        <w:rPr>
          <w:rFonts w:ascii="Arial" w:hAnsi="Arial" w:cs="Arial"/>
          <w:lang w:val="en-US"/>
        </w:rPr>
        <w:t>1.1.2</w:t>
      </w:r>
      <w:r w:rsidR="00D24940" w:rsidRPr="00D635D3">
        <w:rPr>
          <w:rFonts w:ascii="Arial" w:hAnsi="Arial" w:cs="Arial"/>
          <w:lang w:val="en-US"/>
        </w:rPr>
        <w:fldChar w:fldCharType="end"/>
      </w:r>
      <w:r w:rsidR="00D24940" w:rsidRPr="00D635D3">
        <w:rPr>
          <w:rFonts w:ascii="Arial" w:hAnsi="Arial" w:cs="Arial"/>
          <w:lang w:val="en-US"/>
        </w:rPr>
        <w:t xml:space="preserve"> shall not exceed 10% of the </w:t>
      </w:r>
      <w:r w:rsidR="006B29EF" w:rsidRPr="00D635D3">
        <w:rPr>
          <w:rFonts w:ascii="Arial" w:hAnsi="Arial" w:cs="Arial"/>
          <w:lang w:val="en-US"/>
        </w:rPr>
        <w:t xml:space="preserve">quoted </w:t>
      </w:r>
      <w:r w:rsidR="00D24940" w:rsidRPr="00D635D3">
        <w:rPr>
          <w:rFonts w:ascii="Arial" w:hAnsi="Arial" w:cs="Arial"/>
          <w:lang w:val="en-US"/>
        </w:rPr>
        <w:t xml:space="preserve">value </w:t>
      </w:r>
      <w:r w:rsidR="006B29EF" w:rsidRPr="00D635D3">
        <w:rPr>
          <w:rFonts w:ascii="Arial" w:hAnsi="Arial" w:cs="Arial"/>
          <w:lang w:val="en-US"/>
        </w:rPr>
        <w:t>for that equipment.</w:t>
      </w:r>
      <w:r w:rsidR="00D24940" w:rsidRPr="00D635D3">
        <w:rPr>
          <w:rFonts w:ascii="Arial" w:hAnsi="Arial" w:cs="Arial"/>
          <w:lang w:val="en-US"/>
        </w:rPr>
        <w:t xml:space="preserve"> </w:t>
      </w:r>
    </w:p>
    <w:p w14:paraId="67F78FB3" w14:textId="77777777" w:rsidR="003E4AA8" w:rsidRPr="00D635D3" w:rsidRDefault="00914C14" w:rsidP="00C44337">
      <w:pPr>
        <w:pStyle w:val="Heading2"/>
      </w:pPr>
      <w:bookmarkStart w:id="83" w:name="_Toc42258996"/>
      <w:r w:rsidRPr="00D635D3">
        <w:t>Personal data protection</w:t>
      </w:r>
      <w:bookmarkEnd w:id="83"/>
    </w:p>
    <w:p w14:paraId="1F50BF30" w14:textId="77777777" w:rsidR="00F840C5" w:rsidRPr="00D635D3" w:rsidRDefault="00493A6F">
      <w:pPr>
        <w:rPr>
          <w:rFonts w:ascii="Arial" w:hAnsi="Arial" w:cs="Arial"/>
          <w:lang w:val="en-US"/>
        </w:rPr>
      </w:pPr>
      <w:r w:rsidRPr="00D635D3">
        <w:rPr>
          <w:rFonts w:ascii="Arial" w:hAnsi="Arial" w:cs="Arial"/>
          <w:lang w:val="en-US"/>
        </w:rPr>
        <w:t>W</w:t>
      </w:r>
      <w:r w:rsidR="006A7A9F" w:rsidRPr="00D635D3">
        <w:rPr>
          <w:rFonts w:ascii="Arial" w:hAnsi="Arial" w:cs="Arial"/>
          <w:lang w:val="en-US"/>
        </w:rPr>
        <w:t xml:space="preserve">hen </w:t>
      </w:r>
      <w:r w:rsidR="00745475" w:rsidRPr="00D635D3">
        <w:rPr>
          <w:rFonts w:ascii="Arial" w:hAnsi="Arial" w:cs="Arial"/>
          <w:lang w:val="en-US"/>
        </w:rPr>
        <w:t>constructing his tender</w:t>
      </w:r>
      <w:r w:rsidR="00DF5FBC" w:rsidRPr="00D635D3">
        <w:rPr>
          <w:rFonts w:ascii="Arial" w:hAnsi="Arial" w:cs="Arial"/>
          <w:lang w:val="en-US"/>
        </w:rPr>
        <w:t xml:space="preserve"> and</w:t>
      </w:r>
      <w:r w:rsidR="00745475" w:rsidRPr="00D635D3">
        <w:rPr>
          <w:rFonts w:ascii="Arial" w:hAnsi="Arial" w:cs="Arial"/>
          <w:lang w:val="en-US"/>
        </w:rPr>
        <w:t xml:space="preserve"> when working for the Purchaser</w:t>
      </w:r>
      <w:r w:rsidR="00DF5FBC" w:rsidRPr="00D635D3">
        <w:rPr>
          <w:rFonts w:ascii="Arial" w:hAnsi="Arial" w:cs="Arial"/>
          <w:lang w:val="en-US"/>
        </w:rPr>
        <w:t xml:space="preserve"> after a contract is concluded,</w:t>
      </w:r>
      <w:r w:rsidRPr="00D635D3">
        <w:rPr>
          <w:rFonts w:ascii="Arial" w:hAnsi="Arial" w:cs="Arial"/>
          <w:lang w:val="en-US"/>
        </w:rPr>
        <w:t xml:space="preserve"> the Contractor is</w:t>
      </w:r>
      <w:r w:rsidR="00DF5FBC" w:rsidRPr="00D635D3">
        <w:rPr>
          <w:rFonts w:ascii="Arial" w:hAnsi="Arial" w:cs="Arial"/>
          <w:lang w:val="en-US"/>
        </w:rPr>
        <w:t xml:space="preserve"> </w:t>
      </w:r>
      <w:r w:rsidR="00F840C5" w:rsidRPr="00D635D3">
        <w:rPr>
          <w:rFonts w:ascii="Arial" w:hAnsi="Arial" w:cs="Arial"/>
          <w:lang w:val="en-US"/>
        </w:rPr>
        <w:t xml:space="preserve">responsible for informing his employees and, where appropriate, obtaining their consent, for personal information that he provides to the </w:t>
      </w:r>
      <w:r w:rsidRPr="00D635D3">
        <w:rPr>
          <w:rFonts w:ascii="Arial" w:hAnsi="Arial" w:cs="Arial"/>
          <w:lang w:val="en-US"/>
        </w:rPr>
        <w:t>Purchaser</w:t>
      </w:r>
      <w:r w:rsidR="00F840C5" w:rsidRPr="00D635D3">
        <w:rPr>
          <w:rFonts w:ascii="Arial" w:hAnsi="Arial" w:cs="Arial"/>
          <w:lang w:val="en-US"/>
        </w:rPr>
        <w:t xml:space="preserve">. In addition, the </w:t>
      </w:r>
      <w:r w:rsidRPr="00D635D3">
        <w:rPr>
          <w:rFonts w:ascii="Arial" w:hAnsi="Arial" w:cs="Arial"/>
          <w:lang w:val="en-US"/>
        </w:rPr>
        <w:t xml:space="preserve">Contractor </w:t>
      </w:r>
      <w:r w:rsidR="00F840C5" w:rsidRPr="00D635D3">
        <w:rPr>
          <w:rFonts w:ascii="Arial" w:hAnsi="Arial" w:cs="Arial"/>
          <w:lang w:val="en-US"/>
        </w:rPr>
        <w:t xml:space="preserve">shall provide his employees with appropriate training in accordance with the provisions of the </w:t>
      </w:r>
      <w:r w:rsidR="00D9032B" w:rsidRPr="00D635D3">
        <w:rPr>
          <w:rFonts w:ascii="Arial" w:hAnsi="Arial" w:cs="Arial"/>
          <w:lang w:val="en-US"/>
        </w:rPr>
        <w:t>GDPR</w:t>
      </w:r>
      <w:r w:rsidR="00F840C5" w:rsidRPr="00D635D3">
        <w:rPr>
          <w:rFonts w:ascii="Arial" w:hAnsi="Arial" w:cs="Arial"/>
          <w:lang w:val="en-US"/>
        </w:rPr>
        <w:t xml:space="preserve"> at any given time.</w:t>
      </w:r>
    </w:p>
    <w:p w14:paraId="77C36342" w14:textId="77777777" w:rsidR="00F840C5" w:rsidRPr="00D635D3" w:rsidRDefault="00F840C5" w:rsidP="00F840C5">
      <w:pPr>
        <w:rPr>
          <w:rFonts w:ascii="Arial" w:hAnsi="Arial" w:cs="Arial"/>
          <w:lang w:val="en-US"/>
        </w:rPr>
      </w:pPr>
      <w:r w:rsidRPr="00D635D3">
        <w:rPr>
          <w:rFonts w:ascii="Arial" w:hAnsi="Arial" w:cs="Arial"/>
          <w:lang w:val="en-US"/>
        </w:rPr>
        <w:t>The above also applies to</w:t>
      </w:r>
      <w:r w:rsidR="00D9032B" w:rsidRPr="00D635D3">
        <w:rPr>
          <w:rFonts w:ascii="Arial" w:hAnsi="Arial" w:cs="Arial"/>
          <w:lang w:val="en-US"/>
        </w:rPr>
        <w:t xml:space="preserve"> </w:t>
      </w:r>
      <w:r w:rsidRPr="00D635D3">
        <w:rPr>
          <w:rFonts w:ascii="Arial" w:hAnsi="Arial" w:cs="Arial"/>
          <w:lang w:val="en-US"/>
        </w:rPr>
        <w:t xml:space="preserve">subcontractors that the </w:t>
      </w:r>
      <w:r w:rsidR="00D9032B" w:rsidRPr="00D635D3">
        <w:rPr>
          <w:rFonts w:ascii="Arial" w:hAnsi="Arial" w:cs="Arial"/>
          <w:lang w:val="en-US"/>
        </w:rPr>
        <w:t>Contractor</w:t>
      </w:r>
      <w:r w:rsidRPr="00D635D3">
        <w:rPr>
          <w:rFonts w:ascii="Arial" w:hAnsi="Arial" w:cs="Arial"/>
          <w:lang w:val="en-US"/>
        </w:rPr>
        <w:t xml:space="preserve"> </w:t>
      </w:r>
      <w:r w:rsidR="00D9032B" w:rsidRPr="00D635D3">
        <w:rPr>
          <w:rFonts w:ascii="Arial" w:hAnsi="Arial" w:cs="Arial"/>
          <w:lang w:val="en-US"/>
        </w:rPr>
        <w:t xml:space="preserve">has been </w:t>
      </w:r>
      <w:r w:rsidRPr="00D635D3">
        <w:rPr>
          <w:rFonts w:ascii="Arial" w:hAnsi="Arial" w:cs="Arial"/>
          <w:lang w:val="en-US"/>
        </w:rPr>
        <w:t xml:space="preserve">authorized to use. The </w:t>
      </w:r>
      <w:r w:rsidR="00D9032B" w:rsidRPr="00D635D3">
        <w:rPr>
          <w:rFonts w:ascii="Arial" w:hAnsi="Arial" w:cs="Arial"/>
          <w:lang w:val="en-US"/>
        </w:rPr>
        <w:t xml:space="preserve">Contractor </w:t>
      </w:r>
      <w:r w:rsidRPr="00D635D3">
        <w:rPr>
          <w:rFonts w:ascii="Arial" w:hAnsi="Arial" w:cs="Arial"/>
          <w:lang w:val="en-US"/>
        </w:rPr>
        <w:t>must ensure that the subcontractors fulfill the above-mentioned obligations towards their staff.</w:t>
      </w:r>
    </w:p>
    <w:p w14:paraId="1DC3DE7A" w14:textId="77777777" w:rsidR="00E02AD9" w:rsidRPr="00D635D3" w:rsidRDefault="002837E5" w:rsidP="00C44337">
      <w:pPr>
        <w:pStyle w:val="Heading2"/>
      </w:pPr>
      <w:bookmarkStart w:id="84" w:name="_Toc42258997"/>
      <w:r w:rsidRPr="00D635D3">
        <w:t>Interpretatio</w:t>
      </w:r>
      <w:r w:rsidR="00CE3373" w:rsidRPr="00D635D3">
        <w:t>n</w:t>
      </w:r>
      <w:r w:rsidRPr="00D635D3">
        <w:t xml:space="preserve"> of contract terms</w:t>
      </w:r>
      <w:bookmarkEnd w:id="84"/>
    </w:p>
    <w:p w14:paraId="7E3ABFC4" w14:textId="77777777" w:rsidR="00E02AD9" w:rsidRPr="00D635D3" w:rsidRDefault="00FC697F" w:rsidP="00F840C5">
      <w:pPr>
        <w:rPr>
          <w:rFonts w:ascii="Arial" w:hAnsi="Arial" w:cs="Arial"/>
          <w:lang w:val="en-US"/>
        </w:rPr>
      </w:pPr>
      <w:r w:rsidRPr="00D635D3">
        <w:rPr>
          <w:rFonts w:ascii="Arial" w:hAnsi="Arial" w:cs="Arial"/>
          <w:lang w:val="en-US"/>
        </w:rPr>
        <w:t>If</w:t>
      </w:r>
      <w:r w:rsidR="008109ED" w:rsidRPr="00D635D3">
        <w:rPr>
          <w:rFonts w:ascii="Arial" w:hAnsi="Arial" w:cs="Arial"/>
          <w:lang w:val="en-US"/>
        </w:rPr>
        <w:t xml:space="preserve"> there is a</w:t>
      </w:r>
      <w:r w:rsidR="00CD6AC5" w:rsidRPr="00D635D3">
        <w:rPr>
          <w:rFonts w:ascii="Arial" w:hAnsi="Arial" w:cs="Arial"/>
          <w:lang w:val="en-US"/>
        </w:rPr>
        <w:t>n</w:t>
      </w:r>
      <w:r w:rsidR="008109ED" w:rsidRPr="00D635D3">
        <w:rPr>
          <w:rFonts w:ascii="Arial" w:hAnsi="Arial" w:cs="Arial"/>
          <w:lang w:val="en-US"/>
        </w:rPr>
        <w:t xml:space="preserve"> </w:t>
      </w:r>
      <w:r w:rsidR="001330A4" w:rsidRPr="00D635D3">
        <w:rPr>
          <w:rFonts w:ascii="Arial" w:hAnsi="Arial" w:cs="Arial"/>
          <w:lang w:val="en-US"/>
        </w:rPr>
        <w:t>inconsistency</w:t>
      </w:r>
      <w:r w:rsidR="008109ED" w:rsidRPr="00D635D3">
        <w:rPr>
          <w:rFonts w:ascii="Arial" w:hAnsi="Arial" w:cs="Arial"/>
          <w:lang w:val="en-US"/>
        </w:rPr>
        <w:t xml:space="preserve"> </w:t>
      </w:r>
      <w:r w:rsidR="00D76B12" w:rsidRPr="00D635D3">
        <w:rPr>
          <w:rFonts w:ascii="Arial" w:hAnsi="Arial" w:cs="Arial"/>
          <w:lang w:val="en-US"/>
        </w:rPr>
        <w:t>between any of the</w:t>
      </w:r>
      <w:r w:rsidR="00CD6AC5" w:rsidRPr="00D635D3">
        <w:rPr>
          <w:rFonts w:ascii="Arial" w:hAnsi="Arial" w:cs="Arial"/>
          <w:lang w:val="en-US"/>
        </w:rPr>
        <w:t xml:space="preserve"> </w:t>
      </w:r>
      <w:r w:rsidRPr="00D635D3">
        <w:rPr>
          <w:rFonts w:ascii="Arial" w:hAnsi="Arial" w:cs="Arial"/>
          <w:lang w:val="en-US"/>
        </w:rPr>
        <w:t>provisions of these terms</w:t>
      </w:r>
      <w:r w:rsidR="00CD6AC5" w:rsidRPr="00D635D3">
        <w:rPr>
          <w:rFonts w:ascii="Arial" w:hAnsi="Arial" w:cs="Arial"/>
          <w:lang w:val="en-US"/>
        </w:rPr>
        <w:t xml:space="preserve"> and conditions</w:t>
      </w:r>
      <w:r w:rsidRPr="00D635D3">
        <w:rPr>
          <w:rFonts w:ascii="Arial" w:hAnsi="Arial" w:cs="Arial"/>
          <w:lang w:val="en-US"/>
        </w:rPr>
        <w:t xml:space="preserve">, the </w:t>
      </w:r>
      <w:r w:rsidR="008109ED" w:rsidRPr="00D635D3">
        <w:rPr>
          <w:rFonts w:ascii="Arial" w:hAnsi="Arial" w:cs="Arial"/>
          <w:lang w:val="en-US"/>
        </w:rPr>
        <w:t xml:space="preserve">newest </w:t>
      </w:r>
      <w:r w:rsidRPr="00D635D3">
        <w:rPr>
          <w:rFonts w:ascii="Arial" w:hAnsi="Arial" w:cs="Arial"/>
          <w:lang w:val="en-US"/>
        </w:rPr>
        <w:t xml:space="preserve">provisions shall apply, unless otherwise provided in the </w:t>
      </w:r>
      <w:r w:rsidR="008109ED" w:rsidRPr="00D635D3">
        <w:rPr>
          <w:rFonts w:ascii="Arial" w:hAnsi="Arial" w:cs="Arial"/>
          <w:lang w:val="en-US"/>
        </w:rPr>
        <w:t>Contract</w:t>
      </w:r>
      <w:r w:rsidRPr="00D635D3">
        <w:rPr>
          <w:rFonts w:ascii="Arial" w:hAnsi="Arial" w:cs="Arial"/>
          <w:lang w:val="en-US"/>
        </w:rPr>
        <w:t>.</w:t>
      </w:r>
    </w:p>
    <w:p w14:paraId="2EDBAD0D" w14:textId="77777777" w:rsidR="00733EB0" w:rsidRPr="00D635D3" w:rsidRDefault="00733EB0" w:rsidP="00C44337">
      <w:pPr>
        <w:pStyle w:val="Heading2"/>
      </w:pPr>
      <w:bookmarkStart w:id="85" w:name="_Toc42258998"/>
      <w:r w:rsidRPr="00D635D3">
        <w:t>Confidentiality</w:t>
      </w:r>
      <w:bookmarkEnd w:id="85"/>
    </w:p>
    <w:p w14:paraId="3C8AA676" w14:textId="77777777" w:rsidR="00987764" w:rsidRPr="00D635D3" w:rsidRDefault="00987764" w:rsidP="00987764">
      <w:pPr>
        <w:rPr>
          <w:rFonts w:ascii="Arial" w:hAnsi="Arial" w:cs="Arial"/>
          <w:lang w:val="en-US"/>
        </w:rPr>
      </w:pPr>
      <w:r w:rsidRPr="00D635D3">
        <w:rPr>
          <w:rFonts w:ascii="Arial" w:hAnsi="Arial" w:cs="Arial"/>
          <w:lang w:val="en-US"/>
        </w:rPr>
        <w:t>The Contractor</w:t>
      </w:r>
      <w:r w:rsidR="00C00358" w:rsidRPr="00D635D3">
        <w:rPr>
          <w:rFonts w:ascii="Arial" w:hAnsi="Arial" w:cs="Arial"/>
          <w:lang w:val="en-US"/>
        </w:rPr>
        <w:t xml:space="preserve"> </w:t>
      </w:r>
      <w:r w:rsidRPr="00D635D3">
        <w:rPr>
          <w:rFonts w:ascii="Arial" w:hAnsi="Arial" w:cs="Arial"/>
          <w:lang w:val="en-US"/>
        </w:rPr>
        <w:t xml:space="preserve">and </w:t>
      </w:r>
      <w:r w:rsidR="00DC45D7" w:rsidRPr="00D635D3">
        <w:rPr>
          <w:rFonts w:ascii="Arial" w:hAnsi="Arial" w:cs="Arial"/>
          <w:lang w:val="en-US"/>
        </w:rPr>
        <w:t>his</w:t>
      </w:r>
      <w:r w:rsidRPr="00D635D3">
        <w:rPr>
          <w:rFonts w:ascii="Arial" w:hAnsi="Arial" w:cs="Arial"/>
          <w:lang w:val="en-US"/>
        </w:rPr>
        <w:t xml:space="preserve"> employees and subcontractors shall maintain the utmost confidentiality of </w:t>
      </w:r>
      <w:r w:rsidR="00DC45D7" w:rsidRPr="00D635D3">
        <w:rPr>
          <w:rFonts w:ascii="Arial" w:hAnsi="Arial" w:cs="Arial"/>
          <w:lang w:val="en-US"/>
        </w:rPr>
        <w:t xml:space="preserve">about any </w:t>
      </w:r>
      <w:r w:rsidRPr="00D635D3">
        <w:rPr>
          <w:rFonts w:ascii="Arial" w:hAnsi="Arial" w:cs="Arial"/>
          <w:lang w:val="en-US"/>
        </w:rPr>
        <w:t xml:space="preserve">data, information and other things which they will </w:t>
      </w:r>
      <w:r w:rsidR="00F73DB2" w:rsidRPr="00D635D3">
        <w:rPr>
          <w:rFonts w:ascii="Arial" w:hAnsi="Arial" w:cs="Arial"/>
          <w:lang w:val="en-US"/>
        </w:rPr>
        <w:t>acquire</w:t>
      </w:r>
      <w:r w:rsidRPr="00D635D3">
        <w:rPr>
          <w:rFonts w:ascii="Arial" w:hAnsi="Arial" w:cs="Arial"/>
          <w:lang w:val="en-US"/>
        </w:rPr>
        <w:t xml:space="preserve"> </w:t>
      </w:r>
      <w:r w:rsidR="00F73DB2" w:rsidRPr="00D635D3">
        <w:rPr>
          <w:rFonts w:ascii="Arial" w:hAnsi="Arial" w:cs="Arial"/>
          <w:lang w:val="en-US"/>
        </w:rPr>
        <w:t xml:space="preserve">while </w:t>
      </w:r>
      <w:r w:rsidRPr="00D635D3">
        <w:rPr>
          <w:rFonts w:ascii="Arial" w:hAnsi="Arial" w:cs="Arial"/>
          <w:lang w:val="en-US"/>
        </w:rPr>
        <w:t>work</w:t>
      </w:r>
      <w:r w:rsidR="00F73DB2" w:rsidRPr="00D635D3">
        <w:rPr>
          <w:rFonts w:ascii="Arial" w:hAnsi="Arial" w:cs="Arial"/>
          <w:lang w:val="en-US"/>
        </w:rPr>
        <w:t>ing</w:t>
      </w:r>
      <w:r w:rsidRPr="00D635D3">
        <w:rPr>
          <w:rFonts w:ascii="Arial" w:hAnsi="Arial" w:cs="Arial"/>
          <w:lang w:val="en-US"/>
        </w:rPr>
        <w:t xml:space="preserve"> for the </w:t>
      </w:r>
      <w:r w:rsidR="00F73DB2" w:rsidRPr="00D635D3">
        <w:rPr>
          <w:rFonts w:ascii="Arial" w:hAnsi="Arial" w:cs="Arial"/>
          <w:lang w:val="en-US"/>
        </w:rPr>
        <w:t xml:space="preserve">Purchaser </w:t>
      </w:r>
      <w:r w:rsidRPr="00D635D3">
        <w:rPr>
          <w:rFonts w:ascii="Arial" w:hAnsi="Arial" w:cs="Arial"/>
          <w:lang w:val="en-US"/>
        </w:rPr>
        <w:t xml:space="preserve"> and shall remain confidential in accordance with</w:t>
      </w:r>
      <w:r w:rsidR="002B5E0F" w:rsidRPr="00D635D3">
        <w:rPr>
          <w:rFonts w:ascii="Arial" w:hAnsi="Arial" w:cs="Arial"/>
          <w:lang w:val="en-US"/>
        </w:rPr>
        <w:t xml:space="preserve"> any</w:t>
      </w:r>
      <w:r w:rsidRPr="00D635D3">
        <w:rPr>
          <w:rFonts w:ascii="Arial" w:hAnsi="Arial" w:cs="Arial"/>
          <w:lang w:val="en-US"/>
        </w:rPr>
        <w:t xml:space="preserve"> laws, </w:t>
      </w:r>
      <w:r w:rsidR="003C5897" w:rsidRPr="00D635D3">
        <w:rPr>
          <w:rFonts w:ascii="Arial" w:hAnsi="Arial" w:cs="Arial"/>
          <w:lang w:val="en-US"/>
        </w:rPr>
        <w:t>regulations</w:t>
      </w:r>
      <w:r w:rsidRPr="00D635D3">
        <w:rPr>
          <w:rFonts w:ascii="Arial" w:hAnsi="Arial" w:cs="Arial"/>
          <w:lang w:val="en-US"/>
        </w:rPr>
        <w:t xml:space="preserve"> or the nature of a case. These include </w:t>
      </w:r>
      <w:r w:rsidR="008D5D4A" w:rsidRPr="00D635D3">
        <w:rPr>
          <w:rFonts w:ascii="Arial" w:hAnsi="Arial" w:cs="Arial"/>
          <w:lang w:val="en-US"/>
        </w:rPr>
        <w:t>c</w:t>
      </w:r>
      <w:r w:rsidRPr="00D635D3">
        <w:rPr>
          <w:rFonts w:ascii="Arial" w:hAnsi="Arial" w:cs="Arial"/>
          <w:lang w:val="en-US"/>
        </w:rPr>
        <w:t>ontract information, financial information, personal information and other comparable data.</w:t>
      </w:r>
    </w:p>
    <w:p w14:paraId="2E20D56F" w14:textId="77777777" w:rsidR="00987764" w:rsidRPr="00D635D3" w:rsidRDefault="00987764" w:rsidP="00987764">
      <w:pPr>
        <w:rPr>
          <w:rFonts w:ascii="Arial" w:hAnsi="Arial" w:cs="Arial"/>
          <w:lang w:val="en-US"/>
        </w:rPr>
      </w:pPr>
      <w:r w:rsidRPr="00D635D3">
        <w:rPr>
          <w:rFonts w:ascii="Arial" w:hAnsi="Arial" w:cs="Arial"/>
          <w:lang w:val="en-US"/>
        </w:rPr>
        <w:t xml:space="preserve">The </w:t>
      </w:r>
      <w:r w:rsidR="008D5D4A" w:rsidRPr="00D635D3">
        <w:rPr>
          <w:rFonts w:ascii="Arial" w:hAnsi="Arial" w:cs="Arial"/>
          <w:lang w:val="en-US"/>
        </w:rPr>
        <w:t xml:space="preserve">Contractor </w:t>
      </w:r>
      <w:r w:rsidRPr="00D635D3">
        <w:rPr>
          <w:rFonts w:ascii="Arial" w:hAnsi="Arial" w:cs="Arial"/>
          <w:lang w:val="en-US"/>
        </w:rPr>
        <w:t>shall disclose to his staff and subcontractors his duty of confidentiality.</w:t>
      </w:r>
    </w:p>
    <w:p w14:paraId="3CA8D1A0" w14:textId="77777777" w:rsidR="00987764" w:rsidRPr="00D635D3" w:rsidRDefault="00987764" w:rsidP="00987764">
      <w:pPr>
        <w:rPr>
          <w:rFonts w:ascii="Arial" w:hAnsi="Arial" w:cs="Arial"/>
          <w:lang w:val="en-US"/>
        </w:rPr>
      </w:pPr>
      <w:r w:rsidRPr="00D635D3">
        <w:rPr>
          <w:rFonts w:ascii="Arial" w:hAnsi="Arial" w:cs="Arial"/>
          <w:lang w:val="en-US"/>
        </w:rPr>
        <w:lastRenderedPageBreak/>
        <w:t xml:space="preserve">The </w:t>
      </w:r>
      <w:r w:rsidR="008B2BEC" w:rsidRPr="00D635D3">
        <w:rPr>
          <w:rFonts w:ascii="Arial" w:hAnsi="Arial" w:cs="Arial"/>
          <w:lang w:val="en-US"/>
        </w:rPr>
        <w:t>obligation of</w:t>
      </w:r>
      <w:r w:rsidRPr="00D635D3">
        <w:rPr>
          <w:rFonts w:ascii="Arial" w:hAnsi="Arial" w:cs="Arial"/>
          <w:lang w:val="en-US"/>
        </w:rPr>
        <w:t xml:space="preserve"> confidentiality </w:t>
      </w:r>
      <w:r w:rsidR="00522402" w:rsidRPr="00D635D3">
        <w:rPr>
          <w:rFonts w:ascii="Arial" w:hAnsi="Arial" w:cs="Arial"/>
          <w:lang w:val="en-US"/>
        </w:rPr>
        <w:t xml:space="preserve">shall continue </w:t>
      </w:r>
      <w:r w:rsidR="0082331E" w:rsidRPr="00D635D3">
        <w:rPr>
          <w:rFonts w:ascii="Arial" w:hAnsi="Arial" w:cs="Arial"/>
          <w:lang w:val="en-US"/>
        </w:rPr>
        <w:t>in full force indefinitely</w:t>
      </w:r>
      <w:r w:rsidR="00D56F65" w:rsidRPr="00D635D3">
        <w:rPr>
          <w:rFonts w:ascii="Arial" w:hAnsi="Arial" w:cs="Arial"/>
          <w:lang w:val="en-US"/>
        </w:rPr>
        <w:t>.</w:t>
      </w:r>
    </w:p>
    <w:p w14:paraId="337EB9D9" w14:textId="77777777" w:rsidR="00987764" w:rsidRPr="00D635D3" w:rsidRDefault="00987764" w:rsidP="00987764">
      <w:pPr>
        <w:rPr>
          <w:rFonts w:ascii="Arial" w:hAnsi="Arial" w:cs="Arial"/>
          <w:lang w:val="en-US"/>
        </w:rPr>
      </w:pPr>
      <w:r w:rsidRPr="00D635D3">
        <w:rPr>
          <w:rFonts w:ascii="Arial" w:hAnsi="Arial" w:cs="Arial"/>
          <w:lang w:val="en-US"/>
        </w:rPr>
        <w:t xml:space="preserve">The </w:t>
      </w:r>
      <w:r w:rsidR="00D56F65" w:rsidRPr="00D635D3">
        <w:rPr>
          <w:rFonts w:ascii="Arial" w:hAnsi="Arial" w:cs="Arial"/>
          <w:lang w:val="en-US"/>
        </w:rPr>
        <w:t>Contractor</w:t>
      </w:r>
      <w:r w:rsidRPr="00D635D3">
        <w:rPr>
          <w:rFonts w:ascii="Arial" w:hAnsi="Arial" w:cs="Arial"/>
          <w:lang w:val="en-US"/>
        </w:rPr>
        <w:t xml:space="preserve"> and its employees are not permitted to access any data or information, copy, edit, deliver or otherwise </w:t>
      </w:r>
      <w:r w:rsidR="00FA28EE" w:rsidRPr="00D635D3">
        <w:rPr>
          <w:rFonts w:ascii="Arial" w:hAnsi="Arial" w:cs="Arial"/>
          <w:lang w:val="en-US"/>
        </w:rPr>
        <w:t xml:space="preserve">use, in </w:t>
      </w:r>
      <w:r w:rsidRPr="00D635D3">
        <w:rPr>
          <w:rFonts w:ascii="Arial" w:hAnsi="Arial" w:cs="Arial"/>
          <w:lang w:val="en-US"/>
        </w:rPr>
        <w:t xml:space="preserve">any other way than </w:t>
      </w:r>
      <w:r w:rsidR="00FA28EE" w:rsidRPr="00D635D3">
        <w:rPr>
          <w:rFonts w:ascii="Arial" w:hAnsi="Arial" w:cs="Arial"/>
          <w:lang w:val="en-US"/>
        </w:rPr>
        <w:t>specifically stated in the C</w:t>
      </w:r>
      <w:r w:rsidRPr="00D635D3">
        <w:rPr>
          <w:rFonts w:ascii="Arial" w:hAnsi="Arial" w:cs="Arial"/>
          <w:lang w:val="en-US"/>
        </w:rPr>
        <w:t>ontract.</w:t>
      </w:r>
    </w:p>
    <w:p w14:paraId="1FAC81B1" w14:textId="46AF295C" w:rsidR="00283AD0" w:rsidRDefault="00987764" w:rsidP="00987764">
      <w:pPr>
        <w:rPr>
          <w:rFonts w:ascii="Arial" w:hAnsi="Arial" w:cs="Arial"/>
          <w:lang w:val="en-US"/>
        </w:rPr>
      </w:pPr>
      <w:r w:rsidRPr="00D635D3">
        <w:rPr>
          <w:rFonts w:ascii="Arial" w:hAnsi="Arial" w:cs="Arial"/>
          <w:lang w:val="en-US"/>
        </w:rPr>
        <w:t xml:space="preserve">The </w:t>
      </w:r>
      <w:r w:rsidR="001330A4" w:rsidRPr="00D635D3">
        <w:rPr>
          <w:rFonts w:ascii="Arial" w:hAnsi="Arial" w:cs="Arial"/>
          <w:lang w:val="en-US"/>
        </w:rPr>
        <w:t>Purchaser</w:t>
      </w:r>
      <w:r w:rsidR="00FA28EE" w:rsidRPr="00D635D3">
        <w:rPr>
          <w:rFonts w:ascii="Arial" w:hAnsi="Arial" w:cs="Arial"/>
          <w:lang w:val="en-US"/>
        </w:rPr>
        <w:t xml:space="preserve"> </w:t>
      </w:r>
      <w:r w:rsidRPr="00D635D3">
        <w:rPr>
          <w:rFonts w:ascii="Arial" w:hAnsi="Arial" w:cs="Arial"/>
          <w:lang w:val="en-US"/>
        </w:rPr>
        <w:t xml:space="preserve">may not disclose information submitted by the </w:t>
      </w:r>
      <w:r w:rsidR="00FA28EE" w:rsidRPr="00D635D3">
        <w:rPr>
          <w:rFonts w:ascii="Arial" w:hAnsi="Arial" w:cs="Arial"/>
          <w:lang w:val="en-US"/>
        </w:rPr>
        <w:t>Contractor</w:t>
      </w:r>
      <w:r w:rsidRPr="00D635D3">
        <w:rPr>
          <w:rFonts w:ascii="Arial" w:hAnsi="Arial" w:cs="Arial"/>
          <w:lang w:val="en-US"/>
        </w:rPr>
        <w:t xml:space="preserve"> as confidential information. Such information includes in particular</w:t>
      </w:r>
      <w:r w:rsidR="00FA28EE" w:rsidRPr="00D635D3">
        <w:rPr>
          <w:rFonts w:ascii="Arial" w:hAnsi="Arial" w:cs="Arial"/>
          <w:lang w:val="en-US"/>
        </w:rPr>
        <w:t>;</w:t>
      </w:r>
      <w:r w:rsidRPr="00D635D3">
        <w:rPr>
          <w:rFonts w:ascii="Arial" w:hAnsi="Arial" w:cs="Arial"/>
          <w:lang w:val="en-US"/>
        </w:rPr>
        <w:t xml:space="preserve"> technical and business secrets, as well as the items in the </w:t>
      </w:r>
      <w:r w:rsidR="00F54274" w:rsidRPr="00D635D3">
        <w:rPr>
          <w:rFonts w:ascii="Arial" w:hAnsi="Arial" w:cs="Arial"/>
          <w:lang w:val="en-US"/>
        </w:rPr>
        <w:t>tender</w:t>
      </w:r>
      <w:r w:rsidRPr="00D635D3">
        <w:rPr>
          <w:rFonts w:ascii="Arial" w:hAnsi="Arial" w:cs="Arial"/>
          <w:lang w:val="en-US"/>
        </w:rPr>
        <w:t xml:space="preserve"> that must be kept secret.</w:t>
      </w:r>
      <w:r w:rsidR="00F54274" w:rsidRPr="00D635D3">
        <w:rPr>
          <w:rFonts w:ascii="Arial" w:hAnsi="Arial" w:cs="Arial"/>
          <w:lang w:val="en-US"/>
        </w:rPr>
        <w:t xml:space="preserve"> </w:t>
      </w:r>
      <w:r w:rsidRPr="00D635D3">
        <w:rPr>
          <w:rFonts w:ascii="Arial" w:hAnsi="Arial" w:cs="Arial"/>
          <w:lang w:val="en-US"/>
        </w:rPr>
        <w:t>This does not affect the obligation of public bodies to provide information under legal obligations.</w:t>
      </w:r>
    </w:p>
    <w:p w14:paraId="48D282B7" w14:textId="090B8534" w:rsidR="00A1169A" w:rsidRPr="00D635D3" w:rsidRDefault="00A1169A" w:rsidP="00987764">
      <w:pPr>
        <w:rPr>
          <w:rFonts w:ascii="Arial" w:hAnsi="Arial" w:cs="Arial"/>
          <w:lang w:val="en-US"/>
        </w:rPr>
      </w:pPr>
      <w:r w:rsidRPr="00A1169A">
        <w:rPr>
          <w:rFonts w:ascii="Arial" w:hAnsi="Arial" w:cs="Arial"/>
          <w:lang w:val="en-US"/>
        </w:rPr>
        <w:t>Notwithstanding the above confidential undertaking by the Purchaser, the Purchaser is permitted to disclose to its advisers and consultants, information submitted by the Contractor as confidential information, provided always that such advisers and consultants undertake the obligation to keep such information as confidential information, which they shall not disclose unless obliged to do so by law</w:t>
      </w:r>
      <w:r>
        <w:rPr>
          <w:rFonts w:ascii="Arial" w:hAnsi="Arial" w:cs="Arial"/>
          <w:lang w:val="en-US"/>
        </w:rPr>
        <w:t>.</w:t>
      </w:r>
    </w:p>
    <w:p w14:paraId="37F81E32" w14:textId="77777777" w:rsidR="00F54274" w:rsidRPr="00D635D3" w:rsidRDefault="00A04FBB" w:rsidP="00C44337">
      <w:pPr>
        <w:pStyle w:val="Heading2"/>
      </w:pPr>
      <w:bookmarkStart w:id="86" w:name="_Toc42258999"/>
      <w:r w:rsidRPr="00D635D3">
        <w:t>Information security</w:t>
      </w:r>
      <w:bookmarkEnd w:id="86"/>
    </w:p>
    <w:p w14:paraId="44AB3529" w14:textId="77777777" w:rsidR="005E68BF" w:rsidRPr="00D635D3" w:rsidRDefault="005E68BF" w:rsidP="005E68BF">
      <w:pPr>
        <w:rPr>
          <w:rFonts w:ascii="Arial" w:hAnsi="Arial" w:cs="Arial"/>
          <w:lang w:val="en-US"/>
        </w:rPr>
      </w:pPr>
      <w:r w:rsidRPr="00D635D3">
        <w:rPr>
          <w:rFonts w:ascii="Arial" w:hAnsi="Arial" w:cs="Arial"/>
          <w:lang w:val="en-US"/>
        </w:rPr>
        <w:t>The Contractor realizes that official regulat</w:t>
      </w:r>
      <w:r w:rsidR="00920097" w:rsidRPr="00D635D3">
        <w:rPr>
          <w:rFonts w:ascii="Arial" w:hAnsi="Arial" w:cs="Arial"/>
          <w:lang w:val="en-US"/>
        </w:rPr>
        <w:t xml:space="preserve">ory </w:t>
      </w:r>
      <w:r w:rsidR="007D0CCC" w:rsidRPr="00D635D3">
        <w:rPr>
          <w:rFonts w:ascii="Arial" w:hAnsi="Arial" w:cs="Arial"/>
          <w:lang w:val="en-US"/>
        </w:rPr>
        <w:t>authorities,</w:t>
      </w:r>
      <w:r w:rsidRPr="00D635D3">
        <w:rPr>
          <w:rFonts w:ascii="Arial" w:hAnsi="Arial" w:cs="Arial"/>
          <w:lang w:val="en-US"/>
        </w:rPr>
        <w:t xml:space="preserve"> e.g. </w:t>
      </w:r>
      <w:r w:rsidR="00FD557E" w:rsidRPr="00D635D3">
        <w:rPr>
          <w:rFonts w:ascii="Arial" w:hAnsi="Arial" w:cs="Arial"/>
          <w:lang w:val="en-US"/>
        </w:rPr>
        <w:t>Data Protection Authority</w:t>
      </w:r>
      <w:r w:rsidRPr="00D635D3">
        <w:rPr>
          <w:rFonts w:ascii="Arial" w:hAnsi="Arial" w:cs="Arial"/>
          <w:lang w:val="en-US"/>
        </w:rPr>
        <w:t xml:space="preserve">, may require information about the </w:t>
      </w:r>
      <w:r w:rsidR="007D0CCC" w:rsidRPr="00D635D3">
        <w:rPr>
          <w:rFonts w:ascii="Arial" w:hAnsi="Arial" w:cs="Arial"/>
          <w:lang w:val="en-US"/>
        </w:rPr>
        <w:t xml:space="preserve">Contractors </w:t>
      </w:r>
      <w:r w:rsidRPr="00D635D3">
        <w:rPr>
          <w:rFonts w:ascii="Arial" w:hAnsi="Arial" w:cs="Arial"/>
          <w:lang w:val="en-US"/>
        </w:rPr>
        <w:t>security measures or access to the information it stores.</w:t>
      </w:r>
    </w:p>
    <w:p w14:paraId="77234D4B" w14:textId="77777777" w:rsidR="005E68BF" w:rsidRPr="00D635D3" w:rsidRDefault="005E68BF" w:rsidP="005E68BF">
      <w:pPr>
        <w:rPr>
          <w:rFonts w:ascii="Arial" w:hAnsi="Arial" w:cs="Arial"/>
          <w:lang w:val="en-US"/>
        </w:rPr>
      </w:pPr>
      <w:r w:rsidRPr="00D635D3">
        <w:rPr>
          <w:rFonts w:ascii="Arial" w:hAnsi="Arial" w:cs="Arial"/>
          <w:lang w:val="en-US"/>
        </w:rPr>
        <w:t xml:space="preserve">If the </w:t>
      </w:r>
      <w:r w:rsidR="007D0CCC" w:rsidRPr="00D635D3">
        <w:rPr>
          <w:rFonts w:ascii="Arial" w:hAnsi="Arial" w:cs="Arial"/>
          <w:lang w:val="en-US"/>
        </w:rPr>
        <w:t>Contractor</w:t>
      </w:r>
      <w:r w:rsidRPr="00D635D3">
        <w:rPr>
          <w:rFonts w:ascii="Arial" w:hAnsi="Arial" w:cs="Arial"/>
          <w:lang w:val="en-US"/>
        </w:rPr>
        <w:t xml:space="preserve"> becomes aware of a security vulnerability or other weaknesses of the </w:t>
      </w:r>
      <w:r w:rsidR="007D0CCC" w:rsidRPr="00D635D3">
        <w:rPr>
          <w:rFonts w:ascii="Arial" w:hAnsi="Arial" w:cs="Arial"/>
          <w:lang w:val="en-US"/>
        </w:rPr>
        <w:t>Purchaser,</w:t>
      </w:r>
      <w:r w:rsidRPr="00D635D3">
        <w:rPr>
          <w:rFonts w:ascii="Arial" w:hAnsi="Arial" w:cs="Arial"/>
          <w:lang w:val="en-US"/>
        </w:rPr>
        <w:t xml:space="preserve"> he must immediately notify the </w:t>
      </w:r>
      <w:r w:rsidR="007144D9" w:rsidRPr="00D635D3">
        <w:rPr>
          <w:rFonts w:ascii="Arial" w:hAnsi="Arial" w:cs="Arial"/>
          <w:lang w:val="en-US"/>
        </w:rPr>
        <w:t xml:space="preserve">Purchasers contract </w:t>
      </w:r>
      <w:r w:rsidR="001330A4" w:rsidRPr="00D635D3">
        <w:rPr>
          <w:rFonts w:ascii="Arial" w:hAnsi="Arial" w:cs="Arial"/>
          <w:lang w:val="en-US"/>
        </w:rPr>
        <w:t>personnel</w:t>
      </w:r>
      <w:r w:rsidR="007144D9" w:rsidRPr="00D635D3">
        <w:rPr>
          <w:rFonts w:ascii="Arial" w:hAnsi="Arial" w:cs="Arial"/>
          <w:lang w:val="en-US"/>
        </w:rPr>
        <w:t>.</w:t>
      </w:r>
    </w:p>
    <w:p w14:paraId="20592990" w14:textId="77777777" w:rsidR="00A04FBB" w:rsidRPr="00D635D3" w:rsidRDefault="005E68BF" w:rsidP="005E68BF">
      <w:pPr>
        <w:rPr>
          <w:rFonts w:ascii="Arial" w:hAnsi="Arial" w:cs="Arial"/>
          <w:lang w:val="en-US"/>
        </w:rPr>
      </w:pPr>
      <w:r w:rsidRPr="00D635D3">
        <w:rPr>
          <w:rFonts w:ascii="Arial" w:hAnsi="Arial" w:cs="Arial"/>
          <w:lang w:val="en-US"/>
        </w:rPr>
        <w:t>The</w:t>
      </w:r>
      <w:r w:rsidR="007144D9" w:rsidRPr="00D635D3">
        <w:rPr>
          <w:rFonts w:ascii="Arial" w:hAnsi="Arial" w:cs="Arial"/>
          <w:lang w:val="en-US"/>
        </w:rPr>
        <w:t xml:space="preserve"> Contractor</w:t>
      </w:r>
      <w:r w:rsidRPr="00D635D3">
        <w:rPr>
          <w:rFonts w:ascii="Arial" w:hAnsi="Arial" w:cs="Arial"/>
          <w:lang w:val="en-US"/>
        </w:rPr>
        <w:t xml:space="preserve"> must protect personal information that he may be aware of in connection with </w:t>
      </w:r>
      <w:r w:rsidR="0090027E" w:rsidRPr="00D635D3">
        <w:rPr>
          <w:rFonts w:ascii="Arial" w:hAnsi="Arial" w:cs="Arial"/>
          <w:lang w:val="en-US"/>
        </w:rPr>
        <w:t>the tender procedure</w:t>
      </w:r>
      <w:r w:rsidRPr="00D635D3">
        <w:rPr>
          <w:rFonts w:ascii="Arial" w:hAnsi="Arial" w:cs="Arial"/>
          <w:lang w:val="en-US"/>
        </w:rPr>
        <w:t xml:space="preserve"> and subsequent </w:t>
      </w:r>
      <w:r w:rsidR="0090027E" w:rsidRPr="00D635D3">
        <w:rPr>
          <w:rFonts w:ascii="Arial" w:hAnsi="Arial" w:cs="Arial"/>
          <w:lang w:val="en-US"/>
        </w:rPr>
        <w:t>C</w:t>
      </w:r>
      <w:r w:rsidRPr="00D635D3">
        <w:rPr>
          <w:rFonts w:ascii="Arial" w:hAnsi="Arial" w:cs="Arial"/>
          <w:lang w:val="en-US"/>
        </w:rPr>
        <w:t>ontract.</w:t>
      </w:r>
    </w:p>
    <w:p w14:paraId="179C41C5" w14:textId="77777777" w:rsidR="0090027E" w:rsidRPr="00D635D3" w:rsidRDefault="00F66B5A" w:rsidP="004E661A">
      <w:pPr>
        <w:pStyle w:val="Heading3"/>
      </w:pPr>
      <w:bookmarkStart w:id="87" w:name="_Toc42259000"/>
      <w:r w:rsidRPr="00D635D3">
        <w:t xml:space="preserve">Security </w:t>
      </w:r>
      <w:r w:rsidR="00A0579E" w:rsidRPr="00D635D3">
        <w:t>incident</w:t>
      </w:r>
      <w:bookmarkEnd w:id="87"/>
    </w:p>
    <w:p w14:paraId="6093EED7" w14:textId="77777777" w:rsidR="00857BF8" w:rsidRPr="00D635D3" w:rsidRDefault="00755A7B" w:rsidP="00C52F7E">
      <w:pPr>
        <w:rPr>
          <w:rFonts w:ascii="Arial" w:hAnsi="Arial" w:cs="Arial"/>
          <w:lang w:val="en-US"/>
        </w:rPr>
      </w:pPr>
      <w:r w:rsidRPr="00D635D3">
        <w:rPr>
          <w:rFonts w:ascii="Arial" w:hAnsi="Arial" w:cs="Arial"/>
          <w:lang w:val="en-US"/>
        </w:rPr>
        <w:t xml:space="preserve">A security </w:t>
      </w:r>
      <w:r w:rsidR="00A0579E" w:rsidRPr="00D635D3">
        <w:rPr>
          <w:rFonts w:ascii="Arial" w:hAnsi="Arial" w:cs="Arial"/>
          <w:lang w:val="en-US"/>
        </w:rPr>
        <w:t>incident</w:t>
      </w:r>
      <w:r w:rsidRPr="00D635D3">
        <w:rPr>
          <w:rFonts w:ascii="Arial" w:hAnsi="Arial" w:cs="Arial"/>
          <w:lang w:val="en-US"/>
        </w:rPr>
        <w:t xml:space="preserve"> is an incident such as a security breach, </w:t>
      </w:r>
      <w:r w:rsidR="001330A4" w:rsidRPr="00D635D3">
        <w:rPr>
          <w:rFonts w:ascii="Arial" w:hAnsi="Arial" w:cs="Arial"/>
          <w:lang w:val="en-US"/>
        </w:rPr>
        <w:t>invasion</w:t>
      </w:r>
      <w:r w:rsidR="009C7246" w:rsidRPr="00D635D3">
        <w:rPr>
          <w:rFonts w:ascii="Arial" w:hAnsi="Arial" w:cs="Arial"/>
          <w:lang w:val="en-US"/>
        </w:rPr>
        <w:t xml:space="preserve"> </w:t>
      </w:r>
      <w:r w:rsidR="00BB304D" w:rsidRPr="00D635D3">
        <w:rPr>
          <w:rFonts w:ascii="Arial" w:hAnsi="Arial" w:cs="Arial"/>
          <w:lang w:val="en-US"/>
        </w:rPr>
        <w:t xml:space="preserve">into </w:t>
      </w:r>
      <w:r w:rsidRPr="00D635D3">
        <w:rPr>
          <w:rFonts w:ascii="Arial" w:hAnsi="Arial" w:cs="Arial"/>
          <w:lang w:val="en-US"/>
        </w:rPr>
        <w:t>computer system</w:t>
      </w:r>
      <w:r w:rsidR="00857BF8" w:rsidRPr="00D635D3">
        <w:rPr>
          <w:rFonts w:ascii="Arial" w:hAnsi="Arial" w:cs="Arial"/>
          <w:lang w:val="en-US"/>
        </w:rPr>
        <w:t>s</w:t>
      </w:r>
      <w:r w:rsidR="00EE7908" w:rsidRPr="00D635D3">
        <w:rPr>
          <w:rFonts w:ascii="Arial" w:hAnsi="Arial" w:cs="Arial"/>
          <w:lang w:val="en-US"/>
        </w:rPr>
        <w:t xml:space="preserve"> </w:t>
      </w:r>
      <w:r w:rsidR="00BB304D" w:rsidRPr="00D635D3">
        <w:rPr>
          <w:rFonts w:ascii="Arial" w:hAnsi="Arial" w:cs="Arial"/>
          <w:lang w:val="en-US"/>
        </w:rPr>
        <w:t xml:space="preserve">or housing, </w:t>
      </w:r>
      <w:r w:rsidR="00C52F7E" w:rsidRPr="00D635D3">
        <w:rPr>
          <w:rFonts w:ascii="Arial" w:hAnsi="Arial" w:cs="Arial"/>
          <w:lang w:val="en-US"/>
        </w:rPr>
        <w:t xml:space="preserve">a malicious act, </w:t>
      </w:r>
      <w:r w:rsidR="00857BF8" w:rsidRPr="00D635D3">
        <w:rPr>
          <w:rFonts w:ascii="Arial" w:hAnsi="Arial" w:cs="Arial"/>
          <w:lang w:val="en-US"/>
        </w:rPr>
        <w:t>unauthorized access to or weakness in a system.</w:t>
      </w:r>
    </w:p>
    <w:p w14:paraId="263EAADD" w14:textId="77777777" w:rsidR="00F11E95" w:rsidRPr="00D635D3" w:rsidRDefault="00857BF8" w:rsidP="00857BF8">
      <w:pPr>
        <w:rPr>
          <w:rFonts w:ascii="Arial" w:hAnsi="Arial" w:cs="Arial"/>
          <w:lang w:val="en-US"/>
        </w:rPr>
      </w:pPr>
      <w:r w:rsidRPr="00D635D3">
        <w:rPr>
          <w:rFonts w:ascii="Arial" w:hAnsi="Arial" w:cs="Arial"/>
          <w:lang w:val="en-US"/>
        </w:rPr>
        <w:t xml:space="preserve">If a security incident occurs with the </w:t>
      </w:r>
      <w:r w:rsidR="00440E5B" w:rsidRPr="00D635D3">
        <w:rPr>
          <w:rFonts w:ascii="Arial" w:hAnsi="Arial" w:cs="Arial"/>
          <w:lang w:val="en-US"/>
        </w:rPr>
        <w:t xml:space="preserve">Contractor </w:t>
      </w:r>
      <w:r w:rsidRPr="00D635D3">
        <w:rPr>
          <w:rFonts w:ascii="Arial" w:hAnsi="Arial" w:cs="Arial"/>
          <w:lang w:val="en-US"/>
        </w:rPr>
        <w:t>or his subcontractor which is believed to affect the security of the information of the</w:t>
      </w:r>
      <w:r w:rsidR="00440E5B" w:rsidRPr="00D635D3">
        <w:rPr>
          <w:rFonts w:ascii="Arial" w:hAnsi="Arial" w:cs="Arial"/>
          <w:lang w:val="en-US"/>
        </w:rPr>
        <w:t xml:space="preserve"> Purcha</w:t>
      </w:r>
      <w:r w:rsidR="004E661A" w:rsidRPr="00D635D3">
        <w:rPr>
          <w:rFonts w:ascii="Arial" w:hAnsi="Arial" w:cs="Arial"/>
          <w:lang w:val="en-US"/>
        </w:rPr>
        <w:t>s</w:t>
      </w:r>
      <w:r w:rsidR="00440E5B" w:rsidRPr="00D635D3">
        <w:rPr>
          <w:rFonts w:ascii="Arial" w:hAnsi="Arial" w:cs="Arial"/>
          <w:lang w:val="en-US"/>
        </w:rPr>
        <w:t>er</w:t>
      </w:r>
      <w:r w:rsidRPr="00D635D3">
        <w:rPr>
          <w:rFonts w:ascii="Arial" w:hAnsi="Arial" w:cs="Arial"/>
          <w:lang w:val="en-US"/>
        </w:rPr>
        <w:t xml:space="preserve">, he shall immediately notify the </w:t>
      </w:r>
      <w:r w:rsidR="00440E5B" w:rsidRPr="00D635D3">
        <w:rPr>
          <w:rFonts w:ascii="Arial" w:hAnsi="Arial" w:cs="Arial"/>
          <w:lang w:val="en-US"/>
        </w:rPr>
        <w:t>Purchase</w:t>
      </w:r>
      <w:r w:rsidRPr="00D635D3">
        <w:rPr>
          <w:rFonts w:ascii="Arial" w:hAnsi="Arial" w:cs="Arial"/>
          <w:lang w:val="en-US"/>
        </w:rPr>
        <w:t xml:space="preserve">. If the </w:t>
      </w:r>
      <w:r w:rsidR="00CA304F" w:rsidRPr="00D635D3">
        <w:rPr>
          <w:rFonts w:ascii="Arial" w:hAnsi="Arial" w:cs="Arial"/>
          <w:lang w:val="en-US"/>
        </w:rPr>
        <w:t xml:space="preserve">Purchaser </w:t>
      </w:r>
      <w:r w:rsidRPr="00D635D3">
        <w:rPr>
          <w:rFonts w:ascii="Arial" w:hAnsi="Arial" w:cs="Arial"/>
          <w:lang w:val="en-US"/>
        </w:rPr>
        <w:t xml:space="preserve">so desires, the </w:t>
      </w:r>
      <w:r w:rsidR="00CA304F" w:rsidRPr="00D635D3">
        <w:rPr>
          <w:rFonts w:ascii="Arial" w:hAnsi="Arial" w:cs="Arial"/>
          <w:lang w:val="en-US"/>
        </w:rPr>
        <w:t>Contractor</w:t>
      </w:r>
      <w:r w:rsidRPr="00D635D3">
        <w:rPr>
          <w:rFonts w:ascii="Arial" w:hAnsi="Arial" w:cs="Arial"/>
          <w:lang w:val="en-US"/>
        </w:rPr>
        <w:t xml:space="preserve"> must submit a written report on the incident stating a more detailed description of the incident, information on what actions will be taken to prevent the incident from recurring and within what time period the actions will </w:t>
      </w:r>
      <w:r w:rsidR="00C64198" w:rsidRPr="00D635D3">
        <w:rPr>
          <w:rFonts w:ascii="Arial" w:hAnsi="Arial" w:cs="Arial"/>
          <w:lang w:val="en-US"/>
        </w:rPr>
        <w:t>take effect</w:t>
      </w:r>
      <w:r w:rsidRPr="00D635D3">
        <w:rPr>
          <w:rFonts w:ascii="Arial" w:hAnsi="Arial" w:cs="Arial"/>
          <w:lang w:val="en-US"/>
        </w:rPr>
        <w:t xml:space="preserve">. The </w:t>
      </w:r>
      <w:r w:rsidR="0061542A" w:rsidRPr="00D635D3">
        <w:rPr>
          <w:rFonts w:ascii="Arial" w:hAnsi="Arial" w:cs="Arial"/>
          <w:lang w:val="en-US"/>
        </w:rPr>
        <w:t>Contractor</w:t>
      </w:r>
      <w:r w:rsidRPr="00D635D3">
        <w:rPr>
          <w:rFonts w:ascii="Arial" w:hAnsi="Arial" w:cs="Arial"/>
          <w:lang w:val="en-US"/>
        </w:rPr>
        <w:t xml:space="preserve"> shall, at any time, at the request of the </w:t>
      </w:r>
      <w:r w:rsidR="00CE3373" w:rsidRPr="00D635D3">
        <w:rPr>
          <w:rFonts w:ascii="Arial" w:hAnsi="Arial" w:cs="Arial"/>
          <w:lang w:val="en-US"/>
        </w:rPr>
        <w:t>Purchaser</w:t>
      </w:r>
      <w:r w:rsidRPr="00D635D3">
        <w:rPr>
          <w:rFonts w:ascii="Arial" w:hAnsi="Arial" w:cs="Arial"/>
          <w:lang w:val="en-US"/>
        </w:rPr>
        <w:t>, provide him with information on his procedures and / or measures to ensure information security.</w:t>
      </w:r>
    </w:p>
    <w:p w14:paraId="4D2DA452" w14:textId="77777777" w:rsidR="000C136B" w:rsidRPr="00D635D3" w:rsidRDefault="000C136B" w:rsidP="00C44337">
      <w:pPr>
        <w:pStyle w:val="Heading2"/>
      </w:pPr>
      <w:bookmarkStart w:id="88" w:name="_Toc42259001"/>
      <w:r w:rsidRPr="00D635D3">
        <w:t>Communication during the contract period</w:t>
      </w:r>
      <w:bookmarkEnd w:id="88"/>
      <w:r w:rsidRPr="00D635D3">
        <w:t xml:space="preserve"> </w:t>
      </w:r>
    </w:p>
    <w:p w14:paraId="6B05B4EE" w14:textId="77777777" w:rsidR="000C136B" w:rsidRPr="00D635D3" w:rsidRDefault="000C136B" w:rsidP="000C136B">
      <w:pPr>
        <w:rPr>
          <w:rFonts w:ascii="Arial" w:hAnsi="Arial" w:cs="Arial"/>
          <w:szCs w:val="22"/>
          <w:lang w:val="en-US"/>
        </w:rPr>
      </w:pPr>
      <w:r w:rsidRPr="00D635D3">
        <w:rPr>
          <w:rFonts w:ascii="Arial" w:hAnsi="Arial" w:cs="Arial"/>
          <w:szCs w:val="22"/>
          <w:lang w:val="en-US"/>
        </w:rPr>
        <w:t xml:space="preserve">When a contract is awarded the Purchaser shall appoint its representative to communicate with the </w:t>
      </w:r>
      <w:r w:rsidR="00DC441A" w:rsidRPr="00D635D3">
        <w:rPr>
          <w:rFonts w:ascii="Arial" w:hAnsi="Arial" w:cs="Arial"/>
          <w:lang w:val="en-US"/>
        </w:rPr>
        <w:t>Contractor</w:t>
      </w:r>
      <w:r w:rsidRPr="00D635D3">
        <w:rPr>
          <w:rFonts w:ascii="Arial" w:hAnsi="Arial" w:cs="Arial"/>
          <w:szCs w:val="22"/>
          <w:lang w:val="en-US"/>
        </w:rPr>
        <w:t xml:space="preserve"> during the contract period. Its role shall be to supervise on behalf of the Purchaser that the project is carried out according to the provisions of the contract.</w:t>
      </w:r>
    </w:p>
    <w:p w14:paraId="54FAF1D1" w14:textId="77777777" w:rsidR="00352B3C" w:rsidRPr="00D635D3" w:rsidRDefault="00352B3C" w:rsidP="00352B3C">
      <w:pPr>
        <w:rPr>
          <w:rFonts w:ascii="Arial" w:hAnsi="Arial" w:cs="Arial"/>
          <w:szCs w:val="22"/>
          <w:lang w:val="en-US"/>
        </w:rPr>
      </w:pPr>
      <w:r w:rsidRPr="00D635D3">
        <w:rPr>
          <w:rFonts w:ascii="Arial" w:hAnsi="Arial" w:cs="Arial"/>
          <w:szCs w:val="22"/>
          <w:lang w:val="en-US"/>
        </w:rPr>
        <w:t>All communications e.g. notices, information requests and approvals shall be in writing. A notification or communication is considered to have been delivered when the contact person of the Contractor has received it by e-mail, has been sent via mail or has been personally delivered.</w:t>
      </w:r>
    </w:p>
    <w:p w14:paraId="3A1BB35F" w14:textId="77777777" w:rsidR="00452B0C" w:rsidRPr="00D635D3" w:rsidRDefault="000C136B" w:rsidP="000C136B">
      <w:pPr>
        <w:rPr>
          <w:rFonts w:ascii="Arial" w:hAnsi="Arial" w:cs="Arial"/>
          <w:szCs w:val="22"/>
          <w:lang w:val="en-US"/>
        </w:rPr>
      </w:pPr>
      <w:r w:rsidRPr="00D635D3">
        <w:rPr>
          <w:rFonts w:ascii="Arial" w:hAnsi="Arial" w:cs="Arial"/>
          <w:szCs w:val="22"/>
          <w:lang w:val="en-US"/>
        </w:rPr>
        <w:t xml:space="preserve">The Purchaser </w:t>
      </w:r>
      <w:r w:rsidR="00B22E9E" w:rsidRPr="00D635D3">
        <w:rPr>
          <w:rFonts w:ascii="Arial" w:hAnsi="Arial" w:cs="Arial"/>
          <w:szCs w:val="22"/>
          <w:lang w:val="en-US"/>
        </w:rPr>
        <w:t>is allowed</w:t>
      </w:r>
      <w:r w:rsidRPr="00D635D3">
        <w:rPr>
          <w:rFonts w:ascii="Arial" w:hAnsi="Arial" w:cs="Arial"/>
          <w:szCs w:val="22"/>
          <w:lang w:val="en-US"/>
        </w:rPr>
        <w:t xml:space="preserve"> request minor changes of the project based on price adjustments agreed by both parties. </w:t>
      </w:r>
      <w:r w:rsidR="00352B3C" w:rsidRPr="00D635D3">
        <w:rPr>
          <w:rFonts w:ascii="Arial" w:hAnsi="Arial" w:cs="Arial"/>
          <w:szCs w:val="22"/>
          <w:lang w:val="en-US"/>
        </w:rPr>
        <w:t xml:space="preserve">All changes, new assignments or cancelling of projects the parties shall </w:t>
      </w:r>
      <w:r w:rsidR="00352B3C" w:rsidRPr="00D635D3">
        <w:rPr>
          <w:rFonts w:ascii="Arial" w:hAnsi="Arial" w:cs="Arial"/>
          <w:szCs w:val="22"/>
          <w:lang w:val="en-US"/>
        </w:rPr>
        <w:lastRenderedPageBreak/>
        <w:t xml:space="preserve">provide a written statement in advance describing the changes. Similarly, the </w:t>
      </w:r>
      <w:r w:rsidR="00112FF0" w:rsidRPr="00D635D3">
        <w:rPr>
          <w:rFonts w:ascii="Arial" w:hAnsi="Arial" w:cs="Arial"/>
          <w:lang w:val="en-US"/>
        </w:rPr>
        <w:t>Contractor</w:t>
      </w:r>
      <w:r w:rsidR="00352B3C" w:rsidRPr="00D635D3">
        <w:rPr>
          <w:rFonts w:ascii="Arial" w:hAnsi="Arial" w:cs="Arial"/>
          <w:szCs w:val="22"/>
          <w:lang w:val="en-US"/>
        </w:rPr>
        <w:t xml:space="preserve"> can request changes if they have no effect on the operation the </w:t>
      </w:r>
      <w:r w:rsidR="000B11C6" w:rsidRPr="00D635D3">
        <w:rPr>
          <w:rFonts w:ascii="Arial" w:hAnsi="Arial" w:cs="Arial"/>
          <w:lang w:val="en-US"/>
        </w:rPr>
        <w:t>Purchaser</w:t>
      </w:r>
      <w:r w:rsidR="00352B3C" w:rsidRPr="00D635D3">
        <w:rPr>
          <w:rFonts w:ascii="Arial" w:hAnsi="Arial" w:cs="Arial"/>
          <w:szCs w:val="22"/>
          <w:lang w:val="en-US"/>
        </w:rPr>
        <w:t>.</w:t>
      </w:r>
    </w:p>
    <w:p w14:paraId="53BD1230" w14:textId="77777777" w:rsidR="00E50172" w:rsidRPr="00D635D3" w:rsidRDefault="00E50172" w:rsidP="00E50172">
      <w:pPr>
        <w:rPr>
          <w:rFonts w:ascii="Arial" w:hAnsi="Arial" w:cs="Arial"/>
          <w:lang w:val="en-US"/>
        </w:rPr>
      </w:pPr>
      <w:bookmarkStart w:id="89" w:name="_Hlk38446442"/>
      <w:r w:rsidRPr="00D635D3">
        <w:rPr>
          <w:rFonts w:ascii="Arial" w:hAnsi="Arial" w:cs="Arial"/>
          <w:lang w:val="en-US"/>
        </w:rPr>
        <w:t>Any agreements during the Contract period between the parties concerning changes, new projects or cancelling of project shall be documented and signed by both parties.</w:t>
      </w:r>
    </w:p>
    <w:bookmarkEnd w:id="89"/>
    <w:p w14:paraId="176F8AA4" w14:textId="77777777" w:rsidR="00A93A3C" w:rsidRPr="00D635D3" w:rsidRDefault="00326079">
      <w:pPr>
        <w:rPr>
          <w:rFonts w:ascii="Arial" w:hAnsi="Arial" w:cs="Arial"/>
          <w:lang w:val="en-US"/>
        </w:rPr>
      </w:pPr>
      <w:r w:rsidRPr="00D635D3">
        <w:rPr>
          <w:rFonts w:ascii="Arial" w:hAnsi="Arial" w:cs="Arial"/>
          <w:lang w:val="en-US"/>
        </w:rPr>
        <w:t>Contractor</w:t>
      </w:r>
      <w:r w:rsidR="000C136B" w:rsidRPr="00D635D3">
        <w:rPr>
          <w:rFonts w:ascii="Arial" w:hAnsi="Arial" w:cs="Arial"/>
          <w:lang w:val="en-US"/>
        </w:rPr>
        <w:t xml:space="preserve"> is obligated to inform the </w:t>
      </w:r>
      <w:r w:rsidR="000B11C6" w:rsidRPr="00D635D3">
        <w:rPr>
          <w:rFonts w:ascii="Arial" w:hAnsi="Arial" w:cs="Arial"/>
          <w:lang w:val="en-US"/>
        </w:rPr>
        <w:t>Purchaser</w:t>
      </w:r>
      <w:r w:rsidR="000C136B" w:rsidRPr="00D635D3">
        <w:rPr>
          <w:rFonts w:ascii="Arial" w:hAnsi="Arial" w:cs="Arial"/>
          <w:lang w:val="en-US"/>
        </w:rPr>
        <w:t xml:space="preserve"> of the execution progress of the </w:t>
      </w:r>
      <w:r w:rsidR="00DF54E2" w:rsidRPr="00D635D3">
        <w:rPr>
          <w:rFonts w:ascii="Arial" w:hAnsi="Arial" w:cs="Arial"/>
          <w:lang w:val="en-US"/>
        </w:rPr>
        <w:t>C</w:t>
      </w:r>
      <w:r w:rsidR="000C136B" w:rsidRPr="00D635D3">
        <w:rPr>
          <w:rFonts w:ascii="Arial" w:hAnsi="Arial" w:cs="Arial"/>
          <w:lang w:val="en-US"/>
        </w:rPr>
        <w:t xml:space="preserve">ontract biweekly throughout the duration of the </w:t>
      </w:r>
      <w:r w:rsidR="00DF54E2" w:rsidRPr="00D635D3">
        <w:rPr>
          <w:rFonts w:ascii="Arial" w:hAnsi="Arial" w:cs="Arial"/>
          <w:lang w:val="en-US"/>
        </w:rPr>
        <w:t>C</w:t>
      </w:r>
      <w:r w:rsidR="000C136B" w:rsidRPr="00D635D3">
        <w:rPr>
          <w:rFonts w:ascii="Arial" w:hAnsi="Arial" w:cs="Arial"/>
          <w:lang w:val="en-US"/>
        </w:rPr>
        <w:t>ontract. This report shall include at least information regarding production process phase as well as confirmation that delivery is on schedule</w:t>
      </w:r>
      <w:r w:rsidR="00DF54E2" w:rsidRPr="00D635D3">
        <w:rPr>
          <w:rFonts w:ascii="Arial" w:hAnsi="Arial" w:cs="Arial"/>
          <w:lang w:val="en-US"/>
        </w:rPr>
        <w:t>.</w:t>
      </w:r>
    </w:p>
    <w:p w14:paraId="2D2668D5" w14:textId="77777777" w:rsidR="00F20FC0" w:rsidRPr="00D635D3" w:rsidRDefault="00F20FC0" w:rsidP="00C44337">
      <w:pPr>
        <w:pStyle w:val="Heading2"/>
      </w:pPr>
      <w:bookmarkStart w:id="90" w:name="_Toc42259002"/>
      <w:r w:rsidRPr="00D635D3">
        <w:t>Force Majeure</w:t>
      </w:r>
      <w:bookmarkEnd w:id="90"/>
      <w:r w:rsidRPr="00D635D3">
        <w:t xml:space="preserve"> </w:t>
      </w:r>
    </w:p>
    <w:p w14:paraId="35907026" w14:textId="77777777" w:rsidR="00F20FC0" w:rsidRPr="00D635D3" w:rsidRDefault="00F20FC0" w:rsidP="00F20FC0">
      <w:pPr>
        <w:rPr>
          <w:rFonts w:ascii="Arial" w:hAnsi="Arial" w:cs="Arial"/>
          <w:lang w:val="en-US"/>
        </w:rPr>
      </w:pPr>
      <w:r w:rsidRPr="00D635D3">
        <w:rPr>
          <w:rFonts w:ascii="Arial" w:hAnsi="Arial" w:cs="Arial"/>
          <w:lang w:val="en-US"/>
        </w:rPr>
        <w:t>Neither the contractor nor the Purchaser will be liable for damages due to unpredictable event beyond the control of either party, such as, but not limited to, war, fire, natural disasters, strikes, lockouts which in each case directly causes either party to be unable to comply with all or a material part of its obligations under this agreement. The parties shall always take all reasonable steps within their respective powers and consistent with good operating practices try to mitigate the effect of any force majeure event and comply with its obligations under this agreement.</w:t>
      </w:r>
    </w:p>
    <w:p w14:paraId="012B2133" w14:textId="77777777" w:rsidR="00F20FC0" w:rsidRPr="00D635D3" w:rsidRDefault="00F20FC0" w:rsidP="00F20FC0">
      <w:pPr>
        <w:rPr>
          <w:rFonts w:ascii="Arial" w:hAnsi="Arial" w:cs="Arial"/>
          <w:lang w:val="en-US"/>
        </w:rPr>
      </w:pPr>
      <w:r w:rsidRPr="00D635D3">
        <w:rPr>
          <w:rFonts w:ascii="Arial" w:hAnsi="Arial" w:cs="Arial"/>
          <w:lang w:val="en-US"/>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14:paraId="6EA54843" w14:textId="77777777" w:rsidR="002F010D" w:rsidRPr="00D635D3" w:rsidRDefault="00F20FC0" w:rsidP="002F010D">
      <w:pPr>
        <w:rPr>
          <w:rFonts w:ascii="Arial" w:hAnsi="Arial" w:cs="Arial"/>
          <w:lang w:val="en-US"/>
        </w:rPr>
      </w:pPr>
      <w:r w:rsidRPr="00D635D3">
        <w:rPr>
          <w:rFonts w:ascii="Arial" w:hAnsi="Arial" w:cs="Arial"/>
          <w:lang w:val="en-US"/>
        </w:rPr>
        <w:t xml:space="preserve">In case that a force majeure events duration is longer than 100 days either party can terminate the contract. </w:t>
      </w:r>
    </w:p>
    <w:p w14:paraId="55D22F05" w14:textId="77777777" w:rsidR="00E70E64" w:rsidRPr="00D635D3" w:rsidRDefault="00E70E64" w:rsidP="00C44337">
      <w:pPr>
        <w:pStyle w:val="Heading2"/>
      </w:pPr>
      <w:bookmarkStart w:id="91" w:name="_Toc42259003"/>
      <w:r w:rsidRPr="00D635D3">
        <w:t>Breach of contract and cancellation</w:t>
      </w:r>
      <w:bookmarkEnd w:id="91"/>
      <w:r w:rsidRPr="00D635D3">
        <w:t xml:space="preserve"> </w:t>
      </w:r>
    </w:p>
    <w:p w14:paraId="7B62C1C8" w14:textId="77777777" w:rsidR="00E70E64" w:rsidRPr="00D635D3" w:rsidRDefault="00B830C4" w:rsidP="00E70E64">
      <w:pPr>
        <w:rPr>
          <w:rFonts w:ascii="Arial" w:hAnsi="Arial" w:cs="Arial"/>
          <w:lang w:val="en-US"/>
        </w:rPr>
      </w:pPr>
      <w:r w:rsidRPr="00D635D3">
        <w:rPr>
          <w:rFonts w:ascii="Arial" w:hAnsi="Arial" w:cs="Arial"/>
          <w:lang w:val="en-US"/>
        </w:rPr>
        <w:t xml:space="preserve">The </w:t>
      </w:r>
      <w:r w:rsidR="00DC441A" w:rsidRPr="00D635D3">
        <w:rPr>
          <w:rFonts w:ascii="Arial" w:hAnsi="Arial" w:cs="Arial"/>
          <w:lang w:val="en-US"/>
        </w:rPr>
        <w:t>Contractor</w:t>
      </w:r>
      <w:r w:rsidR="00D87A17" w:rsidRPr="00D635D3">
        <w:rPr>
          <w:rFonts w:ascii="Arial" w:hAnsi="Arial" w:cs="Arial"/>
          <w:lang w:val="en-US"/>
        </w:rPr>
        <w:t xml:space="preserve"> </w:t>
      </w:r>
      <w:r w:rsidR="00E70E64" w:rsidRPr="00D635D3">
        <w:rPr>
          <w:rFonts w:ascii="Arial" w:hAnsi="Arial" w:cs="Arial"/>
          <w:lang w:val="en-US"/>
        </w:rPr>
        <w:t xml:space="preserve">shall carry out his contractual obligations in accordance with the </w:t>
      </w:r>
      <w:r w:rsidR="006B3D0B" w:rsidRPr="00D635D3">
        <w:rPr>
          <w:rFonts w:ascii="Arial" w:hAnsi="Arial" w:cs="Arial"/>
          <w:lang w:val="en-US"/>
        </w:rPr>
        <w:t xml:space="preserve">terms and </w:t>
      </w:r>
      <w:r w:rsidR="00E70E64" w:rsidRPr="00D635D3">
        <w:rPr>
          <w:rFonts w:ascii="Arial" w:hAnsi="Arial" w:cs="Arial"/>
          <w:lang w:val="en-US"/>
        </w:rPr>
        <w:t xml:space="preserve">conditions of the tender documents, his tender and the </w:t>
      </w:r>
      <w:r w:rsidR="006B3D0B" w:rsidRPr="00D635D3">
        <w:rPr>
          <w:rFonts w:ascii="Arial" w:hAnsi="Arial" w:cs="Arial"/>
          <w:lang w:val="en-US"/>
        </w:rPr>
        <w:t xml:space="preserve">Contract </w:t>
      </w:r>
      <w:r w:rsidR="00E70E64" w:rsidRPr="00D635D3">
        <w:rPr>
          <w:rFonts w:ascii="Arial" w:hAnsi="Arial" w:cs="Arial"/>
          <w:lang w:val="en-US"/>
        </w:rPr>
        <w:t xml:space="preserve">thereto. Should the </w:t>
      </w:r>
      <w:r w:rsidR="000B11C6" w:rsidRPr="00D635D3">
        <w:rPr>
          <w:rFonts w:ascii="Arial" w:hAnsi="Arial" w:cs="Arial"/>
          <w:lang w:val="en-US"/>
        </w:rPr>
        <w:t>Purchaser</w:t>
      </w:r>
      <w:r w:rsidR="00E70E64" w:rsidRPr="00D635D3">
        <w:rPr>
          <w:rFonts w:ascii="Arial" w:hAnsi="Arial" w:cs="Arial"/>
          <w:lang w:val="en-US"/>
        </w:rPr>
        <w:t xml:space="preserve"> suffer damages, as the result of the </w:t>
      </w:r>
      <w:r w:rsidR="006B3D0B" w:rsidRPr="00D635D3">
        <w:rPr>
          <w:rFonts w:ascii="Arial" w:hAnsi="Arial" w:cs="Arial"/>
          <w:lang w:val="en-US"/>
        </w:rPr>
        <w:t>C</w:t>
      </w:r>
      <w:r w:rsidR="00E70E64" w:rsidRPr="00D635D3">
        <w:rPr>
          <w:rFonts w:ascii="Arial" w:hAnsi="Arial" w:cs="Arial"/>
          <w:lang w:val="en-US"/>
        </w:rPr>
        <w:t xml:space="preserve">ontractor’s default, the </w:t>
      </w:r>
      <w:r w:rsidR="00DC441A" w:rsidRPr="00D635D3">
        <w:rPr>
          <w:rFonts w:ascii="Arial" w:hAnsi="Arial" w:cs="Arial"/>
          <w:lang w:val="en-US"/>
        </w:rPr>
        <w:t>Contractor</w:t>
      </w:r>
      <w:r w:rsidR="00E70E64" w:rsidRPr="00D635D3">
        <w:rPr>
          <w:rFonts w:ascii="Arial" w:hAnsi="Arial" w:cs="Arial"/>
          <w:lang w:val="en-US"/>
        </w:rPr>
        <w:t xml:space="preserve"> is fully liable for compensation pursuant to </w:t>
      </w:r>
      <w:r w:rsidR="001330A4" w:rsidRPr="00D635D3">
        <w:rPr>
          <w:rFonts w:ascii="Arial" w:hAnsi="Arial" w:cs="Arial"/>
          <w:lang w:val="en-US"/>
        </w:rPr>
        <w:t>Icelandic</w:t>
      </w:r>
      <w:r w:rsidR="00E70E64" w:rsidRPr="00D635D3">
        <w:rPr>
          <w:rFonts w:ascii="Arial" w:hAnsi="Arial" w:cs="Arial"/>
          <w:lang w:val="en-US"/>
        </w:rPr>
        <w:t xml:space="preserve"> </w:t>
      </w:r>
      <w:r w:rsidR="00D87A17" w:rsidRPr="00D635D3">
        <w:rPr>
          <w:rFonts w:ascii="Arial" w:hAnsi="Arial" w:cs="Arial"/>
          <w:lang w:val="en-US"/>
        </w:rPr>
        <w:t>l</w:t>
      </w:r>
      <w:r w:rsidR="00E70E64" w:rsidRPr="00D635D3">
        <w:rPr>
          <w:rFonts w:ascii="Arial" w:hAnsi="Arial" w:cs="Arial"/>
          <w:lang w:val="en-US"/>
        </w:rPr>
        <w:t xml:space="preserve">aw. </w:t>
      </w:r>
    </w:p>
    <w:p w14:paraId="16B1163C" w14:textId="77777777" w:rsidR="00E70E64" w:rsidRPr="00D635D3" w:rsidRDefault="00E70E64" w:rsidP="00E70E64">
      <w:pPr>
        <w:rPr>
          <w:rFonts w:ascii="Arial" w:hAnsi="Arial" w:cs="Arial"/>
          <w:lang w:val="en-US"/>
        </w:rPr>
      </w:pPr>
      <w:r w:rsidRPr="00D635D3">
        <w:rPr>
          <w:rFonts w:ascii="Arial" w:hAnsi="Arial" w:cs="Arial"/>
          <w:lang w:val="en-US"/>
        </w:rPr>
        <w:t xml:space="preserve">In the event of default, the </w:t>
      </w:r>
      <w:r w:rsidR="000B11C6" w:rsidRPr="00D635D3">
        <w:rPr>
          <w:rFonts w:ascii="Arial" w:hAnsi="Arial" w:cs="Arial"/>
          <w:lang w:val="en-US"/>
        </w:rPr>
        <w:t>Purchaser</w:t>
      </w:r>
      <w:r w:rsidRPr="00D635D3">
        <w:rPr>
          <w:rFonts w:ascii="Arial" w:hAnsi="Arial" w:cs="Arial"/>
          <w:lang w:val="en-US"/>
        </w:rPr>
        <w:t xml:space="preserve"> may cancel payments, call for a discount or resort to other lawful remedies of contract law. </w:t>
      </w:r>
    </w:p>
    <w:p w14:paraId="22AEC9F3" w14:textId="77777777" w:rsidR="00E70E64" w:rsidRPr="00D635D3" w:rsidRDefault="00E70E64" w:rsidP="00E70E64">
      <w:pPr>
        <w:rPr>
          <w:rFonts w:ascii="Arial" w:hAnsi="Arial" w:cs="Arial"/>
          <w:lang w:val="en-US"/>
        </w:rPr>
      </w:pPr>
      <w:r w:rsidRPr="00D635D3">
        <w:rPr>
          <w:rFonts w:ascii="Arial" w:hAnsi="Arial" w:cs="Arial"/>
          <w:lang w:val="en-US"/>
        </w:rPr>
        <w:t>Upon receiving t</w:t>
      </w:r>
      <w:r w:rsidR="00571763" w:rsidRPr="00D635D3">
        <w:rPr>
          <w:rFonts w:ascii="Arial" w:hAnsi="Arial" w:cs="Arial"/>
          <w:lang w:val="en-US"/>
        </w:rPr>
        <w:t xml:space="preserve">he material, the </w:t>
      </w:r>
      <w:r w:rsidR="000B11C6" w:rsidRPr="00D635D3">
        <w:rPr>
          <w:rFonts w:ascii="Arial" w:hAnsi="Arial" w:cs="Arial"/>
          <w:lang w:val="en-US"/>
        </w:rPr>
        <w:t>Purchaser</w:t>
      </w:r>
      <w:r w:rsidR="00571763" w:rsidRPr="00D635D3">
        <w:rPr>
          <w:rFonts w:ascii="Arial" w:hAnsi="Arial" w:cs="Arial"/>
          <w:lang w:val="en-US"/>
        </w:rPr>
        <w:t xml:space="preserve"> reserves the right to </w:t>
      </w:r>
      <w:r w:rsidRPr="00D635D3">
        <w:rPr>
          <w:rFonts w:ascii="Arial" w:hAnsi="Arial" w:cs="Arial"/>
          <w:lang w:val="en-US"/>
        </w:rPr>
        <w:t>have the shipment inspected and to withhold pay</w:t>
      </w:r>
      <w:r w:rsidR="002704E4" w:rsidRPr="00D635D3">
        <w:rPr>
          <w:rFonts w:ascii="Arial" w:hAnsi="Arial" w:cs="Arial"/>
          <w:lang w:val="en-US"/>
        </w:rPr>
        <w:t xml:space="preserve">ments for any </w:t>
      </w:r>
      <w:r w:rsidR="00EA4213" w:rsidRPr="00D635D3">
        <w:rPr>
          <w:rFonts w:ascii="Arial" w:hAnsi="Arial" w:cs="Arial"/>
          <w:lang w:val="en-US"/>
        </w:rPr>
        <w:t xml:space="preserve">defective </w:t>
      </w:r>
      <w:r w:rsidR="002704E4" w:rsidRPr="00D635D3">
        <w:rPr>
          <w:rFonts w:ascii="Arial" w:hAnsi="Arial" w:cs="Arial"/>
          <w:lang w:val="en-US"/>
        </w:rPr>
        <w:t>material</w:t>
      </w:r>
      <w:r w:rsidR="00400FEC" w:rsidRPr="00D635D3">
        <w:rPr>
          <w:rFonts w:ascii="Arial" w:hAnsi="Arial" w:cs="Arial"/>
          <w:lang w:val="en-US"/>
        </w:rPr>
        <w:t>.</w:t>
      </w:r>
      <w:r w:rsidR="002704E4" w:rsidRPr="00D635D3">
        <w:rPr>
          <w:rFonts w:ascii="Arial" w:hAnsi="Arial" w:cs="Arial"/>
          <w:lang w:val="en-US"/>
        </w:rPr>
        <w:t xml:space="preserve"> </w:t>
      </w:r>
    </w:p>
    <w:p w14:paraId="26863410" w14:textId="77777777" w:rsidR="00E70E64" w:rsidRPr="00D635D3" w:rsidRDefault="00E70E64" w:rsidP="00E70E64">
      <w:pPr>
        <w:rPr>
          <w:rFonts w:ascii="Arial" w:hAnsi="Arial" w:cs="Arial"/>
          <w:lang w:val="en-US"/>
        </w:rPr>
      </w:pPr>
      <w:r w:rsidRPr="00D635D3">
        <w:rPr>
          <w:rFonts w:ascii="Arial" w:hAnsi="Arial" w:cs="Arial"/>
          <w:lang w:val="en-US"/>
        </w:rPr>
        <w:t xml:space="preserve">The withheld payment will be paid when the </w:t>
      </w:r>
      <w:r w:rsidR="006C0B6D" w:rsidRPr="00D635D3">
        <w:rPr>
          <w:rFonts w:ascii="Arial" w:hAnsi="Arial" w:cs="Arial"/>
          <w:lang w:val="en-US"/>
        </w:rPr>
        <w:t>Contractor</w:t>
      </w:r>
      <w:r w:rsidRPr="00D635D3">
        <w:rPr>
          <w:rFonts w:ascii="Arial" w:hAnsi="Arial" w:cs="Arial"/>
          <w:lang w:val="en-US"/>
        </w:rPr>
        <w:t xml:space="preserve"> has replaced or repaired the </w:t>
      </w:r>
      <w:r w:rsidR="00EA4213" w:rsidRPr="00D635D3">
        <w:rPr>
          <w:rFonts w:ascii="Arial" w:hAnsi="Arial" w:cs="Arial"/>
          <w:lang w:val="en-US"/>
        </w:rPr>
        <w:t xml:space="preserve">defective </w:t>
      </w:r>
      <w:r w:rsidRPr="00D635D3">
        <w:rPr>
          <w:rFonts w:ascii="Arial" w:hAnsi="Arial" w:cs="Arial"/>
          <w:lang w:val="en-US"/>
        </w:rPr>
        <w:t>material. Payment will be ma</w:t>
      </w:r>
      <w:r w:rsidR="00B43F87" w:rsidRPr="00D635D3">
        <w:rPr>
          <w:rFonts w:ascii="Arial" w:hAnsi="Arial" w:cs="Arial"/>
          <w:lang w:val="en-US"/>
        </w:rPr>
        <w:t>d</w:t>
      </w:r>
      <w:r w:rsidR="00B830C4" w:rsidRPr="00D635D3">
        <w:rPr>
          <w:rFonts w:ascii="Arial" w:hAnsi="Arial" w:cs="Arial"/>
          <w:lang w:val="en-US"/>
        </w:rPr>
        <w:t>e t</w:t>
      </w:r>
      <w:r w:rsidR="002704E4" w:rsidRPr="00D635D3">
        <w:rPr>
          <w:rFonts w:ascii="Arial" w:hAnsi="Arial" w:cs="Arial"/>
          <w:lang w:val="en-US"/>
        </w:rPr>
        <w:t xml:space="preserve">o according to </w:t>
      </w:r>
      <w:r w:rsidR="0026723D" w:rsidRPr="00D635D3">
        <w:rPr>
          <w:rFonts w:ascii="Arial" w:hAnsi="Arial" w:cs="Arial"/>
          <w:lang w:val="en-US"/>
        </w:rPr>
        <w:t xml:space="preserve">section </w:t>
      </w:r>
      <w:r w:rsidR="00773F29" w:rsidRPr="00D635D3">
        <w:rPr>
          <w:rFonts w:ascii="Arial" w:hAnsi="Arial" w:cs="Arial"/>
          <w:lang w:val="en-US"/>
        </w:rPr>
        <w:fldChar w:fldCharType="begin"/>
      </w:r>
      <w:r w:rsidR="00773F29" w:rsidRPr="00D635D3">
        <w:rPr>
          <w:rFonts w:ascii="Arial" w:hAnsi="Arial" w:cs="Arial"/>
          <w:lang w:val="en-US"/>
        </w:rPr>
        <w:instrText xml:space="preserve"> REF _Ref39151632 \r \h </w:instrText>
      </w:r>
      <w:r w:rsidR="00730AC8" w:rsidRPr="00D635D3">
        <w:rPr>
          <w:rFonts w:ascii="Arial" w:hAnsi="Arial" w:cs="Arial"/>
          <w:lang w:val="en-US"/>
        </w:rPr>
        <w:instrText xml:space="preserve"> \* MERGEFORMAT </w:instrText>
      </w:r>
      <w:r w:rsidR="00773F29" w:rsidRPr="00D635D3">
        <w:rPr>
          <w:rFonts w:ascii="Arial" w:hAnsi="Arial" w:cs="Arial"/>
          <w:lang w:val="en-US"/>
        </w:rPr>
      </w:r>
      <w:r w:rsidR="00773F29" w:rsidRPr="00D635D3">
        <w:rPr>
          <w:rFonts w:ascii="Arial" w:hAnsi="Arial" w:cs="Arial"/>
          <w:lang w:val="en-US"/>
        </w:rPr>
        <w:fldChar w:fldCharType="separate"/>
      </w:r>
      <w:r w:rsidR="00FA17CD">
        <w:rPr>
          <w:rFonts w:ascii="Arial" w:hAnsi="Arial" w:cs="Arial"/>
          <w:lang w:val="en-US"/>
        </w:rPr>
        <w:t>2.3.3</w:t>
      </w:r>
      <w:r w:rsidR="00773F29" w:rsidRPr="00D635D3">
        <w:rPr>
          <w:rFonts w:ascii="Arial" w:hAnsi="Arial" w:cs="Arial"/>
          <w:lang w:val="en-US"/>
        </w:rPr>
        <w:fldChar w:fldCharType="end"/>
      </w:r>
      <w:r w:rsidR="00773F29" w:rsidRPr="00D635D3">
        <w:rPr>
          <w:rFonts w:ascii="Arial" w:hAnsi="Arial" w:cs="Arial"/>
          <w:lang w:val="en-US"/>
        </w:rPr>
        <w:t>.</w:t>
      </w:r>
    </w:p>
    <w:p w14:paraId="058819EA" w14:textId="77777777" w:rsidR="00E70E64" w:rsidRPr="00D635D3" w:rsidRDefault="00E70E64" w:rsidP="00E70E64">
      <w:pPr>
        <w:rPr>
          <w:rFonts w:ascii="Arial" w:hAnsi="Arial" w:cs="Arial"/>
          <w:lang w:val="en-US"/>
        </w:rPr>
      </w:pPr>
      <w:r w:rsidRPr="00D635D3">
        <w:rPr>
          <w:rFonts w:ascii="Arial" w:hAnsi="Arial" w:cs="Arial"/>
          <w:lang w:val="en-US"/>
        </w:rPr>
        <w:t xml:space="preserve">The </w:t>
      </w:r>
      <w:r w:rsidR="000B11C6" w:rsidRPr="00D635D3">
        <w:rPr>
          <w:rFonts w:ascii="Arial" w:hAnsi="Arial" w:cs="Arial"/>
          <w:lang w:val="en-US"/>
        </w:rPr>
        <w:t>Purchaser</w:t>
      </w:r>
      <w:r w:rsidRPr="00D635D3">
        <w:rPr>
          <w:rFonts w:ascii="Arial" w:hAnsi="Arial" w:cs="Arial"/>
          <w:lang w:val="en-US"/>
        </w:rPr>
        <w:t xml:space="preserve"> may terminate the contract without a notice, should the </w:t>
      </w:r>
      <w:r w:rsidR="00DC441A" w:rsidRPr="00D635D3">
        <w:rPr>
          <w:rFonts w:ascii="Arial" w:hAnsi="Arial" w:cs="Arial"/>
          <w:lang w:val="en-US"/>
        </w:rPr>
        <w:t>Contractor</w:t>
      </w:r>
      <w:r w:rsidRPr="00D635D3">
        <w:rPr>
          <w:rFonts w:ascii="Arial" w:hAnsi="Arial" w:cs="Arial"/>
          <w:lang w:val="en-US"/>
        </w:rPr>
        <w:t xml:space="preserve"> seek a composition or an arrangement with creditors, or he is declared bankrupt or seizure of his property proves unsuccessful.</w:t>
      </w:r>
    </w:p>
    <w:p w14:paraId="5156E027" w14:textId="77777777" w:rsidR="00E70E64" w:rsidRPr="00D635D3" w:rsidRDefault="00E70E64" w:rsidP="00E70E64">
      <w:pPr>
        <w:rPr>
          <w:rFonts w:ascii="Arial" w:hAnsi="Arial" w:cs="Arial"/>
          <w:lang w:val="en-US"/>
        </w:rPr>
      </w:pPr>
      <w:r w:rsidRPr="00D635D3">
        <w:rPr>
          <w:rFonts w:ascii="Arial" w:hAnsi="Arial" w:cs="Arial"/>
          <w:lang w:val="en-US"/>
        </w:rPr>
        <w:t xml:space="preserve">The </w:t>
      </w:r>
      <w:r w:rsidR="000B11C6" w:rsidRPr="00D635D3">
        <w:rPr>
          <w:rFonts w:ascii="Arial" w:hAnsi="Arial" w:cs="Arial"/>
          <w:lang w:val="en-US"/>
        </w:rPr>
        <w:t>Purchaser</w:t>
      </w:r>
      <w:r w:rsidRPr="00D635D3">
        <w:rPr>
          <w:rFonts w:ascii="Arial" w:hAnsi="Arial" w:cs="Arial"/>
          <w:lang w:val="en-US"/>
        </w:rPr>
        <w:t xml:space="preserve"> can terminate the </w:t>
      </w:r>
      <w:r w:rsidR="00B01C6F" w:rsidRPr="00D635D3">
        <w:rPr>
          <w:rFonts w:ascii="Arial" w:hAnsi="Arial" w:cs="Arial"/>
          <w:lang w:val="en-US"/>
        </w:rPr>
        <w:t>C</w:t>
      </w:r>
      <w:r w:rsidRPr="00D635D3">
        <w:rPr>
          <w:rFonts w:ascii="Arial" w:hAnsi="Arial" w:cs="Arial"/>
          <w:lang w:val="en-US"/>
        </w:rPr>
        <w:t xml:space="preserve">ontract by giving one month´s notice in case of the </w:t>
      </w:r>
      <w:r w:rsidR="006C0B6D" w:rsidRPr="00D635D3">
        <w:rPr>
          <w:rFonts w:ascii="Arial" w:hAnsi="Arial" w:cs="Arial"/>
          <w:lang w:val="en-US"/>
        </w:rPr>
        <w:t xml:space="preserve">Contractor </w:t>
      </w:r>
      <w:r w:rsidRPr="00D635D3">
        <w:rPr>
          <w:rFonts w:ascii="Arial" w:hAnsi="Arial" w:cs="Arial"/>
          <w:lang w:val="en-US"/>
        </w:rPr>
        <w:t xml:space="preserve">´s repeated or </w:t>
      </w:r>
      <w:r w:rsidR="00EA4213" w:rsidRPr="00D635D3">
        <w:rPr>
          <w:rFonts w:ascii="Arial" w:hAnsi="Arial" w:cs="Arial"/>
          <w:lang w:val="en-US"/>
        </w:rPr>
        <w:t>large-scale</w:t>
      </w:r>
      <w:r w:rsidRPr="00D635D3">
        <w:rPr>
          <w:rFonts w:ascii="Arial" w:hAnsi="Arial" w:cs="Arial"/>
          <w:lang w:val="en-US"/>
        </w:rPr>
        <w:t xml:space="preserve"> neglect of his </w:t>
      </w:r>
      <w:r w:rsidR="00B01C6F" w:rsidRPr="00D635D3">
        <w:rPr>
          <w:rFonts w:ascii="Arial" w:hAnsi="Arial" w:cs="Arial"/>
          <w:lang w:val="en-US"/>
        </w:rPr>
        <w:t xml:space="preserve">obligations </w:t>
      </w:r>
      <w:r w:rsidR="002704E4" w:rsidRPr="00D635D3">
        <w:rPr>
          <w:rFonts w:ascii="Arial" w:hAnsi="Arial" w:cs="Arial"/>
          <w:lang w:val="en-US"/>
        </w:rPr>
        <w:t xml:space="preserve">according to the </w:t>
      </w:r>
      <w:r w:rsidR="00EA4213" w:rsidRPr="00D635D3">
        <w:rPr>
          <w:rFonts w:ascii="Arial" w:hAnsi="Arial" w:cs="Arial"/>
          <w:lang w:val="en-US"/>
        </w:rPr>
        <w:t>c</w:t>
      </w:r>
      <w:r w:rsidR="002704E4" w:rsidRPr="00D635D3">
        <w:rPr>
          <w:rFonts w:ascii="Arial" w:hAnsi="Arial" w:cs="Arial"/>
          <w:lang w:val="en-US"/>
        </w:rPr>
        <w:t>ontract.</w:t>
      </w:r>
    </w:p>
    <w:p w14:paraId="0CE21036" w14:textId="77777777" w:rsidR="00CF1105" w:rsidRPr="00D635D3" w:rsidRDefault="00CF1105" w:rsidP="00C44337">
      <w:pPr>
        <w:pStyle w:val="Heading2"/>
      </w:pPr>
      <w:bookmarkStart w:id="92" w:name="_Toc42259004"/>
      <w:r w:rsidRPr="00D635D3">
        <w:t>Termination of contract</w:t>
      </w:r>
      <w:bookmarkEnd w:id="92"/>
    </w:p>
    <w:p w14:paraId="5794AB80" w14:textId="77777777" w:rsidR="00CF1105" w:rsidRPr="00D635D3" w:rsidRDefault="00CF1105" w:rsidP="00E70E64">
      <w:pPr>
        <w:rPr>
          <w:rFonts w:ascii="Arial" w:hAnsi="Arial" w:cs="Arial"/>
          <w:lang w:val="en-US"/>
        </w:rPr>
      </w:pPr>
      <w:r w:rsidRPr="00D635D3">
        <w:rPr>
          <w:rFonts w:ascii="Arial" w:hAnsi="Arial" w:cs="Arial"/>
          <w:lang w:val="en-US"/>
        </w:rPr>
        <w:t xml:space="preserve">The </w:t>
      </w:r>
      <w:r w:rsidR="001330A4" w:rsidRPr="00D635D3">
        <w:rPr>
          <w:rFonts w:ascii="Arial" w:hAnsi="Arial" w:cs="Arial"/>
          <w:lang w:val="en-US"/>
        </w:rPr>
        <w:t>Purchaser</w:t>
      </w:r>
      <w:r w:rsidRPr="00D635D3">
        <w:rPr>
          <w:rFonts w:ascii="Arial" w:hAnsi="Arial" w:cs="Arial"/>
          <w:lang w:val="en-US"/>
        </w:rPr>
        <w:t xml:space="preserve"> is can </w:t>
      </w:r>
      <w:r w:rsidR="001330A4" w:rsidRPr="00D635D3">
        <w:rPr>
          <w:rFonts w:ascii="Arial" w:hAnsi="Arial" w:cs="Arial"/>
          <w:lang w:val="en-US"/>
        </w:rPr>
        <w:t>unilaterally</w:t>
      </w:r>
      <w:r w:rsidR="00FF58C8" w:rsidRPr="00D635D3">
        <w:rPr>
          <w:rFonts w:ascii="Arial" w:hAnsi="Arial" w:cs="Arial"/>
          <w:lang w:val="en-US"/>
        </w:rPr>
        <w:t xml:space="preserve"> </w:t>
      </w:r>
      <w:r w:rsidRPr="00D635D3">
        <w:rPr>
          <w:rFonts w:ascii="Arial" w:hAnsi="Arial" w:cs="Arial"/>
          <w:lang w:val="en-US"/>
        </w:rPr>
        <w:t xml:space="preserve">terminate the Contract </w:t>
      </w:r>
      <w:r w:rsidR="00CE50AA" w:rsidRPr="00D635D3">
        <w:rPr>
          <w:rFonts w:ascii="Arial" w:hAnsi="Arial" w:cs="Arial"/>
          <w:lang w:val="en-US"/>
        </w:rPr>
        <w:t>under the following conditions:</w:t>
      </w:r>
    </w:p>
    <w:p w14:paraId="7D843D11" w14:textId="77777777" w:rsidR="00CE50AA" w:rsidRPr="00D635D3" w:rsidRDefault="00CE50AA" w:rsidP="00CE50AA">
      <w:pPr>
        <w:pStyle w:val="ListParagraph"/>
        <w:numPr>
          <w:ilvl w:val="0"/>
          <w:numId w:val="37"/>
        </w:numPr>
        <w:rPr>
          <w:rFonts w:ascii="Arial" w:hAnsi="Arial" w:cs="Arial"/>
          <w:lang w:val="en-US"/>
        </w:rPr>
      </w:pPr>
      <w:r w:rsidRPr="00D635D3">
        <w:rPr>
          <w:rFonts w:ascii="Arial" w:hAnsi="Arial" w:cs="Arial"/>
          <w:lang w:val="en-US"/>
        </w:rPr>
        <w:lastRenderedPageBreak/>
        <w:t>-</w:t>
      </w:r>
      <w:r w:rsidR="00814935" w:rsidRPr="00D635D3">
        <w:rPr>
          <w:rFonts w:ascii="Arial" w:hAnsi="Arial" w:cs="Arial"/>
          <w:lang w:val="en-US"/>
        </w:rPr>
        <w:t>If a significant change has been made to a Contract that should have led to a new procurement process.</w:t>
      </w:r>
    </w:p>
    <w:p w14:paraId="5527A0C6" w14:textId="77777777" w:rsidR="005D7B1D" w:rsidRPr="00D635D3" w:rsidRDefault="005D7B1D" w:rsidP="00CE50AA">
      <w:pPr>
        <w:pStyle w:val="ListParagraph"/>
        <w:numPr>
          <w:ilvl w:val="0"/>
          <w:numId w:val="37"/>
        </w:numPr>
        <w:rPr>
          <w:rFonts w:ascii="Arial" w:hAnsi="Arial" w:cs="Arial"/>
          <w:lang w:val="en-US"/>
        </w:rPr>
      </w:pPr>
      <w:r w:rsidRPr="00D635D3">
        <w:rPr>
          <w:rFonts w:ascii="Arial" w:hAnsi="Arial" w:cs="Arial"/>
          <w:lang w:val="en-US"/>
        </w:rPr>
        <w:t>If a company initially awarded the Contract should have been excluded from the procurement process.</w:t>
      </w:r>
    </w:p>
    <w:p w14:paraId="6C4F9F79" w14:textId="77777777" w:rsidR="005D7B1D" w:rsidRPr="00D635D3" w:rsidRDefault="00F461D0" w:rsidP="00CE50AA">
      <w:pPr>
        <w:pStyle w:val="ListParagraph"/>
        <w:numPr>
          <w:ilvl w:val="0"/>
          <w:numId w:val="37"/>
        </w:numPr>
        <w:rPr>
          <w:rFonts w:ascii="Arial" w:hAnsi="Arial" w:cs="Arial"/>
          <w:lang w:val="en-US"/>
        </w:rPr>
      </w:pPr>
      <w:r w:rsidRPr="00D635D3">
        <w:rPr>
          <w:rFonts w:ascii="Arial" w:hAnsi="Arial" w:cs="Arial"/>
          <w:lang w:val="en-US"/>
        </w:rPr>
        <w:t>If the Contract should not have been concluded with a Contractor in the light of a serious violation of Regulation no. 340/2017.</w:t>
      </w:r>
    </w:p>
    <w:p w14:paraId="45A5D31A" w14:textId="77777777" w:rsidR="00CA4B51" w:rsidRPr="00D635D3" w:rsidRDefault="00FA0C13" w:rsidP="00CA4B51">
      <w:pPr>
        <w:pStyle w:val="ListParagraph"/>
        <w:numPr>
          <w:ilvl w:val="0"/>
          <w:numId w:val="37"/>
        </w:numPr>
        <w:rPr>
          <w:rFonts w:ascii="Arial" w:hAnsi="Arial" w:cs="Arial"/>
          <w:lang w:val="en-US"/>
        </w:rPr>
      </w:pPr>
      <w:r w:rsidRPr="00D635D3">
        <w:rPr>
          <w:rFonts w:ascii="Arial" w:hAnsi="Arial" w:cs="Arial"/>
          <w:lang w:val="en-US"/>
        </w:rPr>
        <w:t xml:space="preserve">If the conditions of the Contractor during the term of the contract become such that if they had existed prior to the </w:t>
      </w:r>
      <w:r w:rsidR="003315CA" w:rsidRPr="00D635D3">
        <w:rPr>
          <w:rFonts w:ascii="Arial" w:hAnsi="Arial" w:cs="Arial"/>
          <w:lang w:val="en-US"/>
        </w:rPr>
        <w:t>award of contract</w:t>
      </w:r>
      <w:r w:rsidRPr="00D635D3">
        <w:rPr>
          <w:rFonts w:ascii="Arial" w:hAnsi="Arial" w:cs="Arial"/>
          <w:lang w:val="en-US"/>
        </w:rPr>
        <w:t xml:space="preserve">, then the </w:t>
      </w:r>
      <w:r w:rsidR="003315CA" w:rsidRPr="00D635D3">
        <w:rPr>
          <w:rFonts w:ascii="Arial" w:hAnsi="Arial" w:cs="Arial"/>
          <w:lang w:val="en-US"/>
        </w:rPr>
        <w:t>Purchaser</w:t>
      </w:r>
      <w:r w:rsidRPr="00D635D3">
        <w:rPr>
          <w:rFonts w:ascii="Arial" w:hAnsi="Arial" w:cs="Arial"/>
          <w:lang w:val="en-US"/>
        </w:rPr>
        <w:t xml:space="preserve"> would have been oblig</w:t>
      </w:r>
      <w:r w:rsidR="003315CA" w:rsidRPr="00D635D3">
        <w:rPr>
          <w:rFonts w:ascii="Arial" w:hAnsi="Arial" w:cs="Arial"/>
          <w:lang w:val="en-US"/>
        </w:rPr>
        <w:t>ated</w:t>
      </w:r>
      <w:r w:rsidRPr="00D635D3">
        <w:rPr>
          <w:rFonts w:ascii="Arial" w:hAnsi="Arial" w:cs="Arial"/>
          <w:lang w:val="en-US"/>
        </w:rPr>
        <w:t xml:space="preserve"> or permitted to exclude the </w:t>
      </w:r>
      <w:r w:rsidR="00B17C3F" w:rsidRPr="00D635D3">
        <w:rPr>
          <w:rFonts w:ascii="Arial" w:hAnsi="Arial" w:cs="Arial"/>
          <w:lang w:val="en-US"/>
        </w:rPr>
        <w:t>Contractor</w:t>
      </w:r>
      <w:r w:rsidRPr="00D635D3">
        <w:rPr>
          <w:rFonts w:ascii="Arial" w:hAnsi="Arial" w:cs="Arial"/>
          <w:lang w:val="en-US"/>
        </w:rPr>
        <w:t xml:space="preserve"> from participation in the </w:t>
      </w:r>
      <w:r w:rsidR="00B17C3F" w:rsidRPr="00D635D3">
        <w:rPr>
          <w:rFonts w:ascii="Arial" w:hAnsi="Arial" w:cs="Arial"/>
          <w:lang w:val="en-US"/>
        </w:rPr>
        <w:t>procurement process.</w:t>
      </w:r>
    </w:p>
    <w:p w14:paraId="05A066E3" w14:textId="77777777" w:rsidR="00CF0B12" w:rsidRPr="00D635D3" w:rsidRDefault="00CF0B12" w:rsidP="00CA4B51">
      <w:pPr>
        <w:rPr>
          <w:rFonts w:ascii="Arial" w:hAnsi="Arial" w:cs="Arial"/>
          <w:lang w:val="en-US"/>
        </w:rPr>
      </w:pPr>
      <w:r w:rsidRPr="00D635D3">
        <w:rPr>
          <w:rFonts w:ascii="Arial" w:hAnsi="Arial" w:cs="Arial"/>
          <w:lang w:val="en-US"/>
        </w:rPr>
        <w:t>No rights to damages</w:t>
      </w:r>
      <w:r w:rsidR="00BC6237" w:rsidRPr="00D635D3">
        <w:rPr>
          <w:rFonts w:ascii="Arial" w:hAnsi="Arial" w:cs="Arial"/>
          <w:lang w:val="en-US"/>
        </w:rPr>
        <w:t xml:space="preserve"> or other compensation</w:t>
      </w:r>
      <w:r w:rsidRPr="00D635D3">
        <w:rPr>
          <w:rFonts w:ascii="Arial" w:hAnsi="Arial" w:cs="Arial"/>
          <w:lang w:val="en-US"/>
        </w:rPr>
        <w:t xml:space="preserve"> </w:t>
      </w:r>
      <w:r w:rsidR="00CA4B51" w:rsidRPr="00D635D3">
        <w:rPr>
          <w:rFonts w:ascii="Arial" w:hAnsi="Arial" w:cs="Arial"/>
          <w:lang w:val="en-US"/>
        </w:rPr>
        <w:t xml:space="preserve">arise on the part of the Contractor due to the termination of Contract </w:t>
      </w:r>
      <w:r w:rsidR="007B5C42" w:rsidRPr="00D635D3">
        <w:rPr>
          <w:rFonts w:ascii="Arial" w:hAnsi="Arial" w:cs="Arial"/>
          <w:lang w:val="en-US"/>
        </w:rPr>
        <w:t>based on this provision.</w:t>
      </w:r>
    </w:p>
    <w:p w14:paraId="7597CF27" w14:textId="77777777" w:rsidR="00171390" w:rsidRPr="00D635D3" w:rsidRDefault="00171390" w:rsidP="00C44337">
      <w:pPr>
        <w:pStyle w:val="Heading2"/>
      </w:pPr>
      <w:bookmarkStart w:id="93" w:name="_Toc42259005"/>
      <w:r w:rsidRPr="00D635D3">
        <w:t>Assignation of rights</w:t>
      </w:r>
      <w:bookmarkEnd w:id="93"/>
      <w:r w:rsidRPr="00D635D3">
        <w:t xml:space="preserve"> </w:t>
      </w:r>
    </w:p>
    <w:p w14:paraId="5BF31050" w14:textId="77777777" w:rsidR="00171390" w:rsidRPr="00D635D3" w:rsidRDefault="00171390" w:rsidP="00171390">
      <w:pPr>
        <w:rPr>
          <w:rFonts w:ascii="Arial" w:hAnsi="Arial" w:cs="Arial"/>
          <w:lang w:val="en-US"/>
        </w:rPr>
      </w:pPr>
      <w:r w:rsidRPr="00D635D3">
        <w:rPr>
          <w:rFonts w:ascii="Arial" w:hAnsi="Arial" w:cs="Arial"/>
          <w:lang w:val="en-US"/>
        </w:rPr>
        <w:t>T</w:t>
      </w:r>
      <w:r w:rsidR="00B830C4" w:rsidRPr="00D635D3">
        <w:rPr>
          <w:rFonts w:ascii="Arial" w:hAnsi="Arial" w:cs="Arial"/>
          <w:lang w:val="en-US"/>
        </w:rPr>
        <w:t>he contractor</w:t>
      </w:r>
      <w:r w:rsidRPr="00D635D3">
        <w:rPr>
          <w:rFonts w:ascii="Arial" w:hAnsi="Arial" w:cs="Arial"/>
          <w:lang w:val="en-US"/>
        </w:rPr>
        <w:t xml:space="preserve">’s rights under the terms of this invitation to tender and contract are non-assignable and may not be pledged without the written consent of the </w:t>
      </w:r>
      <w:r w:rsidR="000B11C6" w:rsidRPr="00D635D3">
        <w:rPr>
          <w:rFonts w:ascii="Arial" w:hAnsi="Arial" w:cs="Arial"/>
          <w:lang w:val="en-US"/>
        </w:rPr>
        <w:t>Purchaser</w:t>
      </w:r>
      <w:r w:rsidRPr="00D635D3">
        <w:rPr>
          <w:rFonts w:ascii="Arial" w:hAnsi="Arial" w:cs="Arial"/>
          <w:lang w:val="en-US"/>
        </w:rPr>
        <w:t xml:space="preserve">. </w:t>
      </w:r>
    </w:p>
    <w:p w14:paraId="16C5C4BA" w14:textId="77777777" w:rsidR="00171390" w:rsidRPr="00D635D3" w:rsidRDefault="00B830C4" w:rsidP="00171390">
      <w:pPr>
        <w:rPr>
          <w:rFonts w:ascii="Arial" w:hAnsi="Arial" w:cs="Arial"/>
          <w:lang w:val="en-US"/>
        </w:rPr>
      </w:pPr>
      <w:r w:rsidRPr="00D635D3">
        <w:rPr>
          <w:rFonts w:ascii="Arial" w:hAnsi="Arial" w:cs="Arial"/>
          <w:lang w:val="en-US"/>
        </w:rPr>
        <w:t>The contractor</w:t>
      </w:r>
      <w:r w:rsidR="00171390" w:rsidRPr="00D635D3">
        <w:rPr>
          <w:rFonts w:ascii="Arial" w:hAnsi="Arial" w:cs="Arial"/>
          <w:lang w:val="en-US"/>
        </w:rPr>
        <w:t xml:space="preserve">’s right to assign rights to another party, partly or wholly, is prohibited without the written consent of the </w:t>
      </w:r>
      <w:r w:rsidR="000B11C6" w:rsidRPr="00D635D3">
        <w:rPr>
          <w:rFonts w:ascii="Arial" w:hAnsi="Arial" w:cs="Arial"/>
          <w:lang w:val="en-US"/>
        </w:rPr>
        <w:t>Purchaser</w:t>
      </w:r>
      <w:r w:rsidR="00171390" w:rsidRPr="00D635D3">
        <w:rPr>
          <w:rFonts w:ascii="Arial" w:hAnsi="Arial" w:cs="Arial"/>
          <w:lang w:val="en-US"/>
        </w:rPr>
        <w:t xml:space="preserve">. Should the contractor be assigned that right, the duties of the </w:t>
      </w:r>
      <w:r w:rsidR="00DC441A" w:rsidRPr="00D635D3">
        <w:rPr>
          <w:rFonts w:ascii="Arial" w:hAnsi="Arial" w:cs="Arial"/>
          <w:lang w:val="en-US"/>
        </w:rPr>
        <w:t>Contractor</w:t>
      </w:r>
      <w:r w:rsidR="00171390" w:rsidRPr="00D635D3">
        <w:rPr>
          <w:rFonts w:ascii="Arial" w:hAnsi="Arial" w:cs="Arial"/>
          <w:lang w:val="en-US"/>
        </w:rPr>
        <w:t xml:space="preserve"> towards the </w:t>
      </w:r>
      <w:r w:rsidR="000B11C6" w:rsidRPr="00D635D3">
        <w:rPr>
          <w:rFonts w:ascii="Arial" w:hAnsi="Arial" w:cs="Arial"/>
          <w:lang w:val="en-US"/>
        </w:rPr>
        <w:t>Purchaser</w:t>
      </w:r>
      <w:r w:rsidR="00171390" w:rsidRPr="00D635D3">
        <w:rPr>
          <w:rFonts w:ascii="Arial" w:hAnsi="Arial" w:cs="Arial"/>
          <w:lang w:val="en-US"/>
        </w:rPr>
        <w:t xml:space="preserve"> shall remain unchanged.</w:t>
      </w:r>
    </w:p>
    <w:p w14:paraId="3C18CA1E" w14:textId="77777777" w:rsidR="004F7AFF" w:rsidRPr="00D635D3" w:rsidRDefault="004F7AFF" w:rsidP="00C44337">
      <w:pPr>
        <w:pStyle w:val="Heading2"/>
      </w:pPr>
      <w:bookmarkStart w:id="94" w:name="_Toc42259006"/>
      <w:r w:rsidRPr="00D635D3">
        <w:t>Subcontractors</w:t>
      </w:r>
      <w:bookmarkEnd w:id="94"/>
    </w:p>
    <w:p w14:paraId="1E0EC3BB" w14:textId="77777777" w:rsidR="004F7AFF" w:rsidRPr="00D635D3" w:rsidRDefault="004F7AFF" w:rsidP="004F7AFF">
      <w:pPr>
        <w:rPr>
          <w:rFonts w:ascii="Arial" w:hAnsi="Arial" w:cs="Arial"/>
          <w:lang w:val="en-US"/>
        </w:rPr>
      </w:pPr>
      <w:r w:rsidRPr="00D635D3">
        <w:rPr>
          <w:rFonts w:ascii="Arial" w:hAnsi="Arial" w:cs="Arial"/>
          <w:lang w:val="en-US"/>
        </w:rPr>
        <w:t xml:space="preserve">The Contractor may not, without the approval of the contracting authority, appoint any other party to take over or undertake any of the obligations in his place, in part or in whole. If the Contractor is granted such </w:t>
      </w:r>
      <w:r w:rsidR="001330A4" w:rsidRPr="00D635D3">
        <w:rPr>
          <w:rFonts w:ascii="Arial" w:hAnsi="Arial" w:cs="Arial"/>
          <w:lang w:val="en-US"/>
        </w:rPr>
        <w:t>authorization</w:t>
      </w:r>
      <w:r w:rsidRPr="00D635D3">
        <w:rPr>
          <w:rFonts w:ascii="Arial" w:hAnsi="Arial" w:cs="Arial"/>
          <w:lang w:val="en-US"/>
        </w:rPr>
        <w:t xml:space="preserve">, the obligations of the Contractor with respect to the contracting authority shall in no way be altered. </w:t>
      </w:r>
    </w:p>
    <w:p w14:paraId="3777A6D0" w14:textId="77777777" w:rsidR="004F7AFF" w:rsidRPr="00D635D3" w:rsidRDefault="004F7AFF" w:rsidP="00171390">
      <w:pPr>
        <w:rPr>
          <w:rFonts w:ascii="Arial" w:hAnsi="Arial" w:cs="Arial"/>
          <w:lang w:val="en-US"/>
        </w:rPr>
      </w:pPr>
      <w:r w:rsidRPr="00D635D3">
        <w:rPr>
          <w:rFonts w:ascii="Arial" w:hAnsi="Arial" w:cs="Arial"/>
          <w:lang w:val="en-US"/>
        </w:rPr>
        <w:t>The contractor shall specify which parts of the contracts he intends to have a third party carry out as subcontractor, and such information shall be at hand before an agreement is signed. The contractor shall inform the Purchaser on what subcontractors he intends to use and seek the agreement of the Purchaser before the subcontractor begins work. The information from the contractor on subcontractors shall not have an influence on the warranty of the contractor towards the Purchaser. A subcontract shall in all instances be based on a written work contract.</w:t>
      </w:r>
    </w:p>
    <w:p w14:paraId="04475727" w14:textId="77777777" w:rsidR="00171390" w:rsidRPr="00D635D3" w:rsidRDefault="000E21C9" w:rsidP="00C44337">
      <w:pPr>
        <w:pStyle w:val="Heading2"/>
      </w:pPr>
      <w:bookmarkStart w:id="95" w:name="_Toc42259007"/>
      <w:r w:rsidRPr="00D635D3">
        <w:t>Dispu</w:t>
      </w:r>
      <w:r w:rsidR="00B94010" w:rsidRPr="00D635D3">
        <w:t>te re</w:t>
      </w:r>
      <w:r w:rsidR="00CD1945" w:rsidRPr="00D635D3">
        <w:t>solution</w:t>
      </w:r>
      <w:bookmarkEnd w:id="95"/>
    </w:p>
    <w:p w14:paraId="3FE721A0" w14:textId="77777777" w:rsidR="00410D98" w:rsidRPr="00D635D3" w:rsidRDefault="00410D98" w:rsidP="004E661A">
      <w:pPr>
        <w:pStyle w:val="Heading3"/>
      </w:pPr>
      <w:bookmarkStart w:id="96" w:name="_Toc42259008"/>
      <w:bookmarkStart w:id="97" w:name="_Ref79892016"/>
      <w:r w:rsidRPr="00D635D3">
        <w:t>Claims</w:t>
      </w:r>
      <w:bookmarkEnd w:id="96"/>
    </w:p>
    <w:p w14:paraId="2101C248" w14:textId="77777777" w:rsidR="00CD1945" w:rsidRPr="00D635D3" w:rsidRDefault="00CD1945" w:rsidP="00CD1945">
      <w:pPr>
        <w:spacing w:before="120"/>
        <w:rPr>
          <w:rFonts w:ascii="Arial" w:hAnsi="Arial" w:cs="Arial"/>
          <w:szCs w:val="22"/>
          <w:lang w:val="en-US"/>
        </w:rPr>
      </w:pPr>
      <w:r w:rsidRPr="00D635D3">
        <w:rPr>
          <w:rFonts w:ascii="Arial" w:hAnsi="Arial" w:cs="Arial"/>
          <w:szCs w:val="22"/>
          <w:lang w:val="en-US"/>
        </w:rPr>
        <w:t xml:space="preserve">If the Contractor intends to claim an additional payment under any provision of the Contract or otherwise in connection with the Contract, he shall notify the Purchaser of his intention within 28 days </w:t>
      </w:r>
      <w:r w:rsidR="00561CF1" w:rsidRPr="00D635D3">
        <w:rPr>
          <w:rFonts w:ascii="Arial" w:hAnsi="Arial" w:cs="Arial"/>
          <w:szCs w:val="22"/>
          <w:lang w:val="en-US"/>
        </w:rPr>
        <w:t>from</w:t>
      </w:r>
      <w:r w:rsidRPr="00D635D3">
        <w:rPr>
          <w:rFonts w:ascii="Arial" w:hAnsi="Arial" w:cs="Arial"/>
          <w:szCs w:val="22"/>
          <w:lang w:val="en-US"/>
        </w:rPr>
        <w:t xml:space="preserve"> the occurrence </w:t>
      </w:r>
      <w:r w:rsidR="0055397C" w:rsidRPr="00D635D3">
        <w:rPr>
          <w:rFonts w:ascii="Arial" w:hAnsi="Arial" w:cs="Arial"/>
          <w:szCs w:val="22"/>
          <w:lang w:val="en-US"/>
        </w:rPr>
        <w:t xml:space="preserve">causing </w:t>
      </w:r>
      <w:r w:rsidRPr="00D635D3">
        <w:rPr>
          <w:rFonts w:ascii="Arial" w:hAnsi="Arial" w:cs="Arial"/>
          <w:szCs w:val="22"/>
          <w:lang w:val="en-US"/>
        </w:rPr>
        <w:t>the claim.</w:t>
      </w:r>
    </w:p>
    <w:p w14:paraId="5B86FEC0" w14:textId="77777777" w:rsidR="00CD1945" w:rsidRPr="00D635D3" w:rsidRDefault="00CD1945" w:rsidP="00CD1945">
      <w:pPr>
        <w:spacing w:before="120"/>
        <w:rPr>
          <w:rFonts w:ascii="Arial" w:hAnsi="Arial" w:cs="Arial"/>
          <w:szCs w:val="22"/>
          <w:lang w:val="en-US"/>
        </w:rPr>
      </w:pPr>
      <w:r w:rsidRPr="00D635D3">
        <w:rPr>
          <w:rFonts w:ascii="Arial" w:hAnsi="Arial" w:cs="Arial"/>
          <w:szCs w:val="22"/>
          <w:lang w:val="en-US"/>
        </w:rPr>
        <w:t xml:space="preserve">The </w:t>
      </w:r>
      <w:r w:rsidR="0055397C" w:rsidRPr="00D635D3">
        <w:rPr>
          <w:rFonts w:ascii="Arial" w:hAnsi="Arial" w:cs="Arial"/>
          <w:szCs w:val="22"/>
          <w:lang w:val="en-US"/>
        </w:rPr>
        <w:t xml:space="preserve">Contractor </w:t>
      </w:r>
      <w:r w:rsidRPr="00D635D3">
        <w:rPr>
          <w:rFonts w:ascii="Arial" w:hAnsi="Arial" w:cs="Arial"/>
          <w:szCs w:val="22"/>
          <w:lang w:val="en-US"/>
        </w:rPr>
        <w:t xml:space="preserve">shall keep </w:t>
      </w:r>
      <w:r w:rsidR="00437EFF" w:rsidRPr="00D635D3">
        <w:rPr>
          <w:rFonts w:ascii="Arial" w:hAnsi="Arial" w:cs="Arial"/>
          <w:szCs w:val="22"/>
          <w:lang w:val="en-US"/>
        </w:rPr>
        <w:t xml:space="preserve">contemporary </w:t>
      </w:r>
      <w:r w:rsidRPr="00D635D3">
        <w:rPr>
          <w:rFonts w:ascii="Arial" w:hAnsi="Arial" w:cs="Arial"/>
          <w:szCs w:val="22"/>
          <w:lang w:val="en-US"/>
        </w:rPr>
        <w:t xml:space="preserve">records which may be considered necessary to support any claim he may wish to make. Without acknowledging liability, the </w:t>
      </w:r>
      <w:r w:rsidR="002F0984" w:rsidRPr="00D635D3">
        <w:rPr>
          <w:rFonts w:ascii="Arial" w:hAnsi="Arial" w:cs="Arial"/>
          <w:szCs w:val="22"/>
          <w:lang w:val="en-US"/>
        </w:rPr>
        <w:t>Purchaser</w:t>
      </w:r>
      <w:r w:rsidRPr="00D635D3">
        <w:rPr>
          <w:rFonts w:ascii="Arial" w:hAnsi="Arial" w:cs="Arial"/>
          <w:szCs w:val="22"/>
          <w:lang w:val="en-US"/>
        </w:rPr>
        <w:t xml:space="preserve"> shall, upon receipt of a claim, review such </w:t>
      </w:r>
      <w:r w:rsidR="00437EFF" w:rsidRPr="00D635D3">
        <w:rPr>
          <w:rFonts w:ascii="Arial" w:hAnsi="Arial" w:cs="Arial"/>
          <w:szCs w:val="22"/>
          <w:lang w:val="en-US"/>
        </w:rPr>
        <w:t xml:space="preserve">contemporary </w:t>
      </w:r>
      <w:r w:rsidRPr="00D635D3">
        <w:rPr>
          <w:rFonts w:ascii="Arial" w:hAnsi="Arial" w:cs="Arial"/>
          <w:szCs w:val="22"/>
          <w:lang w:val="en-US"/>
        </w:rPr>
        <w:t xml:space="preserve">records. The </w:t>
      </w:r>
      <w:r w:rsidR="00DE2EB7" w:rsidRPr="00D635D3">
        <w:rPr>
          <w:rFonts w:ascii="Arial" w:hAnsi="Arial" w:cs="Arial"/>
          <w:szCs w:val="22"/>
          <w:lang w:val="en-US"/>
        </w:rPr>
        <w:t>Contractor</w:t>
      </w:r>
      <w:r w:rsidRPr="00D635D3">
        <w:rPr>
          <w:rFonts w:ascii="Arial" w:hAnsi="Arial" w:cs="Arial"/>
          <w:szCs w:val="22"/>
          <w:lang w:val="en-US"/>
        </w:rPr>
        <w:t xml:space="preserve"> shall allow the </w:t>
      </w:r>
      <w:r w:rsidR="00DE2EB7" w:rsidRPr="00D635D3">
        <w:rPr>
          <w:rFonts w:ascii="Arial" w:hAnsi="Arial" w:cs="Arial"/>
          <w:szCs w:val="22"/>
          <w:lang w:val="en-US"/>
        </w:rPr>
        <w:t>Purch</w:t>
      </w:r>
      <w:r w:rsidR="00FA17CD">
        <w:rPr>
          <w:rFonts w:ascii="Arial" w:hAnsi="Arial" w:cs="Arial"/>
          <w:szCs w:val="22"/>
          <w:lang w:val="en-US"/>
        </w:rPr>
        <w:t>a</w:t>
      </w:r>
      <w:r w:rsidR="00DE2EB7" w:rsidRPr="00D635D3">
        <w:rPr>
          <w:rFonts w:ascii="Arial" w:hAnsi="Arial" w:cs="Arial"/>
          <w:szCs w:val="22"/>
          <w:lang w:val="en-US"/>
        </w:rPr>
        <w:t>ser</w:t>
      </w:r>
      <w:r w:rsidRPr="00D635D3">
        <w:rPr>
          <w:rFonts w:ascii="Arial" w:hAnsi="Arial" w:cs="Arial"/>
          <w:szCs w:val="22"/>
          <w:lang w:val="en-US"/>
        </w:rPr>
        <w:t xml:space="preserve"> to view all such </w:t>
      </w:r>
      <w:r w:rsidR="00437EFF" w:rsidRPr="00D635D3">
        <w:rPr>
          <w:rFonts w:ascii="Arial" w:hAnsi="Arial" w:cs="Arial"/>
          <w:szCs w:val="22"/>
          <w:lang w:val="en-US"/>
        </w:rPr>
        <w:t xml:space="preserve">contemporary </w:t>
      </w:r>
      <w:r w:rsidRPr="00D635D3">
        <w:rPr>
          <w:rFonts w:ascii="Arial" w:hAnsi="Arial" w:cs="Arial"/>
          <w:szCs w:val="22"/>
          <w:lang w:val="en-US"/>
        </w:rPr>
        <w:t xml:space="preserve">records and provide a copy thereof </w:t>
      </w:r>
      <w:r w:rsidR="00444421" w:rsidRPr="00D635D3">
        <w:rPr>
          <w:rFonts w:ascii="Arial" w:hAnsi="Arial" w:cs="Arial"/>
          <w:szCs w:val="22"/>
          <w:lang w:val="en-US"/>
        </w:rPr>
        <w:t xml:space="preserve">at the request of the </w:t>
      </w:r>
      <w:r w:rsidR="00FA17CD" w:rsidRPr="00D635D3">
        <w:rPr>
          <w:rFonts w:ascii="Arial" w:hAnsi="Arial" w:cs="Arial"/>
          <w:szCs w:val="22"/>
          <w:lang w:val="en-US"/>
        </w:rPr>
        <w:t>Purchaser</w:t>
      </w:r>
      <w:r w:rsidRPr="00D635D3">
        <w:rPr>
          <w:rFonts w:ascii="Arial" w:hAnsi="Arial" w:cs="Arial"/>
          <w:szCs w:val="22"/>
          <w:lang w:val="en-US"/>
        </w:rPr>
        <w:t>.</w:t>
      </w:r>
    </w:p>
    <w:p w14:paraId="64E7E73C" w14:textId="77777777" w:rsidR="00CD1945" w:rsidRPr="00D635D3" w:rsidRDefault="00CD1945" w:rsidP="00CD1945">
      <w:pPr>
        <w:spacing w:before="120"/>
        <w:rPr>
          <w:rFonts w:ascii="Arial" w:hAnsi="Arial" w:cs="Arial"/>
          <w:szCs w:val="22"/>
          <w:lang w:val="en-US"/>
        </w:rPr>
      </w:pPr>
      <w:r w:rsidRPr="00D635D3">
        <w:rPr>
          <w:rFonts w:ascii="Arial" w:hAnsi="Arial" w:cs="Arial"/>
          <w:szCs w:val="22"/>
          <w:lang w:val="en-US"/>
        </w:rPr>
        <w:t xml:space="preserve">Within 28 days of the notification of the claim, the </w:t>
      </w:r>
      <w:r w:rsidR="00137DAE" w:rsidRPr="00D635D3">
        <w:rPr>
          <w:rFonts w:ascii="Arial" w:hAnsi="Arial" w:cs="Arial"/>
          <w:szCs w:val="22"/>
          <w:lang w:val="en-US"/>
        </w:rPr>
        <w:t>Contractor</w:t>
      </w:r>
      <w:r w:rsidRPr="00D635D3">
        <w:rPr>
          <w:rFonts w:ascii="Arial" w:hAnsi="Arial" w:cs="Arial"/>
          <w:szCs w:val="22"/>
          <w:lang w:val="en-US"/>
        </w:rPr>
        <w:t xml:space="preserve"> must send the </w:t>
      </w:r>
      <w:r w:rsidR="00FA17CD" w:rsidRPr="00D635D3">
        <w:rPr>
          <w:rFonts w:ascii="Arial" w:hAnsi="Arial" w:cs="Arial"/>
          <w:szCs w:val="22"/>
          <w:lang w:val="en-US"/>
        </w:rPr>
        <w:t>Purchaser</w:t>
      </w:r>
      <w:r w:rsidRPr="00D635D3">
        <w:rPr>
          <w:rFonts w:ascii="Arial" w:hAnsi="Arial" w:cs="Arial"/>
          <w:szCs w:val="22"/>
          <w:lang w:val="en-US"/>
        </w:rPr>
        <w:t xml:space="preserve"> an </w:t>
      </w:r>
      <w:r w:rsidR="00706E34" w:rsidRPr="00D635D3">
        <w:rPr>
          <w:rFonts w:ascii="Arial" w:hAnsi="Arial" w:cs="Arial"/>
          <w:szCs w:val="22"/>
          <w:lang w:val="en-US"/>
        </w:rPr>
        <w:t xml:space="preserve">invoice </w:t>
      </w:r>
      <w:r w:rsidRPr="00D635D3">
        <w:rPr>
          <w:rFonts w:ascii="Arial" w:hAnsi="Arial" w:cs="Arial"/>
          <w:szCs w:val="22"/>
          <w:lang w:val="en-US"/>
        </w:rPr>
        <w:t xml:space="preserve">detailing the amount claimed and the criteria on which the claim is based. If the </w:t>
      </w:r>
      <w:r w:rsidR="00706E34" w:rsidRPr="00D635D3">
        <w:rPr>
          <w:rFonts w:ascii="Arial" w:hAnsi="Arial" w:cs="Arial"/>
          <w:szCs w:val="22"/>
          <w:lang w:val="en-US"/>
        </w:rPr>
        <w:t xml:space="preserve">occurrence </w:t>
      </w:r>
      <w:r w:rsidRPr="00D635D3">
        <w:rPr>
          <w:rFonts w:ascii="Arial" w:hAnsi="Arial" w:cs="Arial"/>
          <w:szCs w:val="22"/>
          <w:lang w:val="en-US"/>
        </w:rPr>
        <w:t xml:space="preserve">on which the claim is based has </w:t>
      </w:r>
      <w:r w:rsidR="001A748F" w:rsidRPr="00D635D3">
        <w:rPr>
          <w:rFonts w:ascii="Arial" w:hAnsi="Arial" w:cs="Arial"/>
          <w:szCs w:val="22"/>
          <w:lang w:val="en-US"/>
        </w:rPr>
        <w:t xml:space="preserve">a </w:t>
      </w:r>
      <w:r w:rsidRPr="00D635D3">
        <w:rPr>
          <w:rFonts w:ascii="Arial" w:hAnsi="Arial" w:cs="Arial"/>
          <w:szCs w:val="22"/>
          <w:lang w:val="en-US"/>
        </w:rPr>
        <w:t xml:space="preserve">continued effect, </w:t>
      </w:r>
      <w:r w:rsidR="001A748F" w:rsidRPr="00D635D3">
        <w:rPr>
          <w:rFonts w:ascii="Arial" w:hAnsi="Arial" w:cs="Arial"/>
          <w:szCs w:val="22"/>
          <w:lang w:val="en-US"/>
        </w:rPr>
        <w:t>th</w:t>
      </w:r>
      <w:r w:rsidR="003A3219" w:rsidRPr="00D635D3">
        <w:rPr>
          <w:rFonts w:ascii="Arial" w:hAnsi="Arial" w:cs="Arial"/>
          <w:szCs w:val="22"/>
          <w:lang w:val="en-US"/>
        </w:rPr>
        <w:t xml:space="preserve">an the </w:t>
      </w:r>
      <w:r w:rsidR="001A748F" w:rsidRPr="00D635D3">
        <w:rPr>
          <w:rFonts w:ascii="Arial" w:hAnsi="Arial" w:cs="Arial"/>
          <w:szCs w:val="22"/>
          <w:lang w:val="en-US"/>
        </w:rPr>
        <w:t>invoice</w:t>
      </w:r>
      <w:r w:rsidRPr="00D635D3">
        <w:rPr>
          <w:rFonts w:ascii="Arial" w:hAnsi="Arial" w:cs="Arial"/>
          <w:szCs w:val="22"/>
          <w:lang w:val="en-US"/>
        </w:rPr>
        <w:t xml:space="preserve"> shall be </w:t>
      </w:r>
      <w:r w:rsidRPr="00D635D3">
        <w:rPr>
          <w:rFonts w:ascii="Arial" w:hAnsi="Arial" w:cs="Arial"/>
          <w:szCs w:val="22"/>
          <w:lang w:val="en-US"/>
        </w:rPr>
        <w:lastRenderedPageBreak/>
        <w:t xml:space="preserve">deemed to be a provisional </w:t>
      </w:r>
      <w:r w:rsidR="003A3219" w:rsidRPr="00D635D3">
        <w:rPr>
          <w:rFonts w:ascii="Arial" w:hAnsi="Arial" w:cs="Arial"/>
          <w:szCs w:val="22"/>
          <w:lang w:val="en-US"/>
        </w:rPr>
        <w:t>invoice</w:t>
      </w:r>
      <w:r w:rsidRPr="00D635D3">
        <w:rPr>
          <w:rFonts w:ascii="Arial" w:hAnsi="Arial" w:cs="Arial"/>
          <w:szCs w:val="22"/>
          <w:lang w:val="en-US"/>
        </w:rPr>
        <w:t xml:space="preserve"> and the </w:t>
      </w:r>
      <w:r w:rsidR="000458F4" w:rsidRPr="00D635D3">
        <w:rPr>
          <w:rFonts w:ascii="Arial" w:hAnsi="Arial" w:cs="Arial"/>
          <w:szCs w:val="22"/>
          <w:lang w:val="en-US"/>
        </w:rPr>
        <w:t>Contractor</w:t>
      </w:r>
      <w:r w:rsidRPr="00D635D3">
        <w:rPr>
          <w:rFonts w:ascii="Arial" w:hAnsi="Arial" w:cs="Arial"/>
          <w:szCs w:val="22"/>
          <w:lang w:val="en-US"/>
        </w:rPr>
        <w:t xml:space="preserve"> shall, at one month intervals, submit additional provisional </w:t>
      </w:r>
      <w:r w:rsidR="002D14B1" w:rsidRPr="00D635D3">
        <w:rPr>
          <w:rFonts w:ascii="Arial" w:hAnsi="Arial" w:cs="Arial"/>
          <w:szCs w:val="22"/>
          <w:lang w:val="en-US"/>
        </w:rPr>
        <w:t>invoices</w:t>
      </w:r>
      <w:r w:rsidRPr="00D635D3">
        <w:rPr>
          <w:rFonts w:ascii="Arial" w:hAnsi="Arial" w:cs="Arial"/>
          <w:szCs w:val="22"/>
          <w:lang w:val="en-US"/>
        </w:rPr>
        <w:t xml:space="preserve"> specifying the cumulative amount of the claim and any further grounds on which the claim is based. In cases where provisional invoices are sent to the </w:t>
      </w:r>
      <w:r w:rsidR="003D2FEC" w:rsidRPr="00D635D3">
        <w:rPr>
          <w:rFonts w:ascii="Arial" w:hAnsi="Arial" w:cs="Arial"/>
          <w:szCs w:val="22"/>
          <w:lang w:val="en-US"/>
        </w:rPr>
        <w:t>Purchaser,</w:t>
      </w:r>
      <w:r w:rsidRPr="00D635D3">
        <w:rPr>
          <w:rFonts w:ascii="Arial" w:hAnsi="Arial" w:cs="Arial"/>
          <w:szCs w:val="22"/>
          <w:lang w:val="en-US"/>
        </w:rPr>
        <w:t xml:space="preserve"> the </w:t>
      </w:r>
      <w:r w:rsidR="003D2FEC" w:rsidRPr="00D635D3">
        <w:rPr>
          <w:rFonts w:ascii="Arial" w:hAnsi="Arial" w:cs="Arial"/>
          <w:szCs w:val="22"/>
          <w:lang w:val="en-US"/>
        </w:rPr>
        <w:t>Contractor</w:t>
      </w:r>
      <w:r w:rsidRPr="00D635D3">
        <w:rPr>
          <w:rFonts w:ascii="Arial" w:hAnsi="Arial" w:cs="Arial"/>
          <w:szCs w:val="22"/>
          <w:lang w:val="en-US"/>
        </w:rPr>
        <w:t xml:space="preserve"> must send a final invoice within 28 days </w:t>
      </w:r>
      <w:r w:rsidR="00491566" w:rsidRPr="00D635D3">
        <w:rPr>
          <w:rFonts w:ascii="Arial" w:hAnsi="Arial" w:cs="Arial"/>
          <w:szCs w:val="22"/>
          <w:lang w:val="en-US"/>
        </w:rPr>
        <w:t xml:space="preserve">from </w:t>
      </w:r>
      <w:r w:rsidR="00FF6FCA" w:rsidRPr="00D635D3">
        <w:rPr>
          <w:rFonts w:ascii="Arial" w:hAnsi="Arial" w:cs="Arial"/>
          <w:szCs w:val="22"/>
          <w:lang w:val="en-US"/>
        </w:rPr>
        <w:t>the</w:t>
      </w:r>
      <w:r w:rsidR="000A6489" w:rsidRPr="00D635D3">
        <w:rPr>
          <w:rFonts w:ascii="Arial" w:hAnsi="Arial" w:cs="Arial"/>
          <w:szCs w:val="22"/>
          <w:lang w:val="en-US"/>
        </w:rPr>
        <w:t xml:space="preserve"> d</w:t>
      </w:r>
      <w:r w:rsidR="00F42370" w:rsidRPr="00D635D3">
        <w:rPr>
          <w:rFonts w:ascii="Arial" w:hAnsi="Arial" w:cs="Arial"/>
          <w:szCs w:val="22"/>
          <w:lang w:val="en-US"/>
        </w:rPr>
        <w:t>a</w:t>
      </w:r>
      <w:r w:rsidR="000A6489" w:rsidRPr="00D635D3">
        <w:rPr>
          <w:rFonts w:ascii="Arial" w:hAnsi="Arial" w:cs="Arial"/>
          <w:szCs w:val="22"/>
          <w:lang w:val="en-US"/>
        </w:rPr>
        <w:t xml:space="preserve">y that the continued effect </w:t>
      </w:r>
      <w:r w:rsidR="00010EFF" w:rsidRPr="00D635D3">
        <w:rPr>
          <w:rFonts w:ascii="Arial" w:hAnsi="Arial" w:cs="Arial"/>
          <w:szCs w:val="22"/>
          <w:lang w:val="en-US"/>
        </w:rPr>
        <w:t xml:space="preserve">of the occurrence </w:t>
      </w:r>
      <w:r w:rsidR="000A6489" w:rsidRPr="00D635D3">
        <w:rPr>
          <w:rFonts w:ascii="Arial" w:hAnsi="Arial" w:cs="Arial"/>
          <w:szCs w:val="22"/>
          <w:lang w:val="en-US"/>
        </w:rPr>
        <w:t xml:space="preserve">has </w:t>
      </w:r>
      <w:r w:rsidR="00B17305" w:rsidRPr="00D635D3">
        <w:rPr>
          <w:rFonts w:ascii="Arial" w:hAnsi="Arial" w:cs="Arial"/>
          <w:szCs w:val="22"/>
          <w:lang w:val="en-US"/>
        </w:rPr>
        <w:t xml:space="preserve">ceased </w:t>
      </w:r>
    </w:p>
    <w:p w14:paraId="2F9EE0AF" w14:textId="77777777" w:rsidR="00F37A7E" w:rsidRPr="00D635D3" w:rsidRDefault="00CD1945" w:rsidP="00CD1945">
      <w:pPr>
        <w:spacing w:before="120"/>
        <w:rPr>
          <w:rFonts w:ascii="Arial" w:hAnsi="Arial" w:cs="Arial"/>
          <w:szCs w:val="22"/>
          <w:lang w:val="en-US"/>
        </w:rPr>
      </w:pPr>
      <w:r w:rsidRPr="00D635D3">
        <w:rPr>
          <w:rFonts w:ascii="Arial" w:hAnsi="Arial" w:cs="Arial"/>
          <w:szCs w:val="22"/>
          <w:lang w:val="en-US"/>
        </w:rPr>
        <w:t xml:space="preserve">If the </w:t>
      </w:r>
      <w:r w:rsidR="00D830CB" w:rsidRPr="00D635D3">
        <w:rPr>
          <w:rFonts w:ascii="Arial" w:hAnsi="Arial" w:cs="Arial"/>
          <w:szCs w:val="22"/>
          <w:lang w:val="en-US"/>
        </w:rPr>
        <w:t>Contractor</w:t>
      </w:r>
      <w:r w:rsidRPr="00D635D3">
        <w:rPr>
          <w:rFonts w:ascii="Arial" w:hAnsi="Arial" w:cs="Arial"/>
          <w:szCs w:val="22"/>
          <w:lang w:val="en-US"/>
        </w:rPr>
        <w:t xml:space="preserve"> fails to comply with the aforementioned provisions, without material and objective reasons, for claims he seeks to make, his right to payment for the</w:t>
      </w:r>
      <w:r w:rsidR="00D830CB" w:rsidRPr="00D635D3">
        <w:rPr>
          <w:rFonts w:ascii="Arial" w:hAnsi="Arial" w:cs="Arial"/>
          <w:szCs w:val="22"/>
          <w:lang w:val="en-US"/>
        </w:rPr>
        <w:t xml:space="preserve"> claims</w:t>
      </w:r>
      <w:r w:rsidRPr="00D635D3">
        <w:rPr>
          <w:rFonts w:ascii="Arial" w:hAnsi="Arial" w:cs="Arial"/>
          <w:szCs w:val="22"/>
          <w:lang w:val="en-US"/>
        </w:rPr>
        <w:t xml:space="preserve"> shall not exceed the amount </w:t>
      </w:r>
      <w:r w:rsidR="00735F9F" w:rsidRPr="00D635D3">
        <w:rPr>
          <w:rFonts w:ascii="Arial" w:hAnsi="Arial" w:cs="Arial"/>
          <w:szCs w:val="22"/>
          <w:lang w:val="en-US"/>
        </w:rPr>
        <w:t xml:space="preserve">that </w:t>
      </w:r>
      <w:r w:rsidRPr="00D635D3">
        <w:rPr>
          <w:rFonts w:ascii="Arial" w:hAnsi="Arial" w:cs="Arial"/>
          <w:szCs w:val="22"/>
          <w:lang w:val="en-US"/>
        </w:rPr>
        <w:t xml:space="preserve">the </w:t>
      </w:r>
      <w:r w:rsidR="00E92B02" w:rsidRPr="00D635D3">
        <w:rPr>
          <w:rFonts w:ascii="Arial" w:hAnsi="Arial" w:cs="Arial"/>
          <w:szCs w:val="22"/>
          <w:lang w:val="en-US"/>
        </w:rPr>
        <w:t>Purchaser</w:t>
      </w:r>
      <w:r w:rsidRPr="00D635D3">
        <w:rPr>
          <w:rFonts w:ascii="Arial" w:hAnsi="Arial" w:cs="Arial"/>
          <w:szCs w:val="22"/>
          <w:lang w:val="en-US"/>
        </w:rPr>
        <w:t xml:space="preserve">, or a court under </w:t>
      </w:r>
      <w:r w:rsidR="00735F9F" w:rsidRPr="00D635D3">
        <w:rPr>
          <w:rFonts w:ascii="Arial" w:hAnsi="Arial" w:cs="Arial"/>
          <w:szCs w:val="22"/>
          <w:lang w:val="en-US"/>
        </w:rPr>
        <w:t>section</w:t>
      </w:r>
      <w:r w:rsidR="003D681D" w:rsidRPr="00D635D3">
        <w:rPr>
          <w:rFonts w:ascii="Arial" w:hAnsi="Arial" w:cs="Arial"/>
          <w:szCs w:val="22"/>
          <w:lang w:val="en-US"/>
        </w:rPr>
        <w:t xml:space="preserve"> </w:t>
      </w:r>
      <w:r w:rsidR="001330A4">
        <w:rPr>
          <w:rFonts w:ascii="Arial" w:hAnsi="Arial" w:cs="Arial"/>
          <w:szCs w:val="22"/>
          <w:lang w:val="en-US"/>
        </w:rPr>
        <w:t>2.17.4</w:t>
      </w:r>
      <w:r w:rsidRPr="00D635D3">
        <w:rPr>
          <w:rFonts w:ascii="Arial" w:hAnsi="Arial" w:cs="Arial"/>
          <w:szCs w:val="22"/>
          <w:lang w:val="en-US"/>
        </w:rPr>
        <w:t xml:space="preserve">, assesses the claim </w:t>
      </w:r>
      <w:r w:rsidR="00B149FC" w:rsidRPr="00D635D3">
        <w:rPr>
          <w:rFonts w:ascii="Arial" w:hAnsi="Arial" w:cs="Arial"/>
          <w:szCs w:val="22"/>
          <w:lang w:val="en-US"/>
        </w:rPr>
        <w:t xml:space="preserve">to be </w:t>
      </w:r>
      <w:r w:rsidRPr="00D635D3">
        <w:rPr>
          <w:rFonts w:ascii="Arial" w:hAnsi="Arial" w:cs="Arial"/>
          <w:szCs w:val="22"/>
          <w:lang w:val="en-US"/>
        </w:rPr>
        <w:t xml:space="preserve">proven with regard to contemporary </w:t>
      </w:r>
      <w:r w:rsidR="004A662D" w:rsidRPr="00D635D3">
        <w:rPr>
          <w:rFonts w:ascii="Arial" w:hAnsi="Arial" w:cs="Arial"/>
          <w:szCs w:val="22"/>
          <w:lang w:val="en-US"/>
        </w:rPr>
        <w:t>records.</w:t>
      </w:r>
    </w:p>
    <w:p w14:paraId="7D1E6506" w14:textId="77777777" w:rsidR="00F37A7E" w:rsidRPr="00D635D3" w:rsidRDefault="00AC0017" w:rsidP="004E661A">
      <w:pPr>
        <w:pStyle w:val="Heading3"/>
      </w:pPr>
      <w:bookmarkStart w:id="98" w:name="_Toc42259009"/>
      <w:r w:rsidRPr="00D635D3">
        <w:t>Response to claims</w:t>
      </w:r>
      <w:bookmarkEnd w:id="98"/>
    </w:p>
    <w:p w14:paraId="12169403" w14:textId="77777777" w:rsidR="00F37A7E" w:rsidRPr="00D635D3" w:rsidRDefault="00AC0017" w:rsidP="00CD1945">
      <w:pPr>
        <w:spacing w:before="120"/>
        <w:rPr>
          <w:rFonts w:ascii="Arial" w:hAnsi="Arial" w:cs="Arial"/>
          <w:szCs w:val="22"/>
          <w:lang w:val="en-US"/>
        </w:rPr>
      </w:pPr>
      <w:r w:rsidRPr="00D635D3">
        <w:rPr>
          <w:rFonts w:ascii="Arial" w:hAnsi="Arial" w:cs="Arial"/>
          <w:szCs w:val="22"/>
          <w:lang w:val="en-US"/>
        </w:rPr>
        <w:t xml:space="preserve">Within 42 days </w:t>
      </w:r>
      <w:r w:rsidR="00525EB6" w:rsidRPr="00D635D3">
        <w:rPr>
          <w:rFonts w:ascii="Arial" w:hAnsi="Arial" w:cs="Arial"/>
          <w:szCs w:val="22"/>
          <w:lang w:val="en-US"/>
        </w:rPr>
        <w:t xml:space="preserve">from </w:t>
      </w:r>
      <w:r w:rsidRPr="00D635D3">
        <w:rPr>
          <w:rFonts w:ascii="Arial" w:hAnsi="Arial" w:cs="Arial"/>
          <w:szCs w:val="22"/>
          <w:lang w:val="en-US"/>
        </w:rPr>
        <w:t xml:space="preserve">the </w:t>
      </w:r>
      <w:r w:rsidR="00525EB6" w:rsidRPr="00D635D3">
        <w:rPr>
          <w:rFonts w:ascii="Arial" w:hAnsi="Arial" w:cs="Arial"/>
          <w:szCs w:val="22"/>
          <w:lang w:val="en-US"/>
        </w:rPr>
        <w:t xml:space="preserve">claim being delivered to the </w:t>
      </w:r>
      <w:r w:rsidRPr="00D635D3">
        <w:rPr>
          <w:rFonts w:ascii="Arial" w:hAnsi="Arial" w:cs="Arial"/>
          <w:szCs w:val="22"/>
          <w:lang w:val="en-US"/>
        </w:rPr>
        <w:t xml:space="preserve">Purchaser or providing additional information to support the previous claim, or within any other period proposed by the </w:t>
      </w:r>
      <w:r w:rsidR="008916D4" w:rsidRPr="00D635D3">
        <w:rPr>
          <w:rFonts w:ascii="Arial" w:hAnsi="Arial" w:cs="Arial"/>
          <w:szCs w:val="22"/>
          <w:lang w:val="en-US"/>
        </w:rPr>
        <w:t>Purchaser</w:t>
      </w:r>
      <w:r w:rsidRPr="00D635D3">
        <w:rPr>
          <w:rFonts w:ascii="Arial" w:hAnsi="Arial" w:cs="Arial"/>
          <w:szCs w:val="22"/>
          <w:lang w:val="en-US"/>
        </w:rPr>
        <w:t xml:space="preserve"> and approved by the </w:t>
      </w:r>
      <w:r w:rsidR="008916D4" w:rsidRPr="00D635D3">
        <w:rPr>
          <w:rFonts w:ascii="Arial" w:hAnsi="Arial" w:cs="Arial"/>
          <w:szCs w:val="22"/>
          <w:lang w:val="en-US"/>
        </w:rPr>
        <w:t>Contractor</w:t>
      </w:r>
      <w:r w:rsidRPr="00D635D3">
        <w:rPr>
          <w:rFonts w:ascii="Arial" w:hAnsi="Arial" w:cs="Arial"/>
          <w:szCs w:val="22"/>
          <w:lang w:val="en-US"/>
        </w:rPr>
        <w:t xml:space="preserve">, the </w:t>
      </w:r>
      <w:r w:rsidR="008916D4" w:rsidRPr="00D635D3">
        <w:rPr>
          <w:rFonts w:ascii="Arial" w:hAnsi="Arial" w:cs="Arial"/>
          <w:szCs w:val="22"/>
          <w:lang w:val="en-US"/>
        </w:rPr>
        <w:t>Purchaser</w:t>
      </w:r>
      <w:r w:rsidRPr="00D635D3">
        <w:rPr>
          <w:rFonts w:ascii="Arial" w:hAnsi="Arial" w:cs="Arial"/>
          <w:szCs w:val="22"/>
          <w:lang w:val="en-US"/>
        </w:rPr>
        <w:t xml:space="preserve"> shall respond </w:t>
      </w:r>
      <w:r w:rsidR="009F0F2D" w:rsidRPr="00D635D3">
        <w:rPr>
          <w:rFonts w:ascii="Arial" w:hAnsi="Arial" w:cs="Arial"/>
          <w:szCs w:val="22"/>
          <w:lang w:val="en-US"/>
        </w:rPr>
        <w:t xml:space="preserve">to the claim </w:t>
      </w:r>
      <w:r w:rsidRPr="00D635D3">
        <w:rPr>
          <w:rFonts w:ascii="Arial" w:hAnsi="Arial" w:cs="Arial"/>
          <w:szCs w:val="22"/>
          <w:lang w:val="en-US"/>
        </w:rPr>
        <w:t xml:space="preserve">with </w:t>
      </w:r>
      <w:r w:rsidR="009F0F2D" w:rsidRPr="00D635D3">
        <w:rPr>
          <w:rFonts w:ascii="Arial" w:hAnsi="Arial" w:cs="Arial"/>
          <w:szCs w:val="22"/>
          <w:lang w:val="en-US"/>
        </w:rPr>
        <w:t>acceptance</w:t>
      </w:r>
      <w:r w:rsidR="00802E40" w:rsidRPr="00D635D3">
        <w:rPr>
          <w:rFonts w:ascii="Arial" w:hAnsi="Arial" w:cs="Arial"/>
          <w:szCs w:val="22"/>
          <w:lang w:val="en-US"/>
        </w:rPr>
        <w:t xml:space="preserve"> or rejection</w:t>
      </w:r>
      <w:r w:rsidRPr="00D635D3">
        <w:rPr>
          <w:rFonts w:ascii="Arial" w:hAnsi="Arial" w:cs="Arial"/>
          <w:szCs w:val="22"/>
          <w:lang w:val="en-US"/>
        </w:rPr>
        <w:t xml:space="preserve"> and detailed comments. The </w:t>
      </w:r>
      <w:r w:rsidR="00980D50" w:rsidRPr="00D635D3">
        <w:rPr>
          <w:rFonts w:ascii="Arial" w:hAnsi="Arial" w:cs="Arial"/>
          <w:szCs w:val="22"/>
          <w:lang w:val="en-US"/>
        </w:rPr>
        <w:t>Purchase</w:t>
      </w:r>
      <w:r w:rsidRPr="00D635D3">
        <w:rPr>
          <w:rFonts w:ascii="Arial" w:hAnsi="Arial" w:cs="Arial"/>
          <w:szCs w:val="22"/>
          <w:lang w:val="en-US"/>
        </w:rPr>
        <w:t xml:space="preserve"> may also request the necessary additional information but shall nevertheless provide his or her reply on the essential</w:t>
      </w:r>
      <w:r w:rsidR="00E1087D" w:rsidRPr="00D635D3">
        <w:rPr>
          <w:rFonts w:ascii="Arial" w:hAnsi="Arial" w:cs="Arial"/>
          <w:szCs w:val="22"/>
          <w:lang w:val="en-US"/>
        </w:rPr>
        <w:t xml:space="preserve"> merits </w:t>
      </w:r>
      <w:r w:rsidRPr="00D635D3">
        <w:rPr>
          <w:rFonts w:ascii="Arial" w:hAnsi="Arial" w:cs="Arial"/>
          <w:szCs w:val="22"/>
          <w:lang w:val="en-US"/>
        </w:rPr>
        <w:t>of the claim within that time.</w:t>
      </w:r>
    </w:p>
    <w:p w14:paraId="0739023F" w14:textId="77777777" w:rsidR="00F37A7E" w:rsidRPr="00D635D3" w:rsidRDefault="00671F79" w:rsidP="004E661A">
      <w:pPr>
        <w:pStyle w:val="Heading3"/>
      </w:pPr>
      <w:bookmarkStart w:id="99" w:name="_Toc42259010"/>
      <w:r w:rsidRPr="00D635D3">
        <w:t xml:space="preserve">Claims </w:t>
      </w:r>
      <w:r w:rsidR="00A777FD" w:rsidRPr="00D635D3">
        <w:t>based on instructions</w:t>
      </w:r>
      <w:bookmarkEnd w:id="99"/>
    </w:p>
    <w:p w14:paraId="3117E57B" w14:textId="77777777" w:rsidR="00F37A7E" w:rsidRPr="00D635D3" w:rsidRDefault="008351A4" w:rsidP="00CD1945">
      <w:pPr>
        <w:spacing w:before="120"/>
        <w:rPr>
          <w:rFonts w:ascii="Arial" w:hAnsi="Arial" w:cs="Arial"/>
          <w:szCs w:val="22"/>
          <w:lang w:val="en-US"/>
        </w:rPr>
      </w:pPr>
      <w:r w:rsidRPr="00D635D3">
        <w:rPr>
          <w:rFonts w:ascii="Arial" w:hAnsi="Arial" w:cs="Arial"/>
          <w:szCs w:val="22"/>
          <w:lang w:val="en-US"/>
        </w:rPr>
        <w:t xml:space="preserve">In the event that the Contractor claims that instructions in drawings or other media issued after the effective date of the Contract include additional costs which the Contractor </w:t>
      </w:r>
      <w:r w:rsidR="00B817C6" w:rsidRPr="00D635D3">
        <w:rPr>
          <w:rFonts w:ascii="Arial" w:hAnsi="Arial" w:cs="Arial"/>
          <w:szCs w:val="22"/>
          <w:lang w:val="en-US"/>
        </w:rPr>
        <w:t>should not</w:t>
      </w:r>
      <w:r w:rsidRPr="00D635D3">
        <w:rPr>
          <w:rFonts w:ascii="Arial" w:hAnsi="Arial" w:cs="Arial"/>
          <w:szCs w:val="22"/>
          <w:lang w:val="en-US"/>
        </w:rPr>
        <w:t xml:space="preserve"> bear, the </w:t>
      </w:r>
      <w:r w:rsidR="00AB35D5" w:rsidRPr="00D635D3">
        <w:rPr>
          <w:rFonts w:ascii="Arial" w:hAnsi="Arial" w:cs="Arial"/>
          <w:szCs w:val="22"/>
          <w:lang w:val="en-US"/>
        </w:rPr>
        <w:t xml:space="preserve">Contractor </w:t>
      </w:r>
      <w:r w:rsidRPr="00D635D3">
        <w:rPr>
          <w:rFonts w:ascii="Arial" w:hAnsi="Arial" w:cs="Arial"/>
          <w:szCs w:val="22"/>
          <w:lang w:val="en-US"/>
        </w:rPr>
        <w:t xml:space="preserve">must in </w:t>
      </w:r>
      <w:r w:rsidR="009779AD" w:rsidRPr="00D635D3">
        <w:rPr>
          <w:rFonts w:ascii="Arial" w:hAnsi="Arial" w:cs="Arial"/>
          <w:szCs w:val="22"/>
          <w:lang w:val="en-US"/>
        </w:rPr>
        <w:t>all instances</w:t>
      </w:r>
      <w:r w:rsidRPr="00D635D3">
        <w:rPr>
          <w:rFonts w:ascii="Arial" w:hAnsi="Arial" w:cs="Arial"/>
          <w:szCs w:val="22"/>
          <w:lang w:val="en-US"/>
        </w:rPr>
        <w:t xml:space="preserve"> notify the </w:t>
      </w:r>
      <w:r w:rsidR="00AB35D5" w:rsidRPr="00D635D3">
        <w:rPr>
          <w:rFonts w:ascii="Arial" w:hAnsi="Arial" w:cs="Arial"/>
          <w:szCs w:val="22"/>
          <w:lang w:val="en-US"/>
        </w:rPr>
        <w:t>Purchaser</w:t>
      </w:r>
      <w:r w:rsidRPr="00D635D3">
        <w:rPr>
          <w:rFonts w:ascii="Arial" w:hAnsi="Arial" w:cs="Arial"/>
          <w:szCs w:val="22"/>
          <w:lang w:val="en-US"/>
        </w:rPr>
        <w:t xml:space="preserve"> in writing of its intention to claim </w:t>
      </w:r>
      <w:r w:rsidR="00F533D2" w:rsidRPr="00D635D3">
        <w:rPr>
          <w:rFonts w:ascii="Arial" w:hAnsi="Arial" w:cs="Arial"/>
          <w:szCs w:val="22"/>
          <w:lang w:val="en-US"/>
        </w:rPr>
        <w:t xml:space="preserve">additional payment </w:t>
      </w:r>
      <w:r w:rsidRPr="00D635D3">
        <w:rPr>
          <w:rFonts w:ascii="Arial" w:hAnsi="Arial" w:cs="Arial"/>
          <w:szCs w:val="22"/>
          <w:lang w:val="en-US"/>
        </w:rPr>
        <w:t>before continu</w:t>
      </w:r>
      <w:r w:rsidR="00F533D2" w:rsidRPr="00D635D3">
        <w:rPr>
          <w:rFonts w:ascii="Arial" w:hAnsi="Arial" w:cs="Arial"/>
          <w:szCs w:val="22"/>
          <w:lang w:val="en-US"/>
        </w:rPr>
        <w:t>ing</w:t>
      </w:r>
      <w:r w:rsidRPr="00D635D3">
        <w:rPr>
          <w:rFonts w:ascii="Arial" w:hAnsi="Arial" w:cs="Arial"/>
          <w:szCs w:val="22"/>
          <w:lang w:val="en-US"/>
        </w:rPr>
        <w:t xml:space="preserve"> to execute the </w:t>
      </w:r>
      <w:r w:rsidR="00F533D2" w:rsidRPr="00D635D3">
        <w:rPr>
          <w:rFonts w:ascii="Arial" w:hAnsi="Arial" w:cs="Arial"/>
          <w:szCs w:val="22"/>
          <w:lang w:val="en-US"/>
        </w:rPr>
        <w:t>C</w:t>
      </w:r>
      <w:r w:rsidRPr="00D635D3">
        <w:rPr>
          <w:rFonts w:ascii="Arial" w:hAnsi="Arial" w:cs="Arial"/>
          <w:szCs w:val="22"/>
          <w:lang w:val="en-US"/>
        </w:rPr>
        <w:t>ontract except in case of emergency where life or objects are at risk.</w:t>
      </w:r>
    </w:p>
    <w:p w14:paraId="7CCB7B2B" w14:textId="77777777" w:rsidR="00F37A7E" w:rsidRPr="00D635D3" w:rsidRDefault="00645763" w:rsidP="004E661A">
      <w:pPr>
        <w:pStyle w:val="Heading3"/>
      </w:pPr>
      <w:bookmarkStart w:id="100" w:name="_Ref39155387"/>
      <w:bookmarkStart w:id="101" w:name="_Toc42259011"/>
      <w:r w:rsidRPr="00D635D3">
        <w:t>Res</w:t>
      </w:r>
      <w:r w:rsidR="00D635D3" w:rsidRPr="00D635D3">
        <w:t>o</w:t>
      </w:r>
      <w:r w:rsidRPr="00D635D3">
        <w:t>l</w:t>
      </w:r>
      <w:r w:rsidR="00D635D3" w:rsidRPr="00D635D3">
        <w:t>u</w:t>
      </w:r>
      <w:r w:rsidRPr="00D635D3">
        <w:t xml:space="preserve">tion </w:t>
      </w:r>
      <w:r w:rsidR="00692CCC" w:rsidRPr="00D635D3">
        <w:t>by a court of law</w:t>
      </w:r>
      <w:bookmarkEnd w:id="100"/>
      <w:bookmarkEnd w:id="101"/>
    </w:p>
    <w:p w14:paraId="25411882" w14:textId="77777777" w:rsidR="00A6215E" w:rsidRPr="00D635D3" w:rsidRDefault="003D681D" w:rsidP="00A6215E">
      <w:pPr>
        <w:spacing w:before="120"/>
        <w:rPr>
          <w:rFonts w:ascii="Arial" w:hAnsi="Arial" w:cs="Arial"/>
          <w:szCs w:val="22"/>
          <w:lang w:val="en-US"/>
        </w:rPr>
      </w:pPr>
      <w:r w:rsidRPr="00D635D3">
        <w:rPr>
          <w:rFonts w:ascii="Arial" w:hAnsi="Arial" w:cs="Arial"/>
          <w:szCs w:val="22"/>
          <w:lang w:val="en-US"/>
        </w:rPr>
        <w:t>If any disputes should arise</w:t>
      </w:r>
      <w:r w:rsidR="0090327B" w:rsidRPr="00D635D3">
        <w:rPr>
          <w:rFonts w:ascii="Arial" w:hAnsi="Arial" w:cs="Arial"/>
          <w:szCs w:val="22"/>
          <w:lang w:val="en-US"/>
        </w:rPr>
        <w:t xml:space="preserve"> in concern with the tender process or the </w:t>
      </w:r>
      <w:r w:rsidR="006472A1" w:rsidRPr="00D635D3">
        <w:rPr>
          <w:rFonts w:ascii="Arial" w:hAnsi="Arial" w:cs="Arial"/>
          <w:szCs w:val="22"/>
          <w:lang w:val="en-US"/>
        </w:rPr>
        <w:t>Contract,</w:t>
      </w:r>
      <w:r w:rsidRPr="00D635D3">
        <w:rPr>
          <w:rFonts w:ascii="Arial" w:hAnsi="Arial" w:cs="Arial"/>
          <w:szCs w:val="22"/>
          <w:lang w:val="en-US"/>
        </w:rPr>
        <w:t xml:space="preserve"> they shall be referred </w:t>
      </w:r>
      <w:r w:rsidR="001330A4">
        <w:rPr>
          <w:rFonts w:ascii="Arial" w:hAnsi="Arial" w:cs="Arial"/>
          <w:szCs w:val="22"/>
          <w:lang w:val="en-US"/>
        </w:rPr>
        <w:t xml:space="preserve">to </w:t>
      </w:r>
      <w:r w:rsidRPr="00D635D3">
        <w:rPr>
          <w:rFonts w:ascii="Arial" w:hAnsi="Arial" w:cs="Arial"/>
          <w:szCs w:val="22"/>
          <w:lang w:val="en-US"/>
        </w:rPr>
        <w:t>and resolved by the district court of Reykjavík</w:t>
      </w:r>
      <w:r w:rsidR="00D635D3" w:rsidRPr="00D635D3">
        <w:rPr>
          <w:rFonts w:ascii="Arial" w:hAnsi="Arial" w:cs="Arial"/>
          <w:szCs w:val="22"/>
          <w:lang w:val="en-US"/>
        </w:rPr>
        <w:t>.</w:t>
      </w:r>
    </w:p>
    <w:p w14:paraId="4D55FEAE" w14:textId="77777777" w:rsidR="00706656" w:rsidRPr="00D635D3" w:rsidRDefault="00EC7E3D" w:rsidP="00ED1DB5">
      <w:pPr>
        <w:pStyle w:val="Heading1"/>
      </w:pPr>
      <w:bookmarkStart w:id="102" w:name="_Toc42259012"/>
      <w:r w:rsidRPr="00D635D3">
        <w:t>Technical Specification</w:t>
      </w:r>
      <w:bookmarkEnd w:id="97"/>
      <w:bookmarkEnd w:id="102"/>
    </w:p>
    <w:p w14:paraId="77182FAD" w14:textId="77777777" w:rsidR="00706656" w:rsidRPr="00D635D3" w:rsidRDefault="00706656" w:rsidP="00706656">
      <w:pPr>
        <w:autoSpaceDE/>
        <w:autoSpaceDN/>
        <w:adjustRightInd/>
        <w:spacing w:after="0"/>
        <w:jc w:val="left"/>
        <w:rPr>
          <w:rFonts w:ascii="Arial" w:hAnsi="Arial" w:cs="Arial"/>
          <w:lang w:val="en-US"/>
        </w:rPr>
      </w:pPr>
    </w:p>
    <w:p w14:paraId="75E9F136" w14:textId="77777777" w:rsidR="00706656" w:rsidRPr="00D635D3" w:rsidRDefault="00706656" w:rsidP="00706656">
      <w:pPr>
        <w:rPr>
          <w:rFonts w:ascii="Arial" w:hAnsi="Arial" w:cs="Arial"/>
          <w:lang w:val="en-US"/>
        </w:rPr>
      </w:pPr>
    </w:p>
    <w:p w14:paraId="2AD79E14" w14:textId="77777777" w:rsidR="00783A7D" w:rsidRPr="00D635D3" w:rsidRDefault="00783A7D">
      <w:pPr>
        <w:rPr>
          <w:rFonts w:ascii="Arial" w:hAnsi="Arial" w:cs="Arial"/>
          <w:b/>
          <w:i/>
          <w:lang w:val="en-US"/>
        </w:rPr>
      </w:pPr>
    </w:p>
    <w:p w14:paraId="2CD829AD" w14:textId="77777777" w:rsidR="00783A7D" w:rsidRPr="00D635D3" w:rsidRDefault="00783A7D">
      <w:pPr>
        <w:rPr>
          <w:rFonts w:ascii="Arial" w:hAnsi="Arial" w:cs="Arial"/>
          <w:b/>
          <w:i/>
          <w:lang w:val="en-US"/>
        </w:rPr>
      </w:pPr>
    </w:p>
    <w:sectPr w:rsidR="00783A7D" w:rsidRPr="00D635D3" w:rsidSect="00F665D1">
      <w:headerReference w:type="default" r:id="rId20"/>
      <w:pgSz w:w="11907" w:h="16840" w:code="9"/>
      <w:pgMar w:top="1618" w:right="1417" w:bottom="1417" w:left="1417" w:header="720" w:footer="0" w:gutter="0"/>
      <w:paperSrc w:first="1034" w:other="103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109FA" w14:textId="77777777" w:rsidR="004833D7" w:rsidRDefault="004833D7">
      <w:r>
        <w:separator/>
      </w:r>
    </w:p>
    <w:p w14:paraId="4008ABFD" w14:textId="77777777" w:rsidR="004833D7" w:rsidRDefault="004833D7"/>
  </w:endnote>
  <w:endnote w:type="continuationSeparator" w:id="0">
    <w:p w14:paraId="471E16FC" w14:textId="77777777" w:rsidR="004833D7" w:rsidRDefault="004833D7">
      <w:r>
        <w:continuationSeparator/>
      </w:r>
    </w:p>
    <w:p w14:paraId="68648C53" w14:textId="77777777" w:rsidR="004833D7" w:rsidRDefault="004833D7"/>
  </w:endnote>
  <w:endnote w:type="continuationNotice" w:id="1">
    <w:p w14:paraId="5C1E8094" w14:textId="77777777" w:rsidR="004833D7" w:rsidRDefault="00483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8044"/>
      <w:gridCol w:w="1029"/>
    </w:tblGrid>
    <w:tr w:rsidR="00F665D1" w:rsidRPr="00FA0CB5" w14:paraId="2868F694" w14:textId="77777777" w:rsidTr="00CE19CF">
      <w:tc>
        <w:tcPr>
          <w:tcW w:w="12582" w:type="dxa"/>
          <w:tcBorders>
            <w:right w:val="single" w:sz="4" w:space="0" w:color="auto"/>
          </w:tcBorders>
        </w:tcPr>
        <w:p w14:paraId="76447D1B" w14:textId="1D417C89" w:rsidR="00F665D1" w:rsidRPr="00EF7C08" w:rsidRDefault="00F665D1" w:rsidP="00CE19CF">
          <w:pPr>
            <w:pStyle w:val="Footer"/>
            <w:tabs>
              <w:tab w:val="right" w:pos="9072"/>
              <w:tab w:val="right" w:pos="10205"/>
            </w:tabs>
            <w:rPr>
              <w:rFonts w:ascii="Arial" w:hAnsi="Arial" w:cs="Arial"/>
              <w:sz w:val="16"/>
              <w:szCs w:val="16"/>
            </w:rPr>
          </w:pPr>
          <w:r w:rsidRPr="00F665D1">
            <w:rPr>
              <w:rFonts w:ascii="Arial" w:hAnsi="Arial" w:cs="Arial"/>
              <w:sz w:val="16"/>
              <w:szCs w:val="16"/>
              <w:lang w:val="is-IS"/>
            </w:rPr>
            <w:t>Ábyrgð</w:t>
          </w:r>
          <w:r w:rsidRPr="00EF7C08">
            <w:rPr>
              <w:rFonts w:ascii="Arial" w:hAnsi="Arial" w:cs="Arial"/>
              <w:sz w:val="16"/>
              <w:szCs w:val="16"/>
            </w:rPr>
            <w:t>:</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23FDC497-36B2-49E1-BCE1-5867B5712CD4}"/>
              <w:text/>
            </w:sdtPr>
            <w:sdtEndPr/>
            <w:sdtContent>
              <w:r>
                <w:rPr>
                  <w:rFonts w:ascii="Arial" w:hAnsi="Arial" w:cs="Arial"/>
                  <w:sz w:val="16"/>
                  <w:szCs w:val="16"/>
                </w:rPr>
                <w:t>Birgitta Vigfúsdóttir</w:t>
              </w:r>
            </w:sdtContent>
          </w:sdt>
          <w:r w:rsidRPr="00EF7C08">
            <w:rPr>
              <w:rFonts w:ascii="Arial" w:hAnsi="Arial" w:cs="Arial"/>
              <w:sz w:val="16"/>
              <w:szCs w:val="16"/>
            </w:rPr>
            <w:tab/>
          </w:r>
          <w:r>
            <w:rPr>
              <w:rFonts w:ascii="Arial" w:hAnsi="Arial" w:cs="Arial"/>
              <w:sz w:val="16"/>
              <w:szCs w:val="16"/>
            </w:rPr>
            <w:ptab w:relativeTo="margin" w:alignment="right" w:leader="none"/>
          </w:r>
          <w:r w:rsidRPr="00F665D1">
            <w:rPr>
              <w:rFonts w:ascii="Arial" w:hAnsi="Arial" w:cs="Arial"/>
              <w:sz w:val="16"/>
              <w:szCs w:val="16"/>
              <w:lang w:val="is-IS"/>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1849213646"/>
              <w:placeholder>
                <w:docPart w:val="6BE852D7708343D0AEA4AD6E6371B1D0"/>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23FDC497-36B2-49E1-BCE1-5867B5712CD4}"/>
              <w:date w:fullDate="2024-08-12T09:46:00Z">
                <w:dateFormat w:val="d.M.yyyy"/>
                <w:lid w:val="is-IS"/>
                <w:storeMappedDataAs w:val="dateTime"/>
                <w:calendar w:val="gregorian"/>
              </w:date>
            </w:sdtPr>
            <w:sdtEndPr/>
            <w:sdtContent>
              <w:r w:rsidR="00C938F3">
                <w:rPr>
                  <w:rFonts w:ascii="Arial" w:hAnsi="Arial" w:cs="Arial"/>
                  <w:sz w:val="16"/>
                  <w:szCs w:val="16"/>
                  <w:lang w:val="is-IS"/>
                </w:rPr>
                <w:t>12.8.2024</w:t>
              </w:r>
            </w:sdtContent>
          </w:sdt>
        </w:p>
      </w:tc>
      <w:tc>
        <w:tcPr>
          <w:tcW w:w="1638" w:type="dxa"/>
          <w:tcBorders>
            <w:top w:val="single" w:sz="4" w:space="0" w:color="auto"/>
            <w:left w:val="single" w:sz="4" w:space="0" w:color="auto"/>
          </w:tcBorders>
        </w:tcPr>
        <w:p w14:paraId="3C807DDA" w14:textId="77777777" w:rsidR="00F665D1" w:rsidRPr="00EF7C08" w:rsidRDefault="00F665D1" w:rsidP="00F665D1">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r>
            <w:rPr>
              <w:rFonts w:ascii="Arial" w:hAnsi="Arial" w:cs="Arial"/>
              <w:sz w:val="16"/>
              <w:szCs w:val="16"/>
            </w:rPr>
            <w:t xml:space="preserve"> </w:t>
          </w:r>
          <w:r w:rsidRPr="00F665D1">
            <w:rPr>
              <w:rFonts w:ascii="Arial" w:hAnsi="Arial" w:cs="Arial"/>
              <w:sz w:val="16"/>
              <w:szCs w:val="16"/>
              <w:lang w:val="is-IS"/>
            </w:rPr>
            <w:t>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tc>
    </w:tr>
  </w:tbl>
  <w:p w14:paraId="5DC85232" w14:textId="77777777" w:rsidR="00D565E4" w:rsidRPr="00F665D1" w:rsidRDefault="00D565E4" w:rsidP="00F6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6D78" w14:textId="77777777" w:rsidR="004833D7" w:rsidRDefault="004833D7">
      <w:r>
        <w:separator/>
      </w:r>
    </w:p>
    <w:p w14:paraId="1BBD7DB8" w14:textId="77777777" w:rsidR="004833D7" w:rsidRDefault="004833D7"/>
  </w:footnote>
  <w:footnote w:type="continuationSeparator" w:id="0">
    <w:p w14:paraId="68087697" w14:textId="77777777" w:rsidR="004833D7" w:rsidRDefault="004833D7">
      <w:r>
        <w:continuationSeparator/>
      </w:r>
    </w:p>
    <w:p w14:paraId="27BA6F06" w14:textId="77777777" w:rsidR="004833D7" w:rsidRDefault="004833D7"/>
  </w:footnote>
  <w:footnote w:type="continuationNotice" w:id="1">
    <w:p w14:paraId="1F64DE0D" w14:textId="77777777" w:rsidR="004833D7" w:rsidRDefault="00483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393"/>
      <w:gridCol w:w="4627"/>
    </w:tblGrid>
    <w:tr w:rsidR="00F665D1" w:rsidRPr="00E708AF" w14:paraId="616C4BB8" w14:textId="77777777" w:rsidTr="00CE19CF">
      <w:trPr>
        <w:trHeight w:val="637"/>
      </w:trPr>
      <w:tc>
        <w:tcPr>
          <w:tcW w:w="9214" w:type="dxa"/>
        </w:tcPr>
        <w:p w14:paraId="7C623A30" w14:textId="77777777" w:rsidR="00F665D1" w:rsidRPr="006D2042" w:rsidRDefault="00C938F3" w:rsidP="00CE19CF">
          <w:pPr>
            <w:pStyle w:val="Header"/>
            <w:spacing w:after="0" w:line="240" w:lineRule="auto"/>
            <w:jc w:val="right"/>
            <w:rPr>
              <w:rFonts w:cs="Arial"/>
              <w:b/>
              <w:bCs/>
              <w:caps/>
              <w:sz w:val="28"/>
              <w:szCs w:val="20"/>
            </w:rPr>
          </w:pPr>
          <w:sdt>
            <w:sdtPr>
              <w:rPr>
                <w:rFonts w:cs="Arial"/>
                <w:b/>
                <w:bCs/>
                <w:caps/>
                <w:sz w:val="28"/>
                <w:szCs w:val="20"/>
              </w:rPr>
              <w:alias w:val="Starfseining"/>
              <w:tag w:val="e21029cc66744bc5a91bb7c252c18aa7"/>
              <w:id w:val="-1875300033"/>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23FDC497-36B2-49E1-BCE1-5867B5712CD4}"/>
              <w:text w:multiLine="1"/>
            </w:sdtPr>
            <w:sdtEndPr/>
            <w:sdtContent>
              <w:r w:rsidR="00F665D1">
                <w:rPr>
                  <w:rFonts w:cs="Arial"/>
                  <w:b/>
                  <w:bCs/>
                  <w:caps/>
                  <w:sz w:val="28"/>
                  <w:szCs w:val="20"/>
                </w:rPr>
                <w:t>Innkaup</w:t>
              </w:r>
            </w:sdtContent>
          </w:sdt>
          <w:r w:rsidR="00F665D1" w:rsidRPr="006D2042">
            <w:rPr>
              <w:rFonts w:cs="Arial"/>
              <w:b/>
              <w:bCs/>
              <w:caps/>
              <w:sz w:val="28"/>
              <w:szCs w:val="20"/>
            </w:rPr>
            <w:t xml:space="preserve">  </w:t>
          </w:r>
        </w:p>
        <w:p w14:paraId="5F5F3122" w14:textId="77777777" w:rsidR="00F665D1" w:rsidRPr="00407DB5" w:rsidRDefault="00F665D1" w:rsidP="00CE19CF">
          <w:pPr>
            <w:pStyle w:val="NR1StyleHeading8CalibriDarkRed"/>
            <w:tabs>
              <w:tab w:val="right" w:pos="8080"/>
            </w:tabs>
            <w:spacing w:before="0"/>
            <w:ind w:left="1843"/>
            <w:jc w:val="right"/>
            <w:rPr>
              <w:rFonts w:ascii="Arial" w:hAnsi="Arial" w:cs="Arial"/>
              <w:b/>
              <w:bCs w:val="0"/>
              <w:caps/>
              <w:color w:val="auto"/>
              <w:sz w:val="28"/>
              <w:szCs w:val="28"/>
            </w:rPr>
          </w:pPr>
          <w:r w:rsidRPr="006D2042">
            <w:rPr>
              <w:rFonts w:ascii="Arial" w:hAnsi="Arial" w:cs="Arial"/>
              <w:caps/>
              <w:color w:val="auto"/>
            </w:rPr>
            <w:tab/>
          </w:r>
          <w:sdt>
            <w:sdtPr>
              <w:rPr>
                <w:rFonts w:ascii="Arial" w:hAnsi="Arial" w:cs="Arial"/>
                <w:b/>
                <w:bCs w:val="0"/>
                <w:caps/>
                <w:color w:val="auto"/>
                <w:sz w:val="28"/>
                <w:szCs w:val="28"/>
              </w:rPr>
              <w:alias w:val="Title"/>
              <w:tag w:val=""/>
              <w:id w:val="-16083407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bCs w:val="0"/>
                  <w:caps/>
                  <w:color w:val="auto"/>
                  <w:sz w:val="28"/>
                  <w:szCs w:val="28"/>
                </w:rPr>
                <w:t>Útboðslýsing - vörukaup - Enska</w:t>
              </w:r>
            </w:sdtContent>
          </w:sdt>
        </w:p>
      </w:tc>
      <w:tc>
        <w:tcPr>
          <w:tcW w:w="5636" w:type="dxa"/>
        </w:tcPr>
        <w:p w14:paraId="61ECBC31" w14:textId="77777777" w:rsidR="00F665D1" w:rsidRPr="006D2042" w:rsidRDefault="00F665D1" w:rsidP="00CE19CF">
          <w:pPr>
            <w:pStyle w:val="Header"/>
            <w:spacing w:after="0" w:line="240" w:lineRule="auto"/>
            <w:rPr>
              <w:rFonts w:cs="Arial"/>
              <w:b/>
              <w:caps/>
              <w:sz w:val="28"/>
              <w:szCs w:val="28"/>
            </w:rPr>
          </w:pPr>
        </w:p>
        <w:p w14:paraId="51FC91A5" w14:textId="485905B8" w:rsidR="00F665D1" w:rsidRPr="006D2042" w:rsidRDefault="00C938F3" w:rsidP="00CE19CF">
          <w:pPr>
            <w:pStyle w:val="Header"/>
            <w:spacing w:after="0" w:line="240" w:lineRule="auto"/>
            <w:ind w:right="-156"/>
            <w:rPr>
              <w:rFonts w:cs="Arial"/>
              <w:b/>
              <w:bCs/>
              <w:sz w:val="36"/>
              <w:szCs w:val="36"/>
            </w:rPr>
          </w:pPr>
          <w:sdt>
            <w:sdtPr>
              <w:rPr>
                <w:rFonts w:cs="Arial"/>
                <w:b/>
                <w:caps/>
                <w:sz w:val="28"/>
                <w:szCs w:val="28"/>
              </w:rPr>
              <w:alias w:val="Auðkenni"/>
              <w:tag w:val="HBAudkenni"/>
              <w:id w:val="-2015217929"/>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23FDC497-36B2-49E1-BCE1-5867B5712CD4}"/>
              <w:text/>
            </w:sdtPr>
            <w:sdtEndPr/>
            <w:sdtContent>
              <w:r w:rsidR="00F665D1">
                <w:rPr>
                  <w:rFonts w:cs="Arial"/>
                  <w:b/>
                  <w:caps/>
                  <w:sz w:val="28"/>
                  <w:szCs w:val="28"/>
                </w:rPr>
                <w:t>LAF-531</w:t>
              </w:r>
            </w:sdtContent>
          </w:sdt>
          <w:r w:rsidR="00F665D1" w:rsidRPr="006D2042">
            <w:rPr>
              <w:rFonts w:cs="Arial"/>
              <w:b/>
              <w:caps/>
              <w:sz w:val="28"/>
              <w:szCs w:val="28"/>
            </w:rPr>
            <w:t>-</w:t>
          </w:r>
          <w:sdt>
            <w:sdtPr>
              <w:rPr>
                <w:rFonts w:cs="Arial"/>
                <w:b/>
                <w:caps/>
                <w:sz w:val="28"/>
                <w:szCs w:val="28"/>
              </w:rPr>
              <w:alias w:val="Útgáfunúmer"/>
              <w:tag w:val="HBUtgafa"/>
              <w:id w:val="-67884459"/>
              <w:placeholder>
                <w:docPart w:val="F02D7DDD93FF41A3B6CE540A5E9D0CC4"/>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23FDC497-36B2-49E1-BCE1-5867B5712CD4}"/>
              <w:text/>
            </w:sdtPr>
            <w:sdtEndPr/>
            <w:sdtContent>
              <w:r>
                <w:rPr>
                  <w:rFonts w:cs="Arial"/>
                  <w:b/>
                  <w:caps/>
                  <w:sz w:val="28"/>
                  <w:szCs w:val="28"/>
                </w:rPr>
                <w:t>12.0</w:t>
              </w:r>
            </w:sdtContent>
          </w:sdt>
        </w:p>
      </w:tc>
    </w:tr>
  </w:tbl>
  <w:p w14:paraId="12A1B773" w14:textId="77777777" w:rsidR="00F665D1" w:rsidRDefault="00F665D1" w:rsidP="00F6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393"/>
      <w:gridCol w:w="4627"/>
    </w:tblGrid>
    <w:tr w:rsidR="00F665D1" w:rsidRPr="00E708AF" w14:paraId="6E7B7C60" w14:textId="77777777" w:rsidTr="00CE19CF">
      <w:trPr>
        <w:trHeight w:val="637"/>
      </w:trPr>
      <w:tc>
        <w:tcPr>
          <w:tcW w:w="9214" w:type="dxa"/>
        </w:tcPr>
        <w:p w14:paraId="2F97A0E5" w14:textId="77777777" w:rsidR="00F665D1" w:rsidRPr="006D2042" w:rsidRDefault="00C938F3" w:rsidP="00CE19CF">
          <w:pPr>
            <w:pStyle w:val="Header"/>
            <w:spacing w:after="0" w:line="240" w:lineRule="auto"/>
            <w:jc w:val="right"/>
            <w:rPr>
              <w:rFonts w:cs="Arial"/>
              <w:b/>
              <w:bCs/>
              <w:caps/>
              <w:sz w:val="28"/>
              <w:szCs w:val="20"/>
            </w:rPr>
          </w:pPr>
          <w:sdt>
            <w:sdtPr>
              <w:rPr>
                <w:rFonts w:cs="Arial"/>
                <w:b/>
                <w:bCs/>
                <w:caps/>
                <w:sz w:val="28"/>
                <w:szCs w:val="20"/>
              </w:rPr>
              <w:alias w:val="Starfseining"/>
              <w:tag w:val="e21029cc66744bc5a91bb7c252c18aa7"/>
              <w:id w:val="1140842146"/>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23FDC497-36B2-49E1-BCE1-5867B5712CD4}"/>
              <w:text w:multiLine="1"/>
            </w:sdtPr>
            <w:sdtEndPr/>
            <w:sdtContent>
              <w:r w:rsidR="00F665D1">
                <w:rPr>
                  <w:rFonts w:cs="Arial"/>
                  <w:b/>
                  <w:bCs/>
                  <w:caps/>
                  <w:sz w:val="28"/>
                  <w:szCs w:val="20"/>
                </w:rPr>
                <w:t>Innkaup</w:t>
              </w:r>
            </w:sdtContent>
          </w:sdt>
          <w:r w:rsidR="00F665D1" w:rsidRPr="006D2042">
            <w:rPr>
              <w:rFonts w:cs="Arial"/>
              <w:b/>
              <w:bCs/>
              <w:caps/>
              <w:sz w:val="28"/>
              <w:szCs w:val="20"/>
            </w:rPr>
            <w:t xml:space="preserve">  </w:t>
          </w:r>
        </w:p>
        <w:p w14:paraId="67042B1C" w14:textId="77777777" w:rsidR="00F665D1" w:rsidRPr="00407DB5" w:rsidRDefault="00F665D1" w:rsidP="00CE19CF">
          <w:pPr>
            <w:pStyle w:val="NR1StyleHeading8CalibriDarkRed"/>
            <w:tabs>
              <w:tab w:val="right" w:pos="8080"/>
            </w:tabs>
            <w:spacing w:before="0"/>
            <w:ind w:left="1843"/>
            <w:jc w:val="right"/>
            <w:rPr>
              <w:rFonts w:ascii="Arial" w:hAnsi="Arial" w:cs="Arial"/>
              <w:b/>
              <w:bCs w:val="0"/>
              <w:caps/>
              <w:color w:val="auto"/>
              <w:sz w:val="28"/>
              <w:szCs w:val="28"/>
            </w:rPr>
          </w:pPr>
          <w:r w:rsidRPr="006D2042">
            <w:rPr>
              <w:rFonts w:ascii="Arial" w:hAnsi="Arial" w:cs="Arial"/>
              <w:caps/>
              <w:color w:val="auto"/>
            </w:rPr>
            <w:tab/>
          </w:r>
          <w:sdt>
            <w:sdtPr>
              <w:rPr>
                <w:rFonts w:ascii="Arial" w:hAnsi="Arial" w:cs="Arial"/>
                <w:b/>
                <w:bCs w:val="0"/>
                <w:caps/>
                <w:color w:val="auto"/>
                <w:sz w:val="28"/>
                <w:szCs w:val="28"/>
              </w:rPr>
              <w:alias w:val="Title"/>
              <w:tag w:val=""/>
              <w:id w:val="1718932657"/>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bCs w:val="0"/>
                  <w:caps/>
                  <w:color w:val="auto"/>
                  <w:sz w:val="28"/>
                  <w:szCs w:val="28"/>
                </w:rPr>
                <w:t>Útboðslýsing - vörukaup - Enska</w:t>
              </w:r>
            </w:sdtContent>
          </w:sdt>
        </w:p>
      </w:tc>
      <w:tc>
        <w:tcPr>
          <w:tcW w:w="5636" w:type="dxa"/>
        </w:tcPr>
        <w:p w14:paraId="25F6BAAC" w14:textId="77777777" w:rsidR="00F665D1" w:rsidRPr="006D2042" w:rsidRDefault="00F665D1" w:rsidP="00CE19CF">
          <w:pPr>
            <w:pStyle w:val="Header"/>
            <w:spacing w:after="0" w:line="240" w:lineRule="auto"/>
            <w:rPr>
              <w:rFonts w:cs="Arial"/>
              <w:b/>
              <w:caps/>
              <w:sz w:val="28"/>
              <w:szCs w:val="28"/>
            </w:rPr>
          </w:pPr>
        </w:p>
        <w:p w14:paraId="056428BD" w14:textId="3B5A29E7" w:rsidR="00F665D1" w:rsidRPr="006D2042" w:rsidRDefault="00C938F3" w:rsidP="00CE19CF">
          <w:pPr>
            <w:pStyle w:val="Header"/>
            <w:spacing w:after="0" w:line="240" w:lineRule="auto"/>
            <w:ind w:right="-156"/>
            <w:rPr>
              <w:rFonts w:cs="Arial"/>
              <w:b/>
              <w:bCs/>
              <w:sz w:val="36"/>
              <w:szCs w:val="36"/>
            </w:rPr>
          </w:pPr>
          <w:sdt>
            <w:sdtPr>
              <w:rPr>
                <w:rFonts w:cs="Arial"/>
                <w:b/>
                <w:caps/>
                <w:sz w:val="28"/>
                <w:szCs w:val="28"/>
              </w:rPr>
              <w:alias w:val="Auðkenni"/>
              <w:tag w:val="HBAudkenni"/>
              <w:id w:val="18592321"/>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23FDC497-36B2-49E1-BCE1-5867B5712CD4}"/>
              <w:text/>
            </w:sdtPr>
            <w:sdtEndPr/>
            <w:sdtContent>
              <w:r w:rsidR="00F665D1">
                <w:rPr>
                  <w:rFonts w:cs="Arial"/>
                  <w:b/>
                  <w:caps/>
                  <w:sz w:val="28"/>
                  <w:szCs w:val="28"/>
                </w:rPr>
                <w:t>LAF-531</w:t>
              </w:r>
            </w:sdtContent>
          </w:sdt>
          <w:r w:rsidR="00F665D1" w:rsidRPr="006D2042">
            <w:rPr>
              <w:rFonts w:cs="Arial"/>
              <w:b/>
              <w:caps/>
              <w:sz w:val="28"/>
              <w:szCs w:val="28"/>
            </w:rPr>
            <w:t>-</w:t>
          </w:r>
          <w:sdt>
            <w:sdtPr>
              <w:rPr>
                <w:rFonts w:cs="Arial"/>
                <w:b/>
                <w:caps/>
                <w:sz w:val="28"/>
                <w:szCs w:val="28"/>
              </w:rPr>
              <w:alias w:val="Útgáfunúmer"/>
              <w:tag w:val="HBUtgafa"/>
              <w:id w:val="-864516358"/>
              <w:placeholder>
                <w:docPart w:val="5E4C444169F24E06A9EB54D1A85B6985"/>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23FDC497-36B2-49E1-BCE1-5867B5712CD4}"/>
              <w:text/>
            </w:sdtPr>
            <w:sdtEndPr/>
            <w:sdtContent>
              <w:r>
                <w:rPr>
                  <w:rFonts w:cs="Arial"/>
                  <w:b/>
                  <w:caps/>
                  <w:sz w:val="28"/>
                  <w:szCs w:val="28"/>
                </w:rPr>
                <w:t>12.0</w:t>
              </w:r>
            </w:sdtContent>
          </w:sdt>
        </w:p>
      </w:tc>
    </w:tr>
  </w:tbl>
  <w:p w14:paraId="125F650A" w14:textId="77777777" w:rsidR="00D565E4" w:rsidRPr="00F665D1" w:rsidRDefault="00D565E4" w:rsidP="00F66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393"/>
      <w:gridCol w:w="4627"/>
    </w:tblGrid>
    <w:tr w:rsidR="00F665D1" w:rsidRPr="00E708AF" w14:paraId="02588F27" w14:textId="77777777" w:rsidTr="00CE19CF">
      <w:trPr>
        <w:trHeight w:val="637"/>
      </w:trPr>
      <w:tc>
        <w:tcPr>
          <w:tcW w:w="9214" w:type="dxa"/>
        </w:tcPr>
        <w:p w14:paraId="42D7FA19" w14:textId="77777777" w:rsidR="00F665D1" w:rsidRPr="006D2042" w:rsidRDefault="00C938F3" w:rsidP="00CE19CF">
          <w:pPr>
            <w:pStyle w:val="Header"/>
            <w:spacing w:after="0" w:line="240" w:lineRule="auto"/>
            <w:jc w:val="right"/>
            <w:rPr>
              <w:rFonts w:cs="Arial"/>
              <w:b/>
              <w:bCs/>
              <w:caps/>
              <w:sz w:val="28"/>
              <w:szCs w:val="20"/>
            </w:rPr>
          </w:pPr>
          <w:sdt>
            <w:sdtPr>
              <w:rPr>
                <w:rFonts w:cs="Arial"/>
                <w:b/>
                <w:bCs/>
                <w:caps/>
                <w:sz w:val="28"/>
                <w:szCs w:val="20"/>
              </w:rPr>
              <w:alias w:val="Starfseining"/>
              <w:tag w:val="e21029cc66744bc5a91bb7c252c18aa7"/>
              <w:id w:val="-724455013"/>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23FDC497-36B2-49E1-BCE1-5867B5712CD4}"/>
              <w:text w:multiLine="1"/>
            </w:sdtPr>
            <w:sdtEndPr/>
            <w:sdtContent>
              <w:r w:rsidR="00F665D1">
                <w:rPr>
                  <w:rFonts w:cs="Arial"/>
                  <w:b/>
                  <w:bCs/>
                  <w:caps/>
                  <w:sz w:val="28"/>
                  <w:szCs w:val="20"/>
                </w:rPr>
                <w:t>Innkaup</w:t>
              </w:r>
            </w:sdtContent>
          </w:sdt>
          <w:r w:rsidR="00F665D1" w:rsidRPr="006D2042">
            <w:rPr>
              <w:rFonts w:cs="Arial"/>
              <w:b/>
              <w:bCs/>
              <w:caps/>
              <w:sz w:val="28"/>
              <w:szCs w:val="20"/>
            </w:rPr>
            <w:t xml:space="preserve">  </w:t>
          </w:r>
        </w:p>
        <w:p w14:paraId="72A275B5" w14:textId="77777777" w:rsidR="00F665D1" w:rsidRPr="00407DB5" w:rsidRDefault="00F665D1" w:rsidP="00CE19CF">
          <w:pPr>
            <w:pStyle w:val="NR1StyleHeading8CalibriDarkRed"/>
            <w:tabs>
              <w:tab w:val="right" w:pos="8080"/>
            </w:tabs>
            <w:spacing w:before="0"/>
            <w:ind w:left="1843"/>
            <w:jc w:val="right"/>
            <w:rPr>
              <w:rFonts w:ascii="Arial" w:hAnsi="Arial" w:cs="Arial"/>
              <w:b/>
              <w:bCs w:val="0"/>
              <w:caps/>
              <w:color w:val="auto"/>
              <w:sz w:val="28"/>
              <w:szCs w:val="28"/>
            </w:rPr>
          </w:pPr>
          <w:r w:rsidRPr="006D2042">
            <w:rPr>
              <w:rFonts w:ascii="Arial" w:hAnsi="Arial" w:cs="Arial"/>
              <w:caps/>
              <w:color w:val="auto"/>
            </w:rPr>
            <w:tab/>
          </w:r>
          <w:sdt>
            <w:sdtPr>
              <w:rPr>
                <w:rFonts w:ascii="Arial" w:hAnsi="Arial" w:cs="Arial"/>
                <w:b/>
                <w:bCs w:val="0"/>
                <w:caps/>
                <w:color w:val="auto"/>
                <w:sz w:val="28"/>
                <w:szCs w:val="28"/>
              </w:rPr>
              <w:alias w:val="Title"/>
              <w:tag w:val=""/>
              <w:id w:val="-41231956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bCs w:val="0"/>
                  <w:caps/>
                  <w:color w:val="auto"/>
                  <w:sz w:val="28"/>
                  <w:szCs w:val="28"/>
                </w:rPr>
                <w:t>Útboðslýsing - vörukaup - Enska</w:t>
              </w:r>
            </w:sdtContent>
          </w:sdt>
        </w:p>
      </w:tc>
      <w:tc>
        <w:tcPr>
          <w:tcW w:w="5636" w:type="dxa"/>
        </w:tcPr>
        <w:p w14:paraId="5D8A9EC8" w14:textId="77777777" w:rsidR="00F665D1" w:rsidRPr="006D2042" w:rsidRDefault="00F665D1" w:rsidP="00CE19CF">
          <w:pPr>
            <w:pStyle w:val="Header"/>
            <w:spacing w:after="0" w:line="240" w:lineRule="auto"/>
            <w:rPr>
              <w:rFonts w:cs="Arial"/>
              <w:b/>
              <w:caps/>
              <w:sz w:val="28"/>
              <w:szCs w:val="28"/>
            </w:rPr>
          </w:pPr>
        </w:p>
        <w:p w14:paraId="29FA4C94" w14:textId="44A6383D" w:rsidR="00F665D1" w:rsidRPr="006D2042" w:rsidRDefault="00C938F3" w:rsidP="00CE19CF">
          <w:pPr>
            <w:pStyle w:val="Header"/>
            <w:spacing w:after="0" w:line="240" w:lineRule="auto"/>
            <w:ind w:right="-156"/>
            <w:rPr>
              <w:rFonts w:cs="Arial"/>
              <w:b/>
              <w:bCs/>
              <w:sz w:val="36"/>
              <w:szCs w:val="36"/>
            </w:rPr>
          </w:pPr>
          <w:sdt>
            <w:sdtPr>
              <w:rPr>
                <w:rFonts w:cs="Arial"/>
                <w:b/>
                <w:caps/>
                <w:sz w:val="28"/>
                <w:szCs w:val="28"/>
              </w:rPr>
              <w:alias w:val="Auðkenni"/>
              <w:tag w:val="HBAudkenni"/>
              <w:id w:val="1155273206"/>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23FDC497-36B2-49E1-BCE1-5867B5712CD4}"/>
              <w:text/>
            </w:sdtPr>
            <w:sdtEndPr/>
            <w:sdtContent>
              <w:r w:rsidR="00F665D1">
                <w:rPr>
                  <w:rFonts w:cs="Arial"/>
                  <w:b/>
                  <w:caps/>
                  <w:sz w:val="28"/>
                  <w:szCs w:val="28"/>
                </w:rPr>
                <w:t>LAF-531</w:t>
              </w:r>
            </w:sdtContent>
          </w:sdt>
          <w:r w:rsidR="00F665D1" w:rsidRPr="006D2042">
            <w:rPr>
              <w:rFonts w:cs="Arial"/>
              <w:b/>
              <w:caps/>
              <w:sz w:val="28"/>
              <w:szCs w:val="28"/>
            </w:rPr>
            <w:t>-</w:t>
          </w:r>
          <w:sdt>
            <w:sdtPr>
              <w:rPr>
                <w:rFonts w:cs="Arial"/>
                <w:b/>
                <w:caps/>
                <w:sz w:val="28"/>
                <w:szCs w:val="28"/>
              </w:rPr>
              <w:alias w:val="Útgáfunúmer"/>
              <w:tag w:val="HBUtgafa"/>
              <w:id w:val="1589425768"/>
              <w:placeholder>
                <w:docPart w:val="5F86AF682E254F6192713D77E4C490A7"/>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23FDC497-36B2-49E1-BCE1-5867B5712CD4}"/>
              <w:text/>
            </w:sdtPr>
            <w:sdtEndPr/>
            <w:sdtContent>
              <w:r>
                <w:rPr>
                  <w:rFonts w:cs="Arial"/>
                  <w:b/>
                  <w:caps/>
                  <w:sz w:val="28"/>
                  <w:szCs w:val="28"/>
                </w:rPr>
                <w:t>12.0</w:t>
              </w:r>
            </w:sdtContent>
          </w:sdt>
        </w:p>
      </w:tc>
    </w:tr>
  </w:tbl>
  <w:p w14:paraId="1A78864A" w14:textId="77777777" w:rsidR="00D565E4" w:rsidRPr="00F665D1" w:rsidRDefault="00D565E4" w:rsidP="00F66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50F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40C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BA0F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C4E7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2E94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D1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A045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AC6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2AD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ED0D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87376"/>
    <w:multiLevelType w:val="hybridMultilevel"/>
    <w:tmpl w:val="E386099A"/>
    <w:lvl w:ilvl="0" w:tplc="040F0017">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048B6B2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5791AC9"/>
    <w:multiLevelType w:val="hybridMultilevel"/>
    <w:tmpl w:val="3EE673C0"/>
    <w:lvl w:ilvl="0" w:tplc="8B5CDA6E">
      <w:start w:val="1"/>
      <w:numFmt w:val="bullet"/>
      <w:lvlText w:val="-"/>
      <w:lvlJc w:val="left"/>
      <w:pPr>
        <w:ind w:left="720" w:hanging="360"/>
      </w:pPr>
      <w:rPr>
        <w:rFonts w:ascii="Calibri" w:eastAsia="Times New Roman"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19895DD2"/>
    <w:multiLevelType w:val="hybridMultilevel"/>
    <w:tmpl w:val="FD487F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19AF0B12"/>
    <w:multiLevelType w:val="hybridMultilevel"/>
    <w:tmpl w:val="0024B5F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1A5E3673"/>
    <w:multiLevelType w:val="hybridMultilevel"/>
    <w:tmpl w:val="0AA26C0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1AE8608F"/>
    <w:multiLevelType w:val="multilevel"/>
    <w:tmpl w:val="DDBE6380"/>
    <w:lvl w:ilvl="0">
      <w:start w:val="1"/>
      <w:numFmt w:val="decimal"/>
      <w:pStyle w:val="Fyrirsgn11"/>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1"/>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17" w15:restartNumberingAfterBreak="0">
    <w:nsid w:val="1D5A355E"/>
    <w:multiLevelType w:val="multilevel"/>
    <w:tmpl w:val="DFE4C62E"/>
    <w:styleLink w:val="Upptalningmetlum"/>
    <w:lvl w:ilvl="0">
      <w:start w:val="1"/>
      <w:numFmt w:val="decimal"/>
      <w:lvlText w:val="%1."/>
      <w:lvlJc w:val="left"/>
      <w:pPr>
        <w:tabs>
          <w:tab w:val="num" w:pos="720"/>
        </w:tabs>
        <w:ind w:left="720" w:hanging="360"/>
      </w:pPr>
      <w:rPr>
        <w:sz w:val="2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876D36"/>
    <w:multiLevelType w:val="hybridMultilevel"/>
    <w:tmpl w:val="BC548928"/>
    <w:lvl w:ilvl="0" w:tplc="FFFFFFFF">
      <w:start w:val="1"/>
      <w:numFmt w:val="bullet"/>
      <w:pStyle w:val="Bulletted"/>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B952F7"/>
    <w:multiLevelType w:val="hybridMultilevel"/>
    <w:tmpl w:val="23BA0F9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2C1855E9"/>
    <w:multiLevelType w:val="hybridMultilevel"/>
    <w:tmpl w:val="26725BF8"/>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2E524BC4"/>
    <w:multiLevelType w:val="hybridMultilevel"/>
    <w:tmpl w:val="D12AB2CC"/>
    <w:lvl w:ilvl="0" w:tplc="0D46BC0C">
      <w:start w:val="1"/>
      <w:numFmt w:val="bullet"/>
      <w:pStyle w:val="Upptalningmepunktum"/>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05134F"/>
    <w:multiLevelType w:val="hybridMultilevel"/>
    <w:tmpl w:val="FCB8B76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39180E51"/>
    <w:multiLevelType w:val="hybridMultilevel"/>
    <w:tmpl w:val="457C1EE6"/>
    <w:lvl w:ilvl="0" w:tplc="040F0001">
      <w:start w:val="1"/>
      <w:numFmt w:val="bullet"/>
      <w:lvlText w:val=""/>
      <w:lvlJc w:val="left"/>
      <w:pPr>
        <w:ind w:left="720" w:hanging="360"/>
      </w:pPr>
      <w:rPr>
        <w:rFonts w:ascii="Symbol" w:hAnsi="Symbol" w:hint="default"/>
      </w:rPr>
    </w:lvl>
    <w:lvl w:ilvl="1" w:tplc="A13289D0">
      <w:numFmt w:val="bullet"/>
      <w:lvlText w:val="•"/>
      <w:lvlJc w:val="left"/>
      <w:pPr>
        <w:ind w:left="2796" w:hanging="1716"/>
      </w:pPr>
      <w:rPr>
        <w:rFonts w:ascii="Arial" w:eastAsiaTheme="minorHAnsi" w:hAnsi="Arial" w:cs="Arial" w:hint="default"/>
        <w:color w:val="FF0000"/>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3B2C395B"/>
    <w:multiLevelType w:val="hybridMultilevel"/>
    <w:tmpl w:val="342C02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3E4239B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0E537E"/>
    <w:multiLevelType w:val="hybridMultilevel"/>
    <w:tmpl w:val="11AEA9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4D7D6941"/>
    <w:multiLevelType w:val="hybridMultilevel"/>
    <w:tmpl w:val="03B0CC66"/>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50062C8E"/>
    <w:multiLevelType w:val="hybridMultilevel"/>
    <w:tmpl w:val="F83A73C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9" w15:restartNumberingAfterBreak="0">
    <w:nsid w:val="50202590"/>
    <w:multiLevelType w:val="hybridMultilevel"/>
    <w:tmpl w:val="6EF4F286"/>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52944C76"/>
    <w:multiLevelType w:val="hybridMultilevel"/>
    <w:tmpl w:val="DD603626"/>
    <w:lvl w:ilvl="0" w:tplc="FFFFFFFF">
      <w:start w:val="3"/>
      <w:numFmt w:val="lowerLetter"/>
      <w:pStyle w:val="Nmering"/>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3D546EF"/>
    <w:multiLevelType w:val="hybridMultilevel"/>
    <w:tmpl w:val="ED5CABB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54AF7916"/>
    <w:multiLevelType w:val="hybridMultilevel"/>
    <w:tmpl w:val="43D8477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59DF151D"/>
    <w:multiLevelType w:val="multilevel"/>
    <w:tmpl w:val="7A14AFD0"/>
    <w:lvl w:ilvl="0">
      <w:start w:val="1"/>
      <w:numFmt w:val="decimal"/>
      <w:lvlText w:val="Aðferð %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B9F0111"/>
    <w:multiLevelType w:val="hybridMultilevel"/>
    <w:tmpl w:val="266A359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6C96146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DC4596C"/>
    <w:multiLevelType w:val="hybridMultilevel"/>
    <w:tmpl w:val="396E9BD4"/>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7" w15:restartNumberingAfterBreak="0">
    <w:nsid w:val="7BD620D9"/>
    <w:multiLevelType w:val="hybridMultilevel"/>
    <w:tmpl w:val="F66C304A"/>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8" w15:restartNumberingAfterBreak="0">
    <w:nsid w:val="7C872723"/>
    <w:multiLevelType w:val="multilevel"/>
    <w:tmpl w:val="5FEA26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7D795F73"/>
    <w:multiLevelType w:val="hybridMultilevel"/>
    <w:tmpl w:val="1BB4475E"/>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214126329">
    <w:abstractNumId w:val="9"/>
  </w:num>
  <w:num w:numId="2" w16cid:durableId="774903405">
    <w:abstractNumId w:val="7"/>
  </w:num>
  <w:num w:numId="3" w16cid:durableId="902837619">
    <w:abstractNumId w:val="6"/>
  </w:num>
  <w:num w:numId="4" w16cid:durableId="1020936094">
    <w:abstractNumId w:val="5"/>
  </w:num>
  <w:num w:numId="5" w16cid:durableId="1338730822">
    <w:abstractNumId w:val="4"/>
  </w:num>
  <w:num w:numId="6" w16cid:durableId="1378973410">
    <w:abstractNumId w:val="8"/>
  </w:num>
  <w:num w:numId="7" w16cid:durableId="1508519015">
    <w:abstractNumId w:val="3"/>
  </w:num>
  <w:num w:numId="8" w16cid:durableId="345836202">
    <w:abstractNumId w:val="2"/>
  </w:num>
  <w:num w:numId="9" w16cid:durableId="760874671">
    <w:abstractNumId w:val="1"/>
  </w:num>
  <w:num w:numId="10" w16cid:durableId="1306277224">
    <w:abstractNumId w:val="0"/>
  </w:num>
  <w:num w:numId="11" w16cid:durableId="2140806078">
    <w:abstractNumId w:val="11"/>
  </w:num>
  <w:num w:numId="12" w16cid:durableId="1368290335">
    <w:abstractNumId w:val="25"/>
  </w:num>
  <w:num w:numId="13" w16cid:durableId="1816603257">
    <w:abstractNumId w:val="35"/>
  </w:num>
  <w:num w:numId="14" w16cid:durableId="1319840138">
    <w:abstractNumId w:val="21"/>
  </w:num>
  <w:num w:numId="15" w16cid:durableId="878471699">
    <w:abstractNumId w:val="18"/>
  </w:num>
  <w:num w:numId="16" w16cid:durableId="358504756">
    <w:abstractNumId w:val="17"/>
  </w:num>
  <w:num w:numId="17" w16cid:durableId="454837521">
    <w:abstractNumId w:val="30"/>
  </w:num>
  <w:num w:numId="18" w16cid:durableId="149373395">
    <w:abstractNumId w:val="38"/>
  </w:num>
  <w:num w:numId="19" w16cid:durableId="664556199">
    <w:abstractNumId w:val="34"/>
  </w:num>
  <w:num w:numId="20" w16cid:durableId="263421752">
    <w:abstractNumId w:val="31"/>
  </w:num>
  <w:num w:numId="21" w16cid:durableId="35743825">
    <w:abstractNumId w:val="20"/>
  </w:num>
  <w:num w:numId="22" w16cid:durableId="411270825">
    <w:abstractNumId w:val="28"/>
  </w:num>
  <w:num w:numId="23" w16cid:durableId="752971198">
    <w:abstractNumId w:val="26"/>
  </w:num>
  <w:num w:numId="24" w16cid:durableId="404885638">
    <w:abstractNumId w:val="12"/>
  </w:num>
  <w:num w:numId="25" w16cid:durableId="1060860062">
    <w:abstractNumId w:val="24"/>
  </w:num>
  <w:num w:numId="26" w16cid:durableId="2001732665">
    <w:abstractNumId w:val="22"/>
  </w:num>
  <w:num w:numId="27" w16cid:durableId="1288508867">
    <w:abstractNumId w:val="27"/>
  </w:num>
  <w:num w:numId="28" w16cid:durableId="2021160590">
    <w:abstractNumId w:val="32"/>
  </w:num>
  <w:num w:numId="29" w16cid:durableId="256060882">
    <w:abstractNumId w:val="37"/>
  </w:num>
  <w:num w:numId="30" w16cid:durableId="1375352384">
    <w:abstractNumId w:val="19"/>
  </w:num>
  <w:num w:numId="31" w16cid:durableId="70976798">
    <w:abstractNumId w:val="15"/>
  </w:num>
  <w:num w:numId="32" w16cid:durableId="1545630097">
    <w:abstractNumId w:val="14"/>
  </w:num>
  <w:num w:numId="33" w16cid:durableId="917666877">
    <w:abstractNumId w:val="36"/>
  </w:num>
  <w:num w:numId="34" w16cid:durableId="932857777">
    <w:abstractNumId w:val="39"/>
  </w:num>
  <w:num w:numId="35" w16cid:durableId="1401824592">
    <w:abstractNumId w:val="23"/>
  </w:num>
  <w:num w:numId="36" w16cid:durableId="2141880227">
    <w:abstractNumId w:val="38"/>
  </w:num>
  <w:num w:numId="37" w16cid:durableId="1064642191">
    <w:abstractNumId w:val="10"/>
  </w:num>
  <w:num w:numId="38" w16cid:durableId="148525563">
    <w:abstractNumId w:val="16"/>
  </w:num>
  <w:num w:numId="39" w16cid:durableId="1141965222">
    <w:abstractNumId w:val="33"/>
  </w:num>
  <w:num w:numId="40" w16cid:durableId="1096247757">
    <w:abstractNumId w:val="29"/>
  </w:num>
  <w:num w:numId="41" w16cid:durableId="69554264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BB"/>
    <w:rsid w:val="0000055E"/>
    <w:rsid w:val="00000A93"/>
    <w:rsid w:val="00001EC2"/>
    <w:rsid w:val="0000253D"/>
    <w:rsid w:val="000026C2"/>
    <w:rsid w:val="0000401D"/>
    <w:rsid w:val="00004CCF"/>
    <w:rsid w:val="00004DB3"/>
    <w:rsid w:val="00005176"/>
    <w:rsid w:val="0000563F"/>
    <w:rsid w:val="000062AC"/>
    <w:rsid w:val="000065E9"/>
    <w:rsid w:val="00006C2D"/>
    <w:rsid w:val="00010E19"/>
    <w:rsid w:val="00010EFF"/>
    <w:rsid w:val="000113E5"/>
    <w:rsid w:val="0001179C"/>
    <w:rsid w:val="00012C4A"/>
    <w:rsid w:val="0001502A"/>
    <w:rsid w:val="00015133"/>
    <w:rsid w:val="0001622C"/>
    <w:rsid w:val="00017028"/>
    <w:rsid w:val="0002042F"/>
    <w:rsid w:val="0002144F"/>
    <w:rsid w:val="00021B64"/>
    <w:rsid w:val="00022E43"/>
    <w:rsid w:val="00025A83"/>
    <w:rsid w:val="00026311"/>
    <w:rsid w:val="000265D4"/>
    <w:rsid w:val="000307DF"/>
    <w:rsid w:val="000309FB"/>
    <w:rsid w:val="00032A1B"/>
    <w:rsid w:val="00033203"/>
    <w:rsid w:val="00033966"/>
    <w:rsid w:val="00034782"/>
    <w:rsid w:val="00035782"/>
    <w:rsid w:val="00037955"/>
    <w:rsid w:val="0004058D"/>
    <w:rsid w:val="00042433"/>
    <w:rsid w:val="000428A7"/>
    <w:rsid w:val="00042B0E"/>
    <w:rsid w:val="000439E9"/>
    <w:rsid w:val="00044013"/>
    <w:rsid w:val="000451FD"/>
    <w:rsid w:val="000458F4"/>
    <w:rsid w:val="00045F48"/>
    <w:rsid w:val="00047B34"/>
    <w:rsid w:val="000518D5"/>
    <w:rsid w:val="00051CA8"/>
    <w:rsid w:val="00053325"/>
    <w:rsid w:val="00054395"/>
    <w:rsid w:val="00056555"/>
    <w:rsid w:val="000565FE"/>
    <w:rsid w:val="000604BB"/>
    <w:rsid w:val="00060DB7"/>
    <w:rsid w:val="000618CE"/>
    <w:rsid w:val="000621FB"/>
    <w:rsid w:val="00063EBF"/>
    <w:rsid w:val="0006426E"/>
    <w:rsid w:val="000643A8"/>
    <w:rsid w:val="00066B36"/>
    <w:rsid w:val="000671CD"/>
    <w:rsid w:val="000677DD"/>
    <w:rsid w:val="00067C69"/>
    <w:rsid w:val="00070738"/>
    <w:rsid w:val="0007126B"/>
    <w:rsid w:val="000712BB"/>
    <w:rsid w:val="00072285"/>
    <w:rsid w:val="0007234D"/>
    <w:rsid w:val="00072AC0"/>
    <w:rsid w:val="000757F9"/>
    <w:rsid w:val="00075F9F"/>
    <w:rsid w:val="0007693E"/>
    <w:rsid w:val="00077768"/>
    <w:rsid w:val="00077929"/>
    <w:rsid w:val="000802FD"/>
    <w:rsid w:val="00081932"/>
    <w:rsid w:val="000826A8"/>
    <w:rsid w:val="00082E1F"/>
    <w:rsid w:val="00083777"/>
    <w:rsid w:val="00083A95"/>
    <w:rsid w:val="00083EC4"/>
    <w:rsid w:val="00084D29"/>
    <w:rsid w:val="00084ECB"/>
    <w:rsid w:val="00084F0B"/>
    <w:rsid w:val="0008543F"/>
    <w:rsid w:val="000904DC"/>
    <w:rsid w:val="00090D5C"/>
    <w:rsid w:val="0009111A"/>
    <w:rsid w:val="00093360"/>
    <w:rsid w:val="00093CC4"/>
    <w:rsid w:val="0009489B"/>
    <w:rsid w:val="00095A70"/>
    <w:rsid w:val="000A2533"/>
    <w:rsid w:val="000A2EAA"/>
    <w:rsid w:val="000A3518"/>
    <w:rsid w:val="000A4E14"/>
    <w:rsid w:val="000A6489"/>
    <w:rsid w:val="000A650F"/>
    <w:rsid w:val="000A6944"/>
    <w:rsid w:val="000A7215"/>
    <w:rsid w:val="000A72AB"/>
    <w:rsid w:val="000A778C"/>
    <w:rsid w:val="000A7D0D"/>
    <w:rsid w:val="000B050B"/>
    <w:rsid w:val="000B0EE8"/>
    <w:rsid w:val="000B11C6"/>
    <w:rsid w:val="000B15D1"/>
    <w:rsid w:val="000B17AA"/>
    <w:rsid w:val="000B231D"/>
    <w:rsid w:val="000B25DE"/>
    <w:rsid w:val="000B2CDE"/>
    <w:rsid w:val="000B6685"/>
    <w:rsid w:val="000B66C4"/>
    <w:rsid w:val="000B7080"/>
    <w:rsid w:val="000B77B0"/>
    <w:rsid w:val="000C07E6"/>
    <w:rsid w:val="000C08A0"/>
    <w:rsid w:val="000C0AF6"/>
    <w:rsid w:val="000C0BF9"/>
    <w:rsid w:val="000C136B"/>
    <w:rsid w:val="000C2F89"/>
    <w:rsid w:val="000C393B"/>
    <w:rsid w:val="000C4320"/>
    <w:rsid w:val="000C4921"/>
    <w:rsid w:val="000D1ED9"/>
    <w:rsid w:val="000D3379"/>
    <w:rsid w:val="000D399C"/>
    <w:rsid w:val="000D562B"/>
    <w:rsid w:val="000D6381"/>
    <w:rsid w:val="000D659F"/>
    <w:rsid w:val="000D6678"/>
    <w:rsid w:val="000D67EB"/>
    <w:rsid w:val="000D6959"/>
    <w:rsid w:val="000E11FC"/>
    <w:rsid w:val="000E13AC"/>
    <w:rsid w:val="000E1D55"/>
    <w:rsid w:val="000E1F92"/>
    <w:rsid w:val="000E21C9"/>
    <w:rsid w:val="000E4098"/>
    <w:rsid w:val="000E418E"/>
    <w:rsid w:val="000F107C"/>
    <w:rsid w:val="000F18B4"/>
    <w:rsid w:val="000F2BC0"/>
    <w:rsid w:val="000F3193"/>
    <w:rsid w:val="000F3ED0"/>
    <w:rsid w:val="000F4F5E"/>
    <w:rsid w:val="000F53B1"/>
    <w:rsid w:val="000F734F"/>
    <w:rsid w:val="001001E7"/>
    <w:rsid w:val="0010032D"/>
    <w:rsid w:val="0010035E"/>
    <w:rsid w:val="001012E6"/>
    <w:rsid w:val="00101B69"/>
    <w:rsid w:val="001037CD"/>
    <w:rsid w:val="00104EFE"/>
    <w:rsid w:val="00105ACB"/>
    <w:rsid w:val="00105C9E"/>
    <w:rsid w:val="00111A3F"/>
    <w:rsid w:val="00111C59"/>
    <w:rsid w:val="00112991"/>
    <w:rsid w:val="00112FF0"/>
    <w:rsid w:val="001141A7"/>
    <w:rsid w:val="00114957"/>
    <w:rsid w:val="0011645A"/>
    <w:rsid w:val="00116590"/>
    <w:rsid w:val="00117A2B"/>
    <w:rsid w:val="00120010"/>
    <w:rsid w:val="00121605"/>
    <w:rsid w:val="0012206D"/>
    <w:rsid w:val="001225A3"/>
    <w:rsid w:val="00122B39"/>
    <w:rsid w:val="001242A3"/>
    <w:rsid w:val="001243B1"/>
    <w:rsid w:val="001261AF"/>
    <w:rsid w:val="00126CA9"/>
    <w:rsid w:val="001274DB"/>
    <w:rsid w:val="00131A6F"/>
    <w:rsid w:val="00131A9F"/>
    <w:rsid w:val="00132BBE"/>
    <w:rsid w:val="001330A4"/>
    <w:rsid w:val="00133A14"/>
    <w:rsid w:val="00134B6F"/>
    <w:rsid w:val="0013659F"/>
    <w:rsid w:val="00137488"/>
    <w:rsid w:val="00137DAE"/>
    <w:rsid w:val="00140A71"/>
    <w:rsid w:val="00142B91"/>
    <w:rsid w:val="001433F0"/>
    <w:rsid w:val="001434FE"/>
    <w:rsid w:val="00144E12"/>
    <w:rsid w:val="00145B85"/>
    <w:rsid w:val="00145E89"/>
    <w:rsid w:val="0014628B"/>
    <w:rsid w:val="00147AA8"/>
    <w:rsid w:val="001503DD"/>
    <w:rsid w:val="001505DE"/>
    <w:rsid w:val="00151A74"/>
    <w:rsid w:val="00152111"/>
    <w:rsid w:val="00155B92"/>
    <w:rsid w:val="001566B7"/>
    <w:rsid w:val="00156D9D"/>
    <w:rsid w:val="0016016A"/>
    <w:rsid w:val="001601B0"/>
    <w:rsid w:val="001621DB"/>
    <w:rsid w:val="0016287F"/>
    <w:rsid w:val="00163404"/>
    <w:rsid w:val="00163730"/>
    <w:rsid w:val="00165ED4"/>
    <w:rsid w:val="001660E8"/>
    <w:rsid w:val="001667CE"/>
    <w:rsid w:val="00170EEC"/>
    <w:rsid w:val="00171390"/>
    <w:rsid w:val="00172FC8"/>
    <w:rsid w:val="00173F41"/>
    <w:rsid w:val="001758C4"/>
    <w:rsid w:val="001773FB"/>
    <w:rsid w:val="001801B9"/>
    <w:rsid w:val="0018039A"/>
    <w:rsid w:val="0018063C"/>
    <w:rsid w:val="00180889"/>
    <w:rsid w:val="001822BF"/>
    <w:rsid w:val="00182C5F"/>
    <w:rsid w:val="00184008"/>
    <w:rsid w:val="001871E3"/>
    <w:rsid w:val="00187318"/>
    <w:rsid w:val="001877FC"/>
    <w:rsid w:val="00187D30"/>
    <w:rsid w:val="001905A5"/>
    <w:rsid w:val="001915BF"/>
    <w:rsid w:val="00191BB7"/>
    <w:rsid w:val="00192521"/>
    <w:rsid w:val="001927B1"/>
    <w:rsid w:val="0019330D"/>
    <w:rsid w:val="0019365F"/>
    <w:rsid w:val="00193F46"/>
    <w:rsid w:val="00194994"/>
    <w:rsid w:val="00194A8B"/>
    <w:rsid w:val="00194BE2"/>
    <w:rsid w:val="00195469"/>
    <w:rsid w:val="0019678A"/>
    <w:rsid w:val="001A0F7F"/>
    <w:rsid w:val="001A0FDC"/>
    <w:rsid w:val="001A1C68"/>
    <w:rsid w:val="001A1E39"/>
    <w:rsid w:val="001A2B59"/>
    <w:rsid w:val="001A4B02"/>
    <w:rsid w:val="001A50E4"/>
    <w:rsid w:val="001A5CF0"/>
    <w:rsid w:val="001A6112"/>
    <w:rsid w:val="001A748F"/>
    <w:rsid w:val="001A7C42"/>
    <w:rsid w:val="001B078A"/>
    <w:rsid w:val="001B11E7"/>
    <w:rsid w:val="001B18E4"/>
    <w:rsid w:val="001B1992"/>
    <w:rsid w:val="001B1BEF"/>
    <w:rsid w:val="001B21D4"/>
    <w:rsid w:val="001B30A1"/>
    <w:rsid w:val="001B36E7"/>
    <w:rsid w:val="001B3B50"/>
    <w:rsid w:val="001B45BC"/>
    <w:rsid w:val="001B4633"/>
    <w:rsid w:val="001B485B"/>
    <w:rsid w:val="001B56B6"/>
    <w:rsid w:val="001B60A3"/>
    <w:rsid w:val="001B7A65"/>
    <w:rsid w:val="001C20F0"/>
    <w:rsid w:val="001C2B34"/>
    <w:rsid w:val="001C2DFE"/>
    <w:rsid w:val="001C3019"/>
    <w:rsid w:val="001C3118"/>
    <w:rsid w:val="001C3EC0"/>
    <w:rsid w:val="001C4D32"/>
    <w:rsid w:val="001C4FC0"/>
    <w:rsid w:val="001C545C"/>
    <w:rsid w:val="001C70B9"/>
    <w:rsid w:val="001C7DEF"/>
    <w:rsid w:val="001D0804"/>
    <w:rsid w:val="001D0BBE"/>
    <w:rsid w:val="001D0F95"/>
    <w:rsid w:val="001D247B"/>
    <w:rsid w:val="001D2BC1"/>
    <w:rsid w:val="001D5850"/>
    <w:rsid w:val="001D7CEE"/>
    <w:rsid w:val="001E03AC"/>
    <w:rsid w:val="001E1143"/>
    <w:rsid w:val="001E1ABD"/>
    <w:rsid w:val="001E260B"/>
    <w:rsid w:val="001E3695"/>
    <w:rsid w:val="001E47E6"/>
    <w:rsid w:val="001E66F9"/>
    <w:rsid w:val="001E7C71"/>
    <w:rsid w:val="001F06E7"/>
    <w:rsid w:val="001F08DF"/>
    <w:rsid w:val="001F16FB"/>
    <w:rsid w:val="001F24D2"/>
    <w:rsid w:val="001F31B5"/>
    <w:rsid w:val="001F4D45"/>
    <w:rsid w:val="001F4D6D"/>
    <w:rsid w:val="001F50C7"/>
    <w:rsid w:val="001F5A22"/>
    <w:rsid w:val="001F5E7A"/>
    <w:rsid w:val="001F6BBA"/>
    <w:rsid w:val="001F7D48"/>
    <w:rsid w:val="00200817"/>
    <w:rsid w:val="0020139A"/>
    <w:rsid w:val="00201B3E"/>
    <w:rsid w:val="0020215F"/>
    <w:rsid w:val="00204BA6"/>
    <w:rsid w:val="00205A61"/>
    <w:rsid w:val="0020697C"/>
    <w:rsid w:val="00207CE3"/>
    <w:rsid w:val="00210313"/>
    <w:rsid w:val="00210790"/>
    <w:rsid w:val="00211376"/>
    <w:rsid w:val="0021140F"/>
    <w:rsid w:val="00213106"/>
    <w:rsid w:val="00213911"/>
    <w:rsid w:val="00214EEB"/>
    <w:rsid w:val="0021600D"/>
    <w:rsid w:val="00217C41"/>
    <w:rsid w:val="002207E6"/>
    <w:rsid w:val="00220B0E"/>
    <w:rsid w:val="002210C4"/>
    <w:rsid w:val="002224DB"/>
    <w:rsid w:val="00222AD4"/>
    <w:rsid w:val="00224CB1"/>
    <w:rsid w:val="00224F22"/>
    <w:rsid w:val="0022513B"/>
    <w:rsid w:val="0022572E"/>
    <w:rsid w:val="00227A7E"/>
    <w:rsid w:val="00230D94"/>
    <w:rsid w:val="00232382"/>
    <w:rsid w:val="002325EA"/>
    <w:rsid w:val="002352AC"/>
    <w:rsid w:val="002361F0"/>
    <w:rsid w:val="0023629E"/>
    <w:rsid w:val="0023673B"/>
    <w:rsid w:val="00237763"/>
    <w:rsid w:val="00237D09"/>
    <w:rsid w:val="00237D47"/>
    <w:rsid w:val="00240E11"/>
    <w:rsid w:val="00241391"/>
    <w:rsid w:val="00241681"/>
    <w:rsid w:val="00242115"/>
    <w:rsid w:val="00242BB0"/>
    <w:rsid w:val="00244D8A"/>
    <w:rsid w:val="0024521E"/>
    <w:rsid w:val="002454BA"/>
    <w:rsid w:val="00245589"/>
    <w:rsid w:val="00245EA9"/>
    <w:rsid w:val="00247E6B"/>
    <w:rsid w:val="00252363"/>
    <w:rsid w:val="00252B25"/>
    <w:rsid w:val="00256AC5"/>
    <w:rsid w:val="00256AE5"/>
    <w:rsid w:val="00256AE7"/>
    <w:rsid w:val="00256BEC"/>
    <w:rsid w:val="00257AF7"/>
    <w:rsid w:val="002607B1"/>
    <w:rsid w:val="002610D8"/>
    <w:rsid w:val="0026151F"/>
    <w:rsid w:val="002618F1"/>
    <w:rsid w:val="00261B2F"/>
    <w:rsid w:val="00261DAB"/>
    <w:rsid w:val="00263CD4"/>
    <w:rsid w:val="00264B5C"/>
    <w:rsid w:val="00266444"/>
    <w:rsid w:val="00266E25"/>
    <w:rsid w:val="0026723D"/>
    <w:rsid w:val="00267DA1"/>
    <w:rsid w:val="002704E4"/>
    <w:rsid w:val="00271B66"/>
    <w:rsid w:val="00271BC8"/>
    <w:rsid w:val="00274565"/>
    <w:rsid w:val="00274B46"/>
    <w:rsid w:val="00275FE7"/>
    <w:rsid w:val="00280505"/>
    <w:rsid w:val="0028238D"/>
    <w:rsid w:val="002837E5"/>
    <w:rsid w:val="00283AD0"/>
    <w:rsid w:val="00284BE4"/>
    <w:rsid w:val="0029115F"/>
    <w:rsid w:val="00291843"/>
    <w:rsid w:val="00295132"/>
    <w:rsid w:val="00296F5B"/>
    <w:rsid w:val="00297972"/>
    <w:rsid w:val="00297E1D"/>
    <w:rsid w:val="002A2405"/>
    <w:rsid w:val="002A281B"/>
    <w:rsid w:val="002A39DF"/>
    <w:rsid w:val="002A456A"/>
    <w:rsid w:val="002A6022"/>
    <w:rsid w:val="002A75C5"/>
    <w:rsid w:val="002B03A6"/>
    <w:rsid w:val="002B0598"/>
    <w:rsid w:val="002B06C4"/>
    <w:rsid w:val="002B1191"/>
    <w:rsid w:val="002B1B9A"/>
    <w:rsid w:val="002B2C81"/>
    <w:rsid w:val="002B4BF9"/>
    <w:rsid w:val="002B5E0F"/>
    <w:rsid w:val="002B76E9"/>
    <w:rsid w:val="002C0671"/>
    <w:rsid w:val="002C2292"/>
    <w:rsid w:val="002C2C94"/>
    <w:rsid w:val="002C3BFB"/>
    <w:rsid w:val="002C4F37"/>
    <w:rsid w:val="002C5614"/>
    <w:rsid w:val="002C5E88"/>
    <w:rsid w:val="002C5E9D"/>
    <w:rsid w:val="002C5FDE"/>
    <w:rsid w:val="002C67C5"/>
    <w:rsid w:val="002C7403"/>
    <w:rsid w:val="002D046D"/>
    <w:rsid w:val="002D1088"/>
    <w:rsid w:val="002D1368"/>
    <w:rsid w:val="002D1390"/>
    <w:rsid w:val="002D14B1"/>
    <w:rsid w:val="002D1BD1"/>
    <w:rsid w:val="002D1F70"/>
    <w:rsid w:val="002D238C"/>
    <w:rsid w:val="002D2949"/>
    <w:rsid w:val="002D3DF8"/>
    <w:rsid w:val="002D48B4"/>
    <w:rsid w:val="002D4BA1"/>
    <w:rsid w:val="002D5424"/>
    <w:rsid w:val="002D5AE4"/>
    <w:rsid w:val="002D5D2A"/>
    <w:rsid w:val="002D6B3E"/>
    <w:rsid w:val="002D7CC0"/>
    <w:rsid w:val="002D7CE9"/>
    <w:rsid w:val="002E1FAC"/>
    <w:rsid w:val="002E3B08"/>
    <w:rsid w:val="002E4B46"/>
    <w:rsid w:val="002E66CA"/>
    <w:rsid w:val="002E7454"/>
    <w:rsid w:val="002E7BA2"/>
    <w:rsid w:val="002F010D"/>
    <w:rsid w:val="002F0984"/>
    <w:rsid w:val="002F181A"/>
    <w:rsid w:val="002F1985"/>
    <w:rsid w:val="002F1EEC"/>
    <w:rsid w:val="002F395E"/>
    <w:rsid w:val="002F41FE"/>
    <w:rsid w:val="002F4780"/>
    <w:rsid w:val="002F4BFB"/>
    <w:rsid w:val="002F74F4"/>
    <w:rsid w:val="00301BAC"/>
    <w:rsid w:val="00302787"/>
    <w:rsid w:val="0030351B"/>
    <w:rsid w:val="003036BB"/>
    <w:rsid w:val="003054ED"/>
    <w:rsid w:val="00306758"/>
    <w:rsid w:val="00306928"/>
    <w:rsid w:val="00307584"/>
    <w:rsid w:val="00307BD1"/>
    <w:rsid w:val="00310EBF"/>
    <w:rsid w:val="003148EB"/>
    <w:rsid w:val="00314CA6"/>
    <w:rsid w:val="00314EC1"/>
    <w:rsid w:val="00316268"/>
    <w:rsid w:val="003162A4"/>
    <w:rsid w:val="00316C3B"/>
    <w:rsid w:val="003173C6"/>
    <w:rsid w:val="00320067"/>
    <w:rsid w:val="00320133"/>
    <w:rsid w:val="003210C4"/>
    <w:rsid w:val="00321BEB"/>
    <w:rsid w:val="00324F55"/>
    <w:rsid w:val="00325715"/>
    <w:rsid w:val="00326079"/>
    <w:rsid w:val="0032619D"/>
    <w:rsid w:val="00326C25"/>
    <w:rsid w:val="00330075"/>
    <w:rsid w:val="003306E0"/>
    <w:rsid w:val="00330EAC"/>
    <w:rsid w:val="003315CA"/>
    <w:rsid w:val="0033223A"/>
    <w:rsid w:val="00332F31"/>
    <w:rsid w:val="0033468F"/>
    <w:rsid w:val="00334D75"/>
    <w:rsid w:val="00334DE6"/>
    <w:rsid w:val="003373D3"/>
    <w:rsid w:val="00337551"/>
    <w:rsid w:val="003378EF"/>
    <w:rsid w:val="0034736A"/>
    <w:rsid w:val="0035175B"/>
    <w:rsid w:val="003523BB"/>
    <w:rsid w:val="00352B3C"/>
    <w:rsid w:val="00352C20"/>
    <w:rsid w:val="00353AC2"/>
    <w:rsid w:val="00353F26"/>
    <w:rsid w:val="00354EF5"/>
    <w:rsid w:val="0035549E"/>
    <w:rsid w:val="00357E1A"/>
    <w:rsid w:val="003601D1"/>
    <w:rsid w:val="00360DCC"/>
    <w:rsid w:val="003612EB"/>
    <w:rsid w:val="00362663"/>
    <w:rsid w:val="00363FA7"/>
    <w:rsid w:val="00364D00"/>
    <w:rsid w:val="00364DB3"/>
    <w:rsid w:val="0036579F"/>
    <w:rsid w:val="003657BB"/>
    <w:rsid w:val="00365D0C"/>
    <w:rsid w:val="00366997"/>
    <w:rsid w:val="00367D15"/>
    <w:rsid w:val="00370323"/>
    <w:rsid w:val="00371CDF"/>
    <w:rsid w:val="003725AF"/>
    <w:rsid w:val="00373226"/>
    <w:rsid w:val="00373B31"/>
    <w:rsid w:val="003741F2"/>
    <w:rsid w:val="0037452F"/>
    <w:rsid w:val="003754C6"/>
    <w:rsid w:val="0037605A"/>
    <w:rsid w:val="00376460"/>
    <w:rsid w:val="00376607"/>
    <w:rsid w:val="00377A71"/>
    <w:rsid w:val="00382263"/>
    <w:rsid w:val="0038342E"/>
    <w:rsid w:val="003841F4"/>
    <w:rsid w:val="003851D2"/>
    <w:rsid w:val="003853A5"/>
    <w:rsid w:val="00386801"/>
    <w:rsid w:val="0038726D"/>
    <w:rsid w:val="00387707"/>
    <w:rsid w:val="00387B5D"/>
    <w:rsid w:val="00390119"/>
    <w:rsid w:val="003903D9"/>
    <w:rsid w:val="00391919"/>
    <w:rsid w:val="003919ED"/>
    <w:rsid w:val="003924AC"/>
    <w:rsid w:val="00394767"/>
    <w:rsid w:val="00394D8D"/>
    <w:rsid w:val="00395471"/>
    <w:rsid w:val="00397973"/>
    <w:rsid w:val="00397C36"/>
    <w:rsid w:val="00397E25"/>
    <w:rsid w:val="003A02C1"/>
    <w:rsid w:val="003A1502"/>
    <w:rsid w:val="003A1C10"/>
    <w:rsid w:val="003A3044"/>
    <w:rsid w:val="003A3219"/>
    <w:rsid w:val="003A369E"/>
    <w:rsid w:val="003A421F"/>
    <w:rsid w:val="003A445A"/>
    <w:rsid w:val="003A520E"/>
    <w:rsid w:val="003A59BB"/>
    <w:rsid w:val="003A5C33"/>
    <w:rsid w:val="003A6F09"/>
    <w:rsid w:val="003A7E29"/>
    <w:rsid w:val="003A7FF3"/>
    <w:rsid w:val="003B0519"/>
    <w:rsid w:val="003B16EB"/>
    <w:rsid w:val="003B175B"/>
    <w:rsid w:val="003B1A97"/>
    <w:rsid w:val="003B4526"/>
    <w:rsid w:val="003B6FC2"/>
    <w:rsid w:val="003B7B09"/>
    <w:rsid w:val="003C0542"/>
    <w:rsid w:val="003C17AA"/>
    <w:rsid w:val="003C1E38"/>
    <w:rsid w:val="003C5194"/>
    <w:rsid w:val="003C5897"/>
    <w:rsid w:val="003C5CCE"/>
    <w:rsid w:val="003C5D31"/>
    <w:rsid w:val="003C6BB2"/>
    <w:rsid w:val="003C7673"/>
    <w:rsid w:val="003D1ACD"/>
    <w:rsid w:val="003D2FEC"/>
    <w:rsid w:val="003D49FF"/>
    <w:rsid w:val="003D5E1F"/>
    <w:rsid w:val="003D681D"/>
    <w:rsid w:val="003D7048"/>
    <w:rsid w:val="003D7931"/>
    <w:rsid w:val="003D7A9F"/>
    <w:rsid w:val="003E0955"/>
    <w:rsid w:val="003E122E"/>
    <w:rsid w:val="003E45D2"/>
    <w:rsid w:val="003E4AA8"/>
    <w:rsid w:val="003E561F"/>
    <w:rsid w:val="003E5DE8"/>
    <w:rsid w:val="003E5E8A"/>
    <w:rsid w:val="003E648A"/>
    <w:rsid w:val="003E7CEE"/>
    <w:rsid w:val="003F0FE0"/>
    <w:rsid w:val="003F1982"/>
    <w:rsid w:val="003F26C9"/>
    <w:rsid w:val="003F3303"/>
    <w:rsid w:val="003F486A"/>
    <w:rsid w:val="003F4911"/>
    <w:rsid w:val="003F5422"/>
    <w:rsid w:val="003F5AB2"/>
    <w:rsid w:val="003F5B06"/>
    <w:rsid w:val="003F621B"/>
    <w:rsid w:val="003F69ED"/>
    <w:rsid w:val="003F6A56"/>
    <w:rsid w:val="003F6A5A"/>
    <w:rsid w:val="003F7099"/>
    <w:rsid w:val="003F7101"/>
    <w:rsid w:val="003F7255"/>
    <w:rsid w:val="003F741F"/>
    <w:rsid w:val="0040006D"/>
    <w:rsid w:val="004002FE"/>
    <w:rsid w:val="00400FEC"/>
    <w:rsid w:val="00401952"/>
    <w:rsid w:val="00401EDC"/>
    <w:rsid w:val="00401FC1"/>
    <w:rsid w:val="004021D9"/>
    <w:rsid w:val="00402C6F"/>
    <w:rsid w:val="00404B4D"/>
    <w:rsid w:val="0040583E"/>
    <w:rsid w:val="00405DAB"/>
    <w:rsid w:val="0040637C"/>
    <w:rsid w:val="004064B7"/>
    <w:rsid w:val="00406592"/>
    <w:rsid w:val="00407C4B"/>
    <w:rsid w:val="00407FEB"/>
    <w:rsid w:val="00410AB5"/>
    <w:rsid w:val="00410B43"/>
    <w:rsid w:val="00410D98"/>
    <w:rsid w:val="00410EAC"/>
    <w:rsid w:val="00413710"/>
    <w:rsid w:val="0041375E"/>
    <w:rsid w:val="00413893"/>
    <w:rsid w:val="00413BAF"/>
    <w:rsid w:val="00415E7F"/>
    <w:rsid w:val="004164E3"/>
    <w:rsid w:val="004166C1"/>
    <w:rsid w:val="00416ED9"/>
    <w:rsid w:val="00421426"/>
    <w:rsid w:val="00421DAD"/>
    <w:rsid w:val="004220BB"/>
    <w:rsid w:val="004251CC"/>
    <w:rsid w:val="00425CCE"/>
    <w:rsid w:val="00425F9B"/>
    <w:rsid w:val="0042601E"/>
    <w:rsid w:val="00426EB9"/>
    <w:rsid w:val="00427713"/>
    <w:rsid w:val="00427933"/>
    <w:rsid w:val="0043029E"/>
    <w:rsid w:val="004308D3"/>
    <w:rsid w:val="00430E15"/>
    <w:rsid w:val="00434366"/>
    <w:rsid w:val="00435A37"/>
    <w:rsid w:val="0043614A"/>
    <w:rsid w:val="004367AF"/>
    <w:rsid w:val="00436F51"/>
    <w:rsid w:val="00437EFF"/>
    <w:rsid w:val="004400B2"/>
    <w:rsid w:val="0044050D"/>
    <w:rsid w:val="00440E5B"/>
    <w:rsid w:val="00442759"/>
    <w:rsid w:val="00443081"/>
    <w:rsid w:val="00444421"/>
    <w:rsid w:val="00444B87"/>
    <w:rsid w:val="00445DA0"/>
    <w:rsid w:val="0044616C"/>
    <w:rsid w:val="00447E63"/>
    <w:rsid w:val="00451B27"/>
    <w:rsid w:val="00452B0C"/>
    <w:rsid w:val="00453FAA"/>
    <w:rsid w:val="00454385"/>
    <w:rsid w:val="00454A68"/>
    <w:rsid w:val="0045564F"/>
    <w:rsid w:val="00456322"/>
    <w:rsid w:val="0045682F"/>
    <w:rsid w:val="00456C51"/>
    <w:rsid w:val="00456EC1"/>
    <w:rsid w:val="00460285"/>
    <w:rsid w:val="0046065D"/>
    <w:rsid w:val="00462C3C"/>
    <w:rsid w:val="00462D02"/>
    <w:rsid w:val="00463F76"/>
    <w:rsid w:val="004651FD"/>
    <w:rsid w:val="00465A21"/>
    <w:rsid w:val="00465D44"/>
    <w:rsid w:val="00465F48"/>
    <w:rsid w:val="004662B8"/>
    <w:rsid w:val="00466A12"/>
    <w:rsid w:val="00467A6E"/>
    <w:rsid w:val="00471CE2"/>
    <w:rsid w:val="00471ED8"/>
    <w:rsid w:val="004722F2"/>
    <w:rsid w:val="00472CE6"/>
    <w:rsid w:val="00476A73"/>
    <w:rsid w:val="00476EB3"/>
    <w:rsid w:val="004775E0"/>
    <w:rsid w:val="00477C43"/>
    <w:rsid w:val="00480D89"/>
    <w:rsid w:val="00481508"/>
    <w:rsid w:val="00482F6A"/>
    <w:rsid w:val="00483303"/>
    <w:rsid w:val="004833D7"/>
    <w:rsid w:val="004839A3"/>
    <w:rsid w:val="00484542"/>
    <w:rsid w:val="004864A4"/>
    <w:rsid w:val="00487C79"/>
    <w:rsid w:val="00487EEB"/>
    <w:rsid w:val="0049123E"/>
    <w:rsid w:val="0049146F"/>
    <w:rsid w:val="00491566"/>
    <w:rsid w:val="0049356A"/>
    <w:rsid w:val="00493A6F"/>
    <w:rsid w:val="00493D39"/>
    <w:rsid w:val="004946C7"/>
    <w:rsid w:val="00494FE9"/>
    <w:rsid w:val="004953AF"/>
    <w:rsid w:val="00495CDE"/>
    <w:rsid w:val="00495D88"/>
    <w:rsid w:val="004962C0"/>
    <w:rsid w:val="0049646D"/>
    <w:rsid w:val="00496E32"/>
    <w:rsid w:val="004A0A8D"/>
    <w:rsid w:val="004A2312"/>
    <w:rsid w:val="004A4330"/>
    <w:rsid w:val="004A4542"/>
    <w:rsid w:val="004A4A8F"/>
    <w:rsid w:val="004A662D"/>
    <w:rsid w:val="004A6816"/>
    <w:rsid w:val="004A6F3F"/>
    <w:rsid w:val="004A79DB"/>
    <w:rsid w:val="004B05DD"/>
    <w:rsid w:val="004B0B2E"/>
    <w:rsid w:val="004B10DF"/>
    <w:rsid w:val="004B28DA"/>
    <w:rsid w:val="004B2CC2"/>
    <w:rsid w:val="004B2EE9"/>
    <w:rsid w:val="004B33C3"/>
    <w:rsid w:val="004B3709"/>
    <w:rsid w:val="004B39B8"/>
    <w:rsid w:val="004B42AD"/>
    <w:rsid w:val="004B4782"/>
    <w:rsid w:val="004B5975"/>
    <w:rsid w:val="004B5A07"/>
    <w:rsid w:val="004B6121"/>
    <w:rsid w:val="004B61DD"/>
    <w:rsid w:val="004B66B5"/>
    <w:rsid w:val="004B6EE8"/>
    <w:rsid w:val="004B768F"/>
    <w:rsid w:val="004B7D91"/>
    <w:rsid w:val="004C0CF1"/>
    <w:rsid w:val="004C161F"/>
    <w:rsid w:val="004C24E3"/>
    <w:rsid w:val="004C4B5F"/>
    <w:rsid w:val="004C5FDE"/>
    <w:rsid w:val="004D1C1C"/>
    <w:rsid w:val="004D4C9F"/>
    <w:rsid w:val="004D672A"/>
    <w:rsid w:val="004D7296"/>
    <w:rsid w:val="004D74E0"/>
    <w:rsid w:val="004D7B90"/>
    <w:rsid w:val="004E1554"/>
    <w:rsid w:val="004E1743"/>
    <w:rsid w:val="004E2F31"/>
    <w:rsid w:val="004E3152"/>
    <w:rsid w:val="004E34F9"/>
    <w:rsid w:val="004E359C"/>
    <w:rsid w:val="004E40B6"/>
    <w:rsid w:val="004E425F"/>
    <w:rsid w:val="004E4CEA"/>
    <w:rsid w:val="004E65B6"/>
    <w:rsid w:val="004E661A"/>
    <w:rsid w:val="004E7706"/>
    <w:rsid w:val="004E7CB7"/>
    <w:rsid w:val="004E7FDF"/>
    <w:rsid w:val="004F0A92"/>
    <w:rsid w:val="004F12C3"/>
    <w:rsid w:val="004F2E57"/>
    <w:rsid w:val="004F3170"/>
    <w:rsid w:val="004F374D"/>
    <w:rsid w:val="004F45EF"/>
    <w:rsid w:val="004F4677"/>
    <w:rsid w:val="004F4CC8"/>
    <w:rsid w:val="004F4EEA"/>
    <w:rsid w:val="004F4F92"/>
    <w:rsid w:val="004F7AFF"/>
    <w:rsid w:val="00501CB4"/>
    <w:rsid w:val="00501D2E"/>
    <w:rsid w:val="00501D44"/>
    <w:rsid w:val="00501E85"/>
    <w:rsid w:val="0050239D"/>
    <w:rsid w:val="00502E75"/>
    <w:rsid w:val="005037EE"/>
    <w:rsid w:val="0050445A"/>
    <w:rsid w:val="0050541D"/>
    <w:rsid w:val="0050541E"/>
    <w:rsid w:val="00507FD4"/>
    <w:rsid w:val="0051147F"/>
    <w:rsid w:val="005115BB"/>
    <w:rsid w:val="005119E1"/>
    <w:rsid w:val="00512249"/>
    <w:rsid w:val="00516119"/>
    <w:rsid w:val="00516432"/>
    <w:rsid w:val="00516E89"/>
    <w:rsid w:val="00517009"/>
    <w:rsid w:val="00520598"/>
    <w:rsid w:val="00520800"/>
    <w:rsid w:val="0052146D"/>
    <w:rsid w:val="00522402"/>
    <w:rsid w:val="00522B73"/>
    <w:rsid w:val="0052389C"/>
    <w:rsid w:val="005243C1"/>
    <w:rsid w:val="00525150"/>
    <w:rsid w:val="00525B6C"/>
    <w:rsid w:val="00525EB6"/>
    <w:rsid w:val="00525F77"/>
    <w:rsid w:val="00527255"/>
    <w:rsid w:val="005275F8"/>
    <w:rsid w:val="0053015A"/>
    <w:rsid w:val="00531633"/>
    <w:rsid w:val="00532AE3"/>
    <w:rsid w:val="005330FF"/>
    <w:rsid w:val="00534B1F"/>
    <w:rsid w:val="00536A89"/>
    <w:rsid w:val="00543748"/>
    <w:rsid w:val="00545167"/>
    <w:rsid w:val="005454A6"/>
    <w:rsid w:val="00546F08"/>
    <w:rsid w:val="00547563"/>
    <w:rsid w:val="005478A9"/>
    <w:rsid w:val="00550249"/>
    <w:rsid w:val="00550DB2"/>
    <w:rsid w:val="00551EFD"/>
    <w:rsid w:val="00552341"/>
    <w:rsid w:val="005525F3"/>
    <w:rsid w:val="00552E1C"/>
    <w:rsid w:val="005531F6"/>
    <w:rsid w:val="0055397C"/>
    <w:rsid w:val="00554275"/>
    <w:rsid w:val="00554C42"/>
    <w:rsid w:val="005578F9"/>
    <w:rsid w:val="00557CF6"/>
    <w:rsid w:val="00560562"/>
    <w:rsid w:val="0056124C"/>
    <w:rsid w:val="0056151E"/>
    <w:rsid w:val="00561A18"/>
    <w:rsid w:val="00561C43"/>
    <w:rsid w:val="00561CF1"/>
    <w:rsid w:val="005629BB"/>
    <w:rsid w:val="005632A2"/>
    <w:rsid w:val="0056440B"/>
    <w:rsid w:val="005648F0"/>
    <w:rsid w:val="0056584F"/>
    <w:rsid w:val="00566348"/>
    <w:rsid w:val="005663AA"/>
    <w:rsid w:val="005672D0"/>
    <w:rsid w:val="005673B9"/>
    <w:rsid w:val="005676C4"/>
    <w:rsid w:val="00567985"/>
    <w:rsid w:val="00567C0F"/>
    <w:rsid w:val="005707EC"/>
    <w:rsid w:val="00571763"/>
    <w:rsid w:val="00572E4B"/>
    <w:rsid w:val="0057308B"/>
    <w:rsid w:val="00573427"/>
    <w:rsid w:val="00573BBE"/>
    <w:rsid w:val="00574FD0"/>
    <w:rsid w:val="00575EC2"/>
    <w:rsid w:val="00576434"/>
    <w:rsid w:val="00576838"/>
    <w:rsid w:val="00577C60"/>
    <w:rsid w:val="00577F02"/>
    <w:rsid w:val="005811E5"/>
    <w:rsid w:val="005824FF"/>
    <w:rsid w:val="00582DE4"/>
    <w:rsid w:val="00583806"/>
    <w:rsid w:val="00583841"/>
    <w:rsid w:val="00583BA1"/>
    <w:rsid w:val="0058413F"/>
    <w:rsid w:val="00584AA1"/>
    <w:rsid w:val="00585434"/>
    <w:rsid w:val="005864C5"/>
    <w:rsid w:val="0058732F"/>
    <w:rsid w:val="00590E08"/>
    <w:rsid w:val="00591322"/>
    <w:rsid w:val="00591638"/>
    <w:rsid w:val="00593122"/>
    <w:rsid w:val="0059317F"/>
    <w:rsid w:val="00593373"/>
    <w:rsid w:val="005936C0"/>
    <w:rsid w:val="005947DC"/>
    <w:rsid w:val="00595301"/>
    <w:rsid w:val="005960CA"/>
    <w:rsid w:val="00596D8E"/>
    <w:rsid w:val="005A06E7"/>
    <w:rsid w:val="005A08EA"/>
    <w:rsid w:val="005A145A"/>
    <w:rsid w:val="005A1BE7"/>
    <w:rsid w:val="005A274E"/>
    <w:rsid w:val="005A32BA"/>
    <w:rsid w:val="005A5CFC"/>
    <w:rsid w:val="005A6450"/>
    <w:rsid w:val="005A7405"/>
    <w:rsid w:val="005A746E"/>
    <w:rsid w:val="005A7CF8"/>
    <w:rsid w:val="005B06CB"/>
    <w:rsid w:val="005B09A3"/>
    <w:rsid w:val="005B1D1F"/>
    <w:rsid w:val="005B2169"/>
    <w:rsid w:val="005B3820"/>
    <w:rsid w:val="005B3BB4"/>
    <w:rsid w:val="005B3E6C"/>
    <w:rsid w:val="005B46EC"/>
    <w:rsid w:val="005B47C3"/>
    <w:rsid w:val="005B4A5E"/>
    <w:rsid w:val="005B5079"/>
    <w:rsid w:val="005B50D2"/>
    <w:rsid w:val="005B556A"/>
    <w:rsid w:val="005B66A3"/>
    <w:rsid w:val="005B66BB"/>
    <w:rsid w:val="005B7626"/>
    <w:rsid w:val="005B7D1F"/>
    <w:rsid w:val="005B7E3E"/>
    <w:rsid w:val="005C0704"/>
    <w:rsid w:val="005C0D58"/>
    <w:rsid w:val="005C3021"/>
    <w:rsid w:val="005C3D86"/>
    <w:rsid w:val="005D0E9B"/>
    <w:rsid w:val="005D135B"/>
    <w:rsid w:val="005D17DD"/>
    <w:rsid w:val="005D1DAE"/>
    <w:rsid w:val="005D3D9D"/>
    <w:rsid w:val="005D3F79"/>
    <w:rsid w:val="005D41DC"/>
    <w:rsid w:val="005D487C"/>
    <w:rsid w:val="005D57EC"/>
    <w:rsid w:val="005D5C43"/>
    <w:rsid w:val="005D6272"/>
    <w:rsid w:val="005D6616"/>
    <w:rsid w:val="005D77F1"/>
    <w:rsid w:val="005D7B1D"/>
    <w:rsid w:val="005D7DFE"/>
    <w:rsid w:val="005E04D0"/>
    <w:rsid w:val="005E0A1C"/>
    <w:rsid w:val="005E0BA9"/>
    <w:rsid w:val="005E2764"/>
    <w:rsid w:val="005E2A91"/>
    <w:rsid w:val="005E2E1D"/>
    <w:rsid w:val="005E3480"/>
    <w:rsid w:val="005E5093"/>
    <w:rsid w:val="005E5259"/>
    <w:rsid w:val="005E5696"/>
    <w:rsid w:val="005E637A"/>
    <w:rsid w:val="005E68BF"/>
    <w:rsid w:val="005E7349"/>
    <w:rsid w:val="005E7CCB"/>
    <w:rsid w:val="005F08EA"/>
    <w:rsid w:val="005F18CB"/>
    <w:rsid w:val="005F1B23"/>
    <w:rsid w:val="005F1D73"/>
    <w:rsid w:val="005F263B"/>
    <w:rsid w:val="005F3498"/>
    <w:rsid w:val="005F39A8"/>
    <w:rsid w:val="005F483F"/>
    <w:rsid w:val="005F4D19"/>
    <w:rsid w:val="005F5059"/>
    <w:rsid w:val="005F5ED3"/>
    <w:rsid w:val="005F71F3"/>
    <w:rsid w:val="00600E9A"/>
    <w:rsid w:val="006011F3"/>
    <w:rsid w:val="00601406"/>
    <w:rsid w:val="006023AC"/>
    <w:rsid w:val="00602772"/>
    <w:rsid w:val="00602BF9"/>
    <w:rsid w:val="006030F9"/>
    <w:rsid w:val="00603E2C"/>
    <w:rsid w:val="006042CD"/>
    <w:rsid w:val="00604A77"/>
    <w:rsid w:val="00604CFF"/>
    <w:rsid w:val="006050B6"/>
    <w:rsid w:val="006065C7"/>
    <w:rsid w:val="00606D26"/>
    <w:rsid w:val="00610B3D"/>
    <w:rsid w:val="006118E2"/>
    <w:rsid w:val="00612136"/>
    <w:rsid w:val="00612200"/>
    <w:rsid w:val="006138EE"/>
    <w:rsid w:val="006153A7"/>
    <w:rsid w:val="0061542A"/>
    <w:rsid w:val="006163EB"/>
    <w:rsid w:val="0061788B"/>
    <w:rsid w:val="00617C79"/>
    <w:rsid w:val="006207C1"/>
    <w:rsid w:val="00620947"/>
    <w:rsid w:val="0062118F"/>
    <w:rsid w:val="0062273F"/>
    <w:rsid w:val="006238F2"/>
    <w:rsid w:val="0062402D"/>
    <w:rsid w:val="00624790"/>
    <w:rsid w:val="00624C79"/>
    <w:rsid w:val="00625C2A"/>
    <w:rsid w:val="00626A7C"/>
    <w:rsid w:val="00627CFC"/>
    <w:rsid w:val="00632027"/>
    <w:rsid w:val="006332D3"/>
    <w:rsid w:val="00633589"/>
    <w:rsid w:val="0063482B"/>
    <w:rsid w:val="006351FE"/>
    <w:rsid w:val="00635DCA"/>
    <w:rsid w:val="00635FBD"/>
    <w:rsid w:val="0063617F"/>
    <w:rsid w:val="0063764D"/>
    <w:rsid w:val="00640209"/>
    <w:rsid w:val="00642054"/>
    <w:rsid w:val="0064223D"/>
    <w:rsid w:val="00643E5D"/>
    <w:rsid w:val="00643F91"/>
    <w:rsid w:val="00644D24"/>
    <w:rsid w:val="00644E1A"/>
    <w:rsid w:val="006451B4"/>
    <w:rsid w:val="006451CA"/>
    <w:rsid w:val="00645763"/>
    <w:rsid w:val="00646272"/>
    <w:rsid w:val="00646D10"/>
    <w:rsid w:val="006472A1"/>
    <w:rsid w:val="00647FF4"/>
    <w:rsid w:val="00651E67"/>
    <w:rsid w:val="00652143"/>
    <w:rsid w:val="006521E0"/>
    <w:rsid w:val="0065253A"/>
    <w:rsid w:val="006531B4"/>
    <w:rsid w:val="00653CD9"/>
    <w:rsid w:val="006560A0"/>
    <w:rsid w:val="00657EF6"/>
    <w:rsid w:val="00657F35"/>
    <w:rsid w:val="006605C1"/>
    <w:rsid w:val="00660D97"/>
    <w:rsid w:val="0066256D"/>
    <w:rsid w:val="00662DD0"/>
    <w:rsid w:val="006631D9"/>
    <w:rsid w:val="00663571"/>
    <w:rsid w:val="00665F9F"/>
    <w:rsid w:val="00670225"/>
    <w:rsid w:val="006706AF"/>
    <w:rsid w:val="00671061"/>
    <w:rsid w:val="0067197D"/>
    <w:rsid w:val="00671F79"/>
    <w:rsid w:val="00672337"/>
    <w:rsid w:val="00672B5A"/>
    <w:rsid w:val="00673347"/>
    <w:rsid w:val="00676339"/>
    <w:rsid w:val="00676B9F"/>
    <w:rsid w:val="006777E2"/>
    <w:rsid w:val="00677E22"/>
    <w:rsid w:val="00681151"/>
    <w:rsid w:val="0068223A"/>
    <w:rsid w:val="00682355"/>
    <w:rsid w:val="006827E8"/>
    <w:rsid w:val="006830B7"/>
    <w:rsid w:val="0068326D"/>
    <w:rsid w:val="006836A1"/>
    <w:rsid w:val="00686C4F"/>
    <w:rsid w:val="00690984"/>
    <w:rsid w:val="00690CCA"/>
    <w:rsid w:val="00691C3B"/>
    <w:rsid w:val="00692991"/>
    <w:rsid w:val="00692CCC"/>
    <w:rsid w:val="00694C9F"/>
    <w:rsid w:val="00697CDD"/>
    <w:rsid w:val="006A2A6E"/>
    <w:rsid w:val="006A3671"/>
    <w:rsid w:val="006A4878"/>
    <w:rsid w:val="006A4A57"/>
    <w:rsid w:val="006A5A57"/>
    <w:rsid w:val="006A65F9"/>
    <w:rsid w:val="006A6831"/>
    <w:rsid w:val="006A6880"/>
    <w:rsid w:val="006A7A9F"/>
    <w:rsid w:val="006B0F13"/>
    <w:rsid w:val="006B29EF"/>
    <w:rsid w:val="006B2EFF"/>
    <w:rsid w:val="006B378F"/>
    <w:rsid w:val="006B3D0B"/>
    <w:rsid w:val="006B3F32"/>
    <w:rsid w:val="006B4541"/>
    <w:rsid w:val="006B52A9"/>
    <w:rsid w:val="006B5D3D"/>
    <w:rsid w:val="006C0B6D"/>
    <w:rsid w:val="006C3CF9"/>
    <w:rsid w:val="006C4E52"/>
    <w:rsid w:val="006C5604"/>
    <w:rsid w:val="006C5B6C"/>
    <w:rsid w:val="006C6B2A"/>
    <w:rsid w:val="006C6BB5"/>
    <w:rsid w:val="006C76FA"/>
    <w:rsid w:val="006D5C68"/>
    <w:rsid w:val="006D76AF"/>
    <w:rsid w:val="006D7921"/>
    <w:rsid w:val="006D7A2A"/>
    <w:rsid w:val="006E27D6"/>
    <w:rsid w:val="006E360B"/>
    <w:rsid w:val="006E4ADC"/>
    <w:rsid w:val="006E4C55"/>
    <w:rsid w:val="006E4EBC"/>
    <w:rsid w:val="006E5250"/>
    <w:rsid w:val="006E58CC"/>
    <w:rsid w:val="006E5D91"/>
    <w:rsid w:val="006E602F"/>
    <w:rsid w:val="006E6C70"/>
    <w:rsid w:val="006F27C3"/>
    <w:rsid w:val="006F28BE"/>
    <w:rsid w:val="006F33C5"/>
    <w:rsid w:val="006F5C86"/>
    <w:rsid w:val="006F638A"/>
    <w:rsid w:val="006F676D"/>
    <w:rsid w:val="006F725E"/>
    <w:rsid w:val="00700054"/>
    <w:rsid w:val="00700606"/>
    <w:rsid w:val="00701371"/>
    <w:rsid w:val="0070165F"/>
    <w:rsid w:val="007026D0"/>
    <w:rsid w:val="0070361B"/>
    <w:rsid w:val="00703F8B"/>
    <w:rsid w:val="00704352"/>
    <w:rsid w:val="00706656"/>
    <w:rsid w:val="00706E34"/>
    <w:rsid w:val="00707973"/>
    <w:rsid w:val="00710A07"/>
    <w:rsid w:val="00710BF0"/>
    <w:rsid w:val="0071186B"/>
    <w:rsid w:val="00712745"/>
    <w:rsid w:val="007136F1"/>
    <w:rsid w:val="007144D9"/>
    <w:rsid w:val="0071519C"/>
    <w:rsid w:val="0071527C"/>
    <w:rsid w:val="0071547F"/>
    <w:rsid w:val="00717BF2"/>
    <w:rsid w:val="0072015D"/>
    <w:rsid w:val="0072039B"/>
    <w:rsid w:val="007207E3"/>
    <w:rsid w:val="00720B36"/>
    <w:rsid w:val="007216E9"/>
    <w:rsid w:val="00721FFC"/>
    <w:rsid w:val="007222B1"/>
    <w:rsid w:val="00722554"/>
    <w:rsid w:val="00722BCC"/>
    <w:rsid w:val="00723707"/>
    <w:rsid w:val="00723BEB"/>
    <w:rsid w:val="00724B0B"/>
    <w:rsid w:val="00724DD1"/>
    <w:rsid w:val="00725DBA"/>
    <w:rsid w:val="0072639A"/>
    <w:rsid w:val="00726511"/>
    <w:rsid w:val="00726C71"/>
    <w:rsid w:val="00726D76"/>
    <w:rsid w:val="00727668"/>
    <w:rsid w:val="00727A52"/>
    <w:rsid w:val="00730AC8"/>
    <w:rsid w:val="00731619"/>
    <w:rsid w:val="0073287F"/>
    <w:rsid w:val="00733EB0"/>
    <w:rsid w:val="0073404E"/>
    <w:rsid w:val="007345A8"/>
    <w:rsid w:val="007357BC"/>
    <w:rsid w:val="00735F9F"/>
    <w:rsid w:val="00736F42"/>
    <w:rsid w:val="00737D98"/>
    <w:rsid w:val="00740DCA"/>
    <w:rsid w:val="00741293"/>
    <w:rsid w:val="00741E7D"/>
    <w:rsid w:val="00742C44"/>
    <w:rsid w:val="007438E1"/>
    <w:rsid w:val="00743B5C"/>
    <w:rsid w:val="00745475"/>
    <w:rsid w:val="007459A4"/>
    <w:rsid w:val="00746A59"/>
    <w:rsid w:val="00746BBD"/>
    <w:rsid w:val="00747AD1"/>
    <w:rsid w:val="007516D4"/>
    <w:rsid w:val="007516E3"/>
    <w:rsid w:val="00752391"/>
    <w:rsid w:val="0075431E"/>
    <w:rsid w:val="007550D1"/>
    <w:rsid w:val="00755A7B"/>
    <w:rsid w:val="00755AF8"/>
    <w:rsid w:val="00755B97"/>
    <w:rsid w:val="00757233"/>
    <w:rsid w:val="0076107A"/>
    <w:rsid w:val="0076145E"/>
    <w:rsid w:val="007634AD"/>
    <w:rsid w:val="0076367D"/>
    <w:rsid w:val="00764AA0"/>
    <w:rsid w:val="00764AA7"/>
    <w:rsid w:val="0076519B"/>
    <w:rsid w:val="007705B0"/>
    <w:rsid w:val="007707A3"/>
    <w:rsid w:val="00770BA8"/>
    <w:rsid w:val="007739E8"/>
    <w:rsid w:val="00773D63"/>
    <w:rsid w:val="00773F29"/>
    <w:rsid w:val="00775481"/>
    <w:rsid w:val="00775BBC"/>
    <w:rsid w:val="007766DC"/>
    <w:rsid w:val="0077670B"/>
    <w:rsid w:val="00777EBA"/>
    <w:rsid w:val="00780186"/>
    <w:rsid w:val="007801E3"/>
    <w:rsid w:val="00781923"/>
    <w:rsid w:val="0078265E"/>
    <w:rsid w:val="00783A7D"/>
    <w:rsid w:val="00783FB2"/>
    <w:rsid w:val="00784DF5"/>
    <w:rsid w:val="00785916"/>
    <w:rsid w:val="007859B8"/>
    <w:rsid w:val="0078639E"/>
    <w:rsid w:val="0078674A"/>
    <w:rsid w:val="00786865"/>
    <w:rsid w:val="00787C8F"/>
    <w:rsid w:val="00790E03"/>
    <w:rsid w:val="00791AE9"/>
    <w:rsid w:val="00791C1C"/>
    <w:rsid w:val="00793CEB"/>
    <w:rsid w:val="00794AA8"/>
    <w:rsid w:val="00794DC9"/>
    <w:rsid w:val="00794E5D"/>
    <w:rsid w:val="00794F64"/>
    <w:rsid w:val="007959E9"/>
    <w:rsid w:val="00797331"/>
    <w:rsid w:val="007A1ADF"/>
    <w:rsid w:val="007A1DBF"/>
    <w:rsid w:val="007A2A3E"/>
    <w:rsid w:val="007A2AAD"/>
    <w:rsid w:val="007A412E"/>
    <w:rsid w:val="007A457B"/>
    <w:rsid w:val="007A47D7"/>
    <w:rsid w:val="007A4ECA"/>
    <w:rsid w:val="007A5059"/>
    <w:rsid w:val="007A5A9D"/>
    <w:rsid w:val="007A6BF6"/>
    <w:rsid w:val="007A7B01"/>
    <w:rsid w:val="007B1B3E"/>
    <w:rsid w:val="007B1F38"/>
    <w:rsid w:val="007B2FEF"/>
    <w:rsid w:val="007B31B7"/>
    <w:rsid w:val="007B4005"/>
    <w:rsid w:val="007B5341"/>
    <w:rsid w:val="007B591F"/>
    <w:rsid w:val="007B5C42"/>
    <w:rsid w:val="007B606B"/>
    <w:rsid w:val="007B7679"/>
    <w:rsid w:val="007C0D6F"/>
    <w:rsid w:val="007C1121"/>
    <w:rsid w:val="007C4F55"/>
    <w:rsid w:val="007C50FE"/>
    <w:rsid w:val="007C5337"/>
    <w:rsid w:val="007C60C5"/>
    <w:rsid w:val="007C62BD"/>
    <w:rsid w:val="007C6EA8"/>
    <w:rsid w:val="007C72B5"/>
    <w:rsid w:val="007C7E4D"/>
    <w:rsid w:val="007D06EE"/>
    <w:rsid w:val="007D0CCC"/>
    <w:rsid w:val="007D2091"/>
    <w:rsid w:val="007D31B5"/>
    <w:rsid w:val="007D4422"/>
    <w:rsid w:val="007D65EA"/>
    <w:rsid w:val="007D6B9E"/>
    <w:rsid w:val="007D7535"/>
    <w:rsid w:val="007E0C04"/>
    <w:rsid w:val="007E11B3"/>
    <w:rsid w:val="007E2332"/>
    <w:rsid w:val="007E2BF2"/>
    <w:rsid w:val="007E3892"/>
    <w:rsid w:val="007E54A4"/>
    <w:rsid w:val="007E6460"/>
    <w:rsid w:val="007E6F54"/>
    <w:rsid w:val="007E73F8"/>
    <w:rsid w:val="007F1479"/>
    <w:rsid w:val="007F28E4"/>
    <w:rsid w:val="007F290A"/>
    <w:rsid w:val="007F2932"/>
    <w:rsid w:val="007F3F75"/>
    <w:rsid w:val="007F4A61"/>
    <w:rsid w:val="007F5837"/>
    <w:rsid w:val="007F5CF1"/>
    <w:rsid w:val="007F7CA8"/>
    <w:rsid w:val="007F7DEE"/>
    <w:rsid w:val="008003E9"/>
    <w:rsid w:val="00802E40"/>
    <w:rsid w:val="008037EE"/>
    <w:rsid w:val="0080468B"/>
    <w:rsid w:val="00805C1D"/>
    <w:rsid w:val="00805FC1"/>
    <w:rsid w:val="00807A77"/>
    <w:rsid w:val="00807DF8"/>
    <w:rsid w:val="00810378"/>
    <w:rsid w:val="008109ED"/>
    <w:rsid w:val="00811FD9"/>
    <w:rsid w:val="008123B3"/>
    <w:rsid w:val="00813B35"/>
    <w:rsid w:val="00814826"/>
    <w:rsid w:val="00814935"/>
    <w:rsid w:val="008154EC"/>
    <w:rsid w:val="00815FBB"/>
    <w:rsid w:val="00816AA4"/>
    <w:rsid w:val="0081750B"/>
    <w:rsid w:val="00817511"/>
    <w:rsid w:val="0081758E"/>
    <w:rsid w:val="00817B2E"/>
    <w:rsid w:val="00817DFB"/>
    <w:rsid w:val="00821215"/>
    <w:rsid w:val="00821548"/>
    <w:rsid w:val="00821FC9"/>
    <w:rsid w:val="00821FD0"/>
    <w:rsid w:val="0082331E"/>
    <w:rsid w:val="008238B2"/>
    <w:rsid w:val="0082554F"/>
    <w:rsid w:val="008273DB"/>
    <w:rsid w:val="00832ACE"/>
    <w:rsid w:val="008351A4"/>
    <w:rsid w:val="008357D6"/>
    <w:rsid w:val="00836018"/>
    <w:rsid w:val="00837DB2"/>
    <w:rsid w:val="00837DC1"/>
    <w:rsid w:val="00842622"/>
    <w:rsid w:val="00842658"/>
    <w:rsid w:val="00842C70"/>
    <w:rsid w:val="00842E6B"/>
    <w:rsid w:val="008436BD"/>
    <w:rsid w:val="008436DB"/>
    <w:rsid w:val="00843703"/>
    <w:rsid w:val="00845080"/>
    <w:rsid w:val="00846349"/>
    <w:rsid w:val="00846744"/>
    <w:rsid w:val="00846795"/>
    <w:rsid w:val="00847C68"/>
    <w:rsid w:val="00847FB9"/>
    <w:rsid w:val="0085009A"/>
    <w:rsid w:val="00851753"/>
    <w:rsid w:val="008517B5"/>
    <w:rsid w:val="008518F7"/>
    <w:rsid w:val="0085356B"/>
    <w:rsid w:val="008539E0"/>
    <w:rsid w:val="00856913"/>
    <w:rsid w:val="00856FE7"/>
    <w:rsid w:val="00857BF8"/>
    <w:rsid w:val="00857D25"/>
    <w:rsid w:val="00860129"/>
    <w:rsid w:val="00860183"/>
    <w:rsid w:val="00860E45"/>
    <w:rsid w:val="00861C55"/>
    <w:rsid w:val="0086242C"/>
    <w:rsid w:val="00862681"/>
    <w:rsid w:val="0086295E"/>
    <w:rsid w:val="008630F1"/>
    <w:rsid w:val="00863F5C"/>
    <w:rsid w:val="00865602"/>
    <w:rsid w:val="00866137"/>
    <w:rsid w:val="00867130"/>
    <w:rsid w:val="008701E3"/>
    <w:rsid w:val="00870C87"/>
    <w:rsid w:val="0087112D"/>
    <w:rsid w:val="0087156E"/>
    <w:rsid w:val="008717E2"/>
    <w:rsid w:val="00875078"/>
    <w:rsid w:val="0087542B"/>
    <w:rsid w:val="008757CC"/>
    <w:rsid w:val="0087621E"/>
    <w:rsid w:val="0087664C"/>
    <w:rsid w:val="0087766F"/>
    <w:rsid w:val="00881FB4"/>
    <w:rsid w:val="0088326E"/>
    <w:rsid w:val="0088346C"/>
    <w:rsid w:val="00883767"/>
    <w:rsid w:val="00884F27"/>
    <w:rsid w:val="00885C63"/>
    <w:rsid w:val="00885CB9"/>
    <w:rsid w:val="00887290"/>
    <w:rsid w:val="008905EC"/>
    <w:rsid w:val="008916D4"/>
    <w:rsid w:val="00892970"/>
    <w:rsid w:val="008937F3"/>
    <w:rsid w:val="0089553E"/>
    <w:rsid w:val="00896E53"/>
    <w:rsid w:val="0089749C"/>
    <w:rsid w:val="008A3E27"/>
    <w:rsid w:val="008A4DBA"/>
    <w:rsid w:val="008A5814"/>
    <w:rsid w:val="008A61B1"/>
    <w:rsid w:val="008A74CF"/>
    <w:rsid w:val="008A76A0"/>
    <w:rsid w:val="008A7B1D"/>
    <w:rsid w:val="008B0D68"/>
    <w:rsid w:val="008B10DC"/>
    <w:rsid w:val="008B14A4"/>
    <w:rsid w:val="008B181A"/>
    <w:rsid w:val="008B2BEC"/>
    <w:rsid w:val="008B3CCE"/>
    <w:rsid w:val="008B3E5F"/>
    <w:rsid w:val="008B4169"/>
    <w:rsid w:val="008B4AEC"/>
    <w:rsid w:val="008B4D68"/>
    <w:rsid w:val="008B5363"/>
    <w:rsid w:val="008B5601"/>
    <w:rsid w:val="008C0121"/>
    <w:rsid w:val="008C0149"/>
    <w:rsid w:val="008C2B67"/>
    <w:rsid w:val="008C4C62"/>
    <w:rsid w:val="008C6648"/>
    <w:rsid w:val="008C6F89"/>
    <w:rsid w:val="008C6FB7"/>
    <w:rsid w:val="008D0895"/>
    <w:rsid w:val="008D1DA8"/>
    <w:rsid w:val="008D26CB"/>
    <w:rsid w:val="008D48A5"/>
    <w:rsid w:val="008D515F"/>
    <w:rsid w:val="008D5D4A"/>
    <w:rsid w:val="008D62AC"/>
    <w:rsid w:val="008D6E93"/>
    <w:rsid w:val="008D767F"/>
    <w:rsid w:val="008D7943"/>
    <w:rsid w:val="008E0CFB"/>
    <w:rsid w:val="008E12B7"/>
    <w:rsid w:val="008E12D8"/>
    <w:rsid w:val="008E16AD"/>
    <w:rsid w:val="008E1A72"/>
    <w:rsid w:val="008F06F6"/>
    <w:rsid w:val="008F1283"/>
    <w:rsid w:val="008F1837"/>
    <w:rsid w:val="008F219F"/>
    <w:rsid w:val="008F24C5"/>
    <w:rsid w:val="008F3A19"/>
    <w:rsid w:val="008F4B1A"/>
    <w:rsid w:val="008F4C0B"/>
    <w:rsid w:val="008F4C6D"/>
    <w:rsid w:val="008F558D"/>
    <w:rsid w:val="008F5794"/>
    <w:rsid w:val="008F6446"/>
    <w:rsid w:val="008F6D4B"/>
    <w:rsid w:val="008F6D8E"/>
    <w:rsid w:val="0090027E"/>
    <w:rsid w:val="00901F49"/>
    <w:rsid w:val="0090327B"/>
    <w:rsid w:val="0090425B"/>
    <w:rsid w:val="00906791"/>
    <w:rsid w:val="009075AB"/>
    <w:rsid w:val="00907C48"/>
    <w:rsid w:val="0091053C"/>
    <w:rsid w:val="00910F7D"/>
    <w:rsid w:val="00911DA6"/>
    <w:rsid w:val="00912179"/>
    <w:rsid w:val="00912796"/>
    <w:rsid w:val="00913248"/>
    <w:rsid w:val="009146F9"/>
    <w:rsid w:val="00914C14"/>
    <w:rsid w:val="0091526C"/>
    <w:rsid w:val="00915915"/>
    <w:rsid w:val="00916C11"/>
    <w:rsid w:val="009172B2"/>
    <w:rsid w:val="00920078"/>
    <w:rsid w:val="00920097"/>
    <w:rsid w:val="009204E2"/>
    <w:rsid w:val="00922F33"/>
    <w:rsid w:val="009254B5"/>
    <w:rsid w:val="00925654"/>
    <w:rsid w:val="00926C0E"/>
    <w:rsid w:val="009274E9"/>
    <w:rsid w:val="00927546"/>
    <w:rsid w:val="00930821"/>
    <w:rsid w:val="0093106E"/>
    <w:rsid w:val="009318B2"/>
    <w:rsid w:val="00931A92"/>
    <w:rsid w:val="00931BDF"/>
    <w:rsid w:val="00933083"/>
    <w:rsid w:val="009334FA"/>
    <w:rsid w:val="009340F1"/>
    <w:rsid w:val="00934187"/>
    <w:rsid w:val="00934A87"/>
    <w:rsid w:val="009355FB"/>
    <w:rsid w:val="0093663F"/>
    <w:rsid w:val="00936D7E"/>
    <w:rsid w:val="00937B01"/>
    <w:rsid w:val="00942FDC"/>
    <w:rsid w:val="0094319F"/>
    <w:rsid w:val="009440A9"/>
    <w:rsid w:val="0094486B"/>
    <w:rsid w:val="00944FC1"/>
    <w:rsid w:val="00946BAD"/>
    <w:rsid w:val="009507B5"/>
    <w:rsid w:val="009507FC"/>
    <w:rsid w:val="009532E1"/>
    <w:rsid w:val="0095393C"/>
    <w:rsid w:val="00953F6D"/>
    <w:rsid w:val="00954774"/>
    <w:rsid w:val="00954BF9"/>
    <w:rsid w:val="0095507D"/>
    <w:rsid w:val="00955342"/>
    <w:rsid w:val="00955CFA"/>
    <w:rsid w:val="00955FB7"/>
    <w:rsid w:val="009577FD"/>
    <w:rsid w:val="009607D8"/>
    <w:rsid w:val="009613AE"/>
    <w:rsid w:val="00963027"/>
    <w:rsid w:val="00964B54"/>
    <w:rsid w:val="00964D7D"/>
    <w:rsid w:val="00965529"/>
    <w:rsid w:val="009660D8"/>
    <w:rsid w:val="009663E2"/>
    <w:rsid w:val="0096709E"/>
    <w:rsid w:val="00970F46"/>
    <w:rsid w:val="009714F3"/>
    <w:rsid w:val="0097220E"/>
    <w:rsid w:val="009724AB"/>
    <w:rsid w:val="0097362F"/>
    <w:rsid w:val="0097378F"/>
    <w:rsid w:val="009742EB"/>
    <w:rsid w:val="00974B47"/>
    <w:rsid w:val="009759ED"/>
    <w:rsid w:val="009771EA"/>
    <w:rsid w:val="009779AD"/>
    <w:rsid w:val="00977A51"/>
    <w:rsid w:val="0098059E"/>
    <w:rsid w:val="00980A83"/>
    <w:rsid w:val="00980D50"/>
    <w:rsid w:val="00981376"/>
    <w:rsid w:val="0098157F"/>
    <w:rsid w:val="00982985"/>
    <w:rsid w:val="009831A5"/>
    <w:rsid w:val="0098372E"/>
    <w:rsid w:val="00984A7D"/>
    <w:rsid w:val="0098578D"/>
    <w:rsid w:val="00985C0B"/>
    <w:rsid w:val="00986351"/>
    <w:rsid w:val="009869DF"/>
    <w:rsid w:val="00986CE3"/>
    <w:rsid w:val="00986D47"/>
    <w:rsid w:val="00987764"/>
    <w:rsid w:val="00991446"/>
    <w:rsid w:val="00991459"/>
    <w:rsid w:val="00992768"/>
    <w:rsid w:val="009934C1"/>
    <w:rsid w:val="009941A1"/>
    <w:rsid w:val="00994628"/>
    <w:rsid w:val="009958A6"/>
    <w:rsid w:val="00997D61"/>
    <w:rsid w:val="009A149C"/>
    <w:rsid w:val="009A3A59"/>
    <w:rsid w:val="009A472F"/>
    <w:rsid w:val="009A4D88"/>
    <w:rsid w:val="009A530B"/>
    <w:rsid w:val="009A62D1"/>
    <w:rsid w:val="009A6D41"/>
    <w:rsid w:val="009A732B"/>
    <w:rsid w:val="009B06EE"/>
    <w:rsid w:val="009B0AEE"/>
    <w:rsid w:val="009B0B02"/>
    <w:rsid w:val="009B2597"/>
    <w:rsid w:val="009B289C"/>
    <w:rsid w:val="009B5456"/>
    <w:rsid w:val="009B635A"/>
    <w:rsid w:val="009B6AC9"/>
    <w:rsid w:val="009B6D69"/>
    <w:rsid w:val="009B7588"/>
    <w:rsid w:val="009B7962"/>
    <w:rsid w:val="009C10FA"/>
    <w:rsid w:val="009C1B7D"/>
    <w:rsid w:val="009C256D"/>
    <w:rsid w:val="009C281B"/>
    <w:rsid w:val="009C36C1"/>
    <w:rsid w:val="009C6ED2"/>
    <w:rsid w:val="009C7246"/>
    <w:rsid w:val="009C750E"/>
    <w:rsid w:val="009C7E49"/>
    <w:rsid w:val="009C7E6C"/>
    <w:rsid w:val="009D06E4"/>
    <w:rsid w:val="009D1149"/>
    <w:rsid w:val="009D22BD"/>
    <w:rsid w:val="009D30AC"/>
    <w:rsid w:val="009D3879"/>
    <w:rsid w:val="009D407F"/>
    <w:rsid w:val="009D5D11"/>
    <w:rsid w:val="009E012D"/>
    <w:rsid w:val="009E0D09"/>
    <w:rsid w:val="009E1464"/>
    <w:rsid w:val="009E2B80"/>
    <w:rsid w:val="009E5076"/>
    <w:rsid w:val="009E6425"/>
    <w:rsid w:val="009E6661"/>
    <w:rsid w:val="009E680C"/>
    <w:rsid w:val="009E6D37"/>
    <w:rsid w:val="009F0353"/>
    <w:rsid w:val="009F0F2D"/>
    <w:rsid w:val="009F1391"/>
    <w:rsid w:val="009F2115"/>
    <w:rsid w:val="009F2DF0"/>
    <w:rsid w:val="009F401A"/>
    <w:rsid w:val="009F61E5"/>
    <w:rsid w:val="00A00519"/>
    <w:rsid w:val="00A0085D"/>
    <w:rsid w:val="00A00C6D"/>
    <w:rsid w:val="00A03C88"/>
    <w:rsid w:val="00A03DF4"/>
    <w:rsid w:val="00A041E2"/>
    <w:rsid w:val="00A04807"/>
    <w:rsid w:val="00A04FBB"/>
    <w:rsid w:val="00A0579E"/>
    <w:rsid w:val="00A05C6A"/>
    <w:rsid w:val="00A06B76"/>
    <w:rsid w:val="00A06EEC"/>
    <w:rsid w:val="00A10C4A"/>
    <w:rsid w:val="00A1108D"/>
    <w:rsid w:val="00A11618"/>
    <w:rsid w:val="00A1169A"/>
    <w:rsid w:val="00A1184B"/>
    <w:rsid w:val="00A12BF5"/>
    <w:rsid w:val="00A1467A"/>
    <w:rsid w:val="00A14C6A"/>
    <w:rsid w:val="00A166EB"/>
    <w:rsid w:val="00A16E10"/>
    <w:rsid w:val="00A17109"/>
    <w:rsid w:val="00A17997"/>
    <w:rsid w:val="00A21126"/>
    <w:rsid w:val="00A21645"/>
    <w:rsid w:val="00A21712"/>
    <w:rsid w:val="00A21B1F"/>
    <w:rsid w:val="00A223F7"/>
    <w:rsid w:val="00A22C33"/>
    <w:rsid w:val="00A23652"/>
    <w:rsid w:val="00A247F5"/>
    <w:rsid w:val="00A25167"/>
    <w:rsid w:val="00A25F41"/>
    <w:rsid w:val="00A26283"/>
    <w:rsid w:val="00A301D9"/>
    <w:rsid w:val="00A3110A"/>
    <w:rsid w:val="00A31700"/>
    <w:rsid w:val="00A31DBA"/>
    <w:rsid w:val="00A32204"/>
    <w:rsid w:val="00A32334"/>
    <w:rsid w:val="00A32AC5"/>
    <w:rsid w:val="00A32B6E"/>
    <w:rsid w:val="00A32CF5"/>
    <w:rsid w:val="00A3306E"/>
    <w:rsid w:val="00A33296"/>
    <w:rsid w:val="00A33B8D"/>
    <w:rsid w:val="00A33FE2"/>
    <w:rsid w:val="00A3417B"/>
    <w:rsid w:val="00A350E4"/>
    <w:rsid w:val="00A35E90"/>
    <w:rsid w:val="00A365C6"/>
    <w:rsid w:val="00A36942"/>
    <w:rsid w:val="00A36FA6"/>
    <w:rsid w:val="00A3738F"/>
    <w:rsid w:val="00A37F25"/>
    <w:rsid w:val="00A4075C"/>
    <w:rsid w:val="00A40B11"/>
    <w:rsid w:val="00A41556"/>
    <w:rsid w:val="00A42191"/>
    <w:rsid w:val="00A4262C"/>
    <w:rsid w:val="00A43036"/>
    <w:rsid w:val="00A43183"/>
    <w:rsid w:val="00A434D4"/>
    <w:rsid w:val="00A43525"/>
    <w:rsid w:val="00A44147"/>
    <w:rsid w:val="00A44620"/>
    <w:rsid w:val="00A44E44"/>
    <w:rsid w:val="00A4504B"/>
    <w:rsid w:val="00A450C7"/>
    <w:rsid w:val="00A45A0D"/>
    <w:rsid w:val="00A45DD7"/>
    <w:rsid w:val="00A47667"/>
    <w:rsid w:val="00A477A1"/>
    <w:rsid w:val="00A50795"/>
    <w:rsid w:val="00A51F36"/>
    <w:rsid w:val="00A53C21"/>
    <w:rsid w:val="00A55B1C"/>
    <w:rsid w:val="00A56DF5"/>
    <w:rsid w:val="00A56F32"/>
    <w:rsid w:val="00A577F7"/>
    <w:rsid w:val="00A57CDF"/>
    <w:rsid w:val="00A61F5E"/>
    <w:rsid w:val="00A6215E"/>
    <w:rsid w:val="00A6288B"/>
    <w:rsid w:val="00A628C4"/>
    <w:rsid w:val="00A632CD"/>
    <w:rsid w:val="00A63306"/>
    <w:rsid w:val="00A649AD"/>
    <w:rsid w:val="00A65E9D"/>
    <w:rsid w:val="00A66A71"/>
    <w:rsid w:val="00A67C49"/>
    <w:rsid w:val="00A70189"/>
    <w:rsid w:val="00A71BB4"/>
    <w:rsid w:val="00A71E1D"/>
    <w:rsid w:val="00A72C2A"/>
    <w:rsid w:val="00A7341B"/>
    <w:rsid w:val="00A75176"/>
    <w:rsid w:val="00A75CF8"/>
    <w:rsid w:val="00A75F2E"/>
    <w:rsid w:val="00A769BC"/>
    <w:rsid w:val="00A777FD"/>
    <w:rsid w:val="00A77D7A"/>
    <w:rsid w:val="00A804A7"/>
    <w:rsid w:val="00A808FE"/>
    <w:rsid w:val="00A81696"/>
    <w:rsid w:val="00A82A32"/>
    <w:rsid w:val="00A8536F"/>
    <w:rsid w:val="00A878B3"/>
    <w:rsid w:val="00A9026C"/>
    <w:rsid w:val="00A90902"/>
    <w:rsid w:val="00A921DF"/>
    <w:rsid w:val="00A92462"/>
    <w:rsid w:val="00A93A3C"/>
    <w:rsid w:val="00A94032"/>
    <w:rsid w:val="00A949BF"/>
    <w:rsid w:val="00A95137"/>
    <w:rsid w:val="00A9561D"/>
    <w:rsid w:val="00A973B6"/>
    <w:rsid w:val="00A97CEC"/>
    <w:rsid w:val="00A97D4B"/>
    <w:rsid w:val="00AA0510"/>
    <w:rsid w:val="00AA1E14"/>
    <w:rsid w:val="00AA4136"/>
    <w:rsid w:val="00AA453A"/>
    <w:rsid w:val="00AA45C7"/>
    <w:rsid w:val="00AA77CD"/>
    <w:rsid w:val="00AA7B9E"/>
    <w:rsid w:val="00AB04AA"/>
    <w:rsid w:val="00AB0BB7"/>
    <w:rsid w:val="00AB180B"/>
    <w:rsid w:val="00AB35D5"/>
    <w:rsid w:val="00AB4A3C"/>
    <w:rsid w:val="00AB4CFB"/>
    <w:rsid w:val="00AB508C"/>
    <w:rsid w:val="00AB6EE4"/>
    <w:rsid w:val="00AB7E2D"/>
    <w:rsid w:val="00AC0017"/>
    <w:rsid w:val="00AC0489"/>
    <w:rsid w:val="00AC1A4F"/>
    <w:rsid w:val="00AC1D47"/>
    <w:rsid w:val="00AC25D0"/>
    <w:rsid w:val="00AC33BC"/>
    <w:rsid w:val="00AC4698"/>
    <w:rsid w:val="00AC4CF6"/>
    <w:rsid w:val="00AC4E1A"/>
    <w:rsid w:val="00AC53B3"/>
    <w:rsid w:val="00AC558E"/>
    <w:rsid w:val="00AC571A"/>
    <w:rsid w:val="00AD122E"/>
    <w:rsid w:val="00AD213D"/>
    <w:rsid w:val="00AD2871"/>
    <w:rsid w:val="00AD3684"/>
    <w:rsid w:val="00AD4BCF"/>
    <w:rsid w:val="00AD4D87"/>
    <w:rsid w:val="00AD4E38"/>
    <w:rsid w:val="00AD69D1"/>
    <w:rsid w:val="00AD6C58"/>
    <w:rsid w:val="00AD78F8"/>
    <w:rsid w:val="00AE0A22"/>
    <w:rsid w:val="00AE28C8"/>
    <w:rsid w:val="00AE4A24"/>
    <w:rsid w:val="00AE751F"/>
    <w:rsid w:val="00AE79E9"/>
    <w:rsid w:val="00AE7E41"/>
    <w:rsid w:val="00AE7FC9"/>
    <w:rsid w:val="00AF0CA5"/>
    <w:rsid w:val="00AF0F82"/>
    <w:rsid w:val="00AF22A7"/>
    <w:rsid w:val="00AF2848"/>
    <w:rsid w:val="00AF2C7D"/>
    <w:rsid w:val="00AF2FFC"/>
    <w:rsid w:val="00AF3D28"/>
    <w:rsid w:val="00AF3EEE"/>
    <w:rsid w:val="00AF4781"/>
    <w:rsid w:val="00AF5C8F"/>
    <w:rsid w:val="00AF63D9"/>
    <w:rsid w:val="00AF70C1"/>
    <w:rsid w:val="00AF778C"/>
    <w:rsid w:val="00B008C2"/>
    <w:rsid w:val="00B01C6F"/>
    <w:rsid w:val="00B01E05"/>
    <w:rsid w:val="00B04570"/>
    <w:rsid w:val="00B0471F"/>
    <w:rsid w:val="00B04E0E"/>
    <w:rsid w:val="00B05014"/>
    <w:rsid w:val="00B05305"/>
    <w:rsid w:val="00B055F6"/>
    <w:rsid w:val="00B057D0"/>
    <w:rsid w:val="00B06347"/>
    <w:rsid w:val="00B07775"/>
    <w:rsid w:val="00B1003D"/>
    <w:rsid w:val="00B10061"/>
    <w:rsid w:val="00B119A8"/>
    <w:rsid w:val="00B11F9A"/>
    <w:rsid w:val="00B13E46"/>
    <w:rsid w:val="00B14989"/>
    <w:rsid w:val="00B149FC"/>
    <w:rsid w:val="00B14C40"/>
    <w:rsid w:val="00B15F4F"/>
    <w:rsid w:val="00B17305"/>
    <w:rsid w:val="00B17C3F"/>
    <w:rsid w:val="00B22093"/>
    <w:rsid w:val="00B22E9E"/>
    <w:rsid w:val="00B23947"/>
    <w:rsid w:val="00B244D0"/>
    <w:rsid w:val="00B259BA"/>
    <w:rsid w:val="00B2679C"/>
    <w:rsid w:val="00B2683E"/>
    <w:rsid w:val="00B26953"/>
    <w:rsid w:val="00B26A13"/>
    <w:rsid w:val="00B27D03"/>
    <w:rsid w:val="00B303F6"/>
    <w:rsid w:val="00B313E2"/>
    <w:rsid w:val="00B3149D"/>
    <w:rsid w:val="00B31EFB"/>
    <w:rsid w:val="00B3334F"/>
    <w:rsid w:val="00B34A8C"/>
    <w:rsid w:val="00B34E76"/>
    <w:rsid w:val="00B362CA"/>
    <w:rsid w:val="00B36AC8"/>
    <w:rsid w:val="00B36B7B"/>
    <w:rsid w:val="00B377A9"/>
    <w:rsid w:val="00B37CC4"/>
    <w:rsid w:val="00B4097A"/>
    <w:rsid w:val="00B4185A"/>
    <w:rsid w:val="00B42152"/>
    <w:rsid w:val="00B43A60"/>
    <w:rsid w:val="00B43D0C"/>
    <w:rsid w:val="00B43F87"/>
    <w:rsid w:val="00B44C87"/>
    <w:rsid w:val="00B475EF"/>
    <w:rsid w:val="00B47A47"/>
    <w:rsid w:val="00B50765"/>
    <w:rsid w:val="00B5079F"/>
    <w:rsid w:val="00B50893"/>
    <w:rsid w:val="00B50D27"/>
    <w:rsid w:val="00B53F84"/>
    <w:rsid w:val="00B54D44"/>
    <w:rsid w:val="00B566DD"/>
    <w:rsid w:val="00B56A3D"/>
    <w:rsid w:val="00B62123"/>
    <w:rsid w:val="00B629EF"/>
    <w:rsid w:val="00B62BB6"/>
    <w:rsid w:val="00B644BB"/>
    <w:rsid w:val="00B644CC"/>
    <w:rsid w:val="00B64EB6"/>
    <w:rsid w:val="00B65A2B"/>
    <w:rsid w:val="00B66C89"/>
    <w:rsid w:val="00B67315"/>
    <w:rsid w:val="00B674F0"/>
    <w:rsid w:val="00B67CB0"/>
    <w:rsid w:val="00B70CA8"/>
    <w:rsid w:val="00B7305A"/>
    <w:rsid w:val="00B73B55"/>
    <w:rsid w:val="00B75A17"/>
    <w:rsid w:val="00B76AF3"/>
    <w:rsid w:val="00B76FC5"/>
    <w:rsid w:val="00B77857"/>
    <w:rsid w:val="00B779D1"/>
    <w:rsid w:val="00B77E90"/>
    <w:rsid w:val="00B81252"/>
    <w:rsid w:val="00B817C6"/>
    <w:rsid w:val="00B81C54"/>
    <w:rsid w:val="00B830C4"/>
    <w:rsid w:val="00B836A8"/>
    <w:rsid w:val="00B84D91"/>
    <w:rsid w:val="00B859F9"/>
    <w:rsid w:val="00B85F99"/>
    <w:rsid w:val="00B8643D"/>
    <w:rsid w:val="00B865E1"/>
    <w:rsid w:val="00B87365"/>
    <w:rsid w:val="00B900B6"/>
    <w:rsid w:val="00B904B8"/>
    <w:rsid w:val="00B91324"/>
    <w:rsid w:val="00B93417"/>
    <w:rsid w:val="00B93D1C"/>
    <w:rsid w:val="00B94010"/>
    <w:rsid w:val="00B945B9"/>
    <w:rsid w:val="00B94A48"/>
    <w:rsid w:val="00B956BA"/>
    <w:rsid w:val="00B95B8C"/>
    <w:rsid w:val="00B963A1"/>
    <w:rsid w:val="00B96A20"/>
    <w:rsid w:val="00B97385"/>
    <w:rsid w:val="00BA0D69"/>
    <w:rsid w:val="00BA1967"/>
    <w:rsid w:val="00BA287D"/>
    <w:rsid w:val="00BA4559"/>
    <w:rsid w:val="00BA4A1E"/>
    <w:rsid w:val="00BA4A8F"/>
    <w:rsid w:val="00BA528A"/>
    <w:rsid w:val="00BA6C28"/>
    <w:rsid w:val="00BB01EC"/>
    <w:rsid w:val="00BB0509"/>
    <w:rsid w:val="00BB1C64"/>
    <w:rsid w:val="00BB1F69"/>
    <w:rsid w:val="00BB23AC"/>
    <w:rsid w:val="00BB304D"/>
    <w:rsid w:val="00BB373C"/>
    <w:rsid w:val="00BB3780"/>
    <w:rsid w:val="00BB45DB"/>
    <w:rsid w:val="00BB47A4"/>
    <w:rsid w:val="00BC011D"/>
    <w:rsid w:val="00BC09B6"/>
    <w:rsid w:val="00BC241A"/>
    <w:rsid w:val="00BC37AF"/>
    <w:rsid w:val="00BC4694"/>
    <w:rsid w:val="00BC5082"/>
    <w:rsid w:val="00BC5FA3"/>
    <w:rsid w:val="00BC6237"/>
    <w:rsid w:val="00BC649B"/>
    <w:rsid w:val="00BD0975"/>
    <w:rsid w:val="00BD10D3"/>
    <w:rsid w:val="00BD25BA"/>
    <w:rsid w:val="00BD2E26"/>
    <w:rsid w:val="00BD50DF"/>
    <w:rsid w:val="00BD59F1"/>
    <w:rsid w:val="00BD5B76"/>
    <w:rsid w:val="00BD6BDA"/>
    <w:rsid w:val="00BD755C"/>
    <w:rsid w:val="00BD7817"/>
    <w:rsid w:val="00BE0376"/>
    <w:rsid w:val="00BE0451"/>
    <w:rsid w:val="00BE15F7"/>
    <w:rsid w:val="00BE1657"/>
    <w:rsid w:val="00BE293C"/>
    <w:rsid w:val="00BE320B"/>
    <w:rsid w:val="00BE43F1"/>
    <w:rsid w:val="00BE494C"/>
    <w:rsid w:val="00BE4B12"/>
    <w:rsid w:val="00BE751A"/>
    <w:rsid w:val="00BF0C5E"/>
    <w:rsid w:val="00BF45EC"/>
    <w:rsid w:val="00BF6BC3"/>
    <w:rsid w:val="00BF6C33"/>
    <w:rsid w:val="00C00358"/>
    <w:rsid w:val="00C01548"/>
    <w:rsid w:val="00C023F6"/>
    <w:rsid w:val="00C029E0"/>
    <w:rsid w:val="00C03F49"/>
    <w:rsid w:val="00C05791"/>
    <w:rsid w:val="00C07085"/>
    <w:rsid w:val="00C070CF"/>
    <w:rsid w:val="00C07572"/>
    <w:rsid w:val="00C10CDD"/>
    <w:rsid w:val="00C10CF1"/>
    <w:rsid w:val="00C1143D"/>
    <w:rsid w:val="00C11566"/>
    <w:rsid w:val="00C1283B"/>
    <w:rsid w:val="00C12AB5"/>
    <w:rsid w:val="00C1307C"/>
    <w:rsid w:val="00C14E15"/>
    <w:rsid w:val="00C1553C"/>
    <w:rsid w:val="00C15C2B"/>
    <w:rsid w:val="00C166EE"/>
    <w:rsid w:val="00C16F2C"/>
    <w:rsid w:val="00C16F57"/>
    <w:rsid w:val="00C20A78"/>
    <w:rsid w:val="00C2187B"/>
    <w:rsid w:val="00C224C0"/>
    <w:rsid w:val="00C237C1"/>
    <w:rsid w:val="00C26B7E"/>
    <w:rsid w:val="00C27EF1"/>
    <w:rsid w:val="00C31B8E"/>
    <w:rsid w:val="00C32A95"/>
    <w:rsid w:val="00C32B25"/>
    <w:rsid w:val="00C32D39"/>
    <w:rsid w:val="00C342FB"/>
    <w:rsid w:val="00C3597F"/>
    <w:rsid w:val="00C3629D"/>
    <w:rsid w:val="00C36723"/>
    <w:rsid w:val="00C36EB4"/>
    <w:rsid w:val="00C37634"/>
    <w:rsid w:val="00C408D8"/>
    <w:rsid w:val="00C41566"/>
    <w:rsid w:val="00C43CD8"/>
    <w:rsid w:val="00C442C5"/>
    <w:rsid w:val="00C44337"/>
    <w:rsid w:val="00C452BE"/>
    <w:rsid w:val="00C45426"/>
    <w:rsid w:val="00C45542"/>
    <w:rsid w:val="00C46A9A"/>
    <w:rsid w:val="00C46FC6"/>
    <w:rsid w:val="00C47A60"/>
    <w:rsid w:val="00C500AA"/>
    <w:rsid w:val="00C5030E"/>
    <w:rsid w:val="00C50382"/>
    <w:rsid w:val="00C509F4"/>
    <w:rsid w:val="00C518A0"/>
    <w:rsid w:val="00C51BCA"/>
    <w:rsid w:val="00C5210A"/>
    <w:rsid w:val="00C52213"/>
    <w:rsid w:val="00C52415"/>
    <w:rsid w:val="00C525C3"/>
    <w:rsid w:val="00C529F9"/>
    <w:rsid w:val="00C52F7D"/>
    <w:rsid w:val="00C52F7E"/>
    <w:rsid w:val="00C563B9"/>
    <w:rsid w:val="00C56830"/>
    <w:rsid w:val="00C56FD7"/>
    <w:rsid w:val="00C57644"/>
    <w:rsid w:val="00C578DB"/>
    <w:rsid w:val="00C62C98"/>
    <w:rsid w:val="00C63690"/>
    <w:rsid w:val="00C63763"/>
    <w:rsid w:val="00C64198"/>
    <w:rsid w:val="00C64BF5"/>
    <w:rsid w:val="00C650C2"/>
    <w:rsid w:val="00C658E8"/>
    <w:rsid w:val="00C6675E"/>
    <w:rsid w:val="00C67862"/>
    <w:rsid w:val="00C67FBD"/>
    <w:rsid w:val="00C703F0"/>
    <w:rsid w:val="00C70DB0"/>
    <w:rsid w:val="00C719D8"/>
    <w:rsid w:val="00C71A77"/>
    <w:rsid w:val="00C71AC1"/>
    <w:rsid w:val="00C71B97"/>
    <w:rsid w:val="00C71DD5"/>
    <w:rsid w:val="00C72A5E"/>
    <w:rsid w:val="00C72F07"/>
    <w:rsid w:val="00C7440D"/>
    <w:rsid w:val="00C74D9B"/>
    <w:rsid w:val="00C763AD"/>
    <w:rsid w:val="00C767A1"/>
    <w:rsid w:val="00C76B3A"/>
    <w:rsid w:val="00C775B4"/>
    <w:rsid w:val="00C77867"/>
    <w:rsid w:val="00C817FE"/>
    <w:rsid w:val="00C835B6"/>
    <w:rsid w:val="00C838F4"/>
    <w:rsid w:val="00C856FB"/>
    <w:rsid w:val="00C8780F"/>
    <w:rsid w:val="00C90B2B"/>
    <w:rsid w:val="00C90ED4"/>
    <w:rsid w:val="00C91D70"/>
    <w:rsid w:val="00C93153"/>
    <w:rsid w:val="00C93791"/>
    <w:rsid w:val="00C938F3"/>
    <w:rsid w:val="00C953AF"/>
    <w:rsid w:val="00CA1834"/>
    <w:rsid w:val="00CA304F"/>
    <w:rsid w:val="00CA3BDC"/>
    <w:rsid w:val="00CA4B51"/>
    <w:rsid w:val="00CA4F59"/>
    <w:rsid w:val="00CA548C"/>
    <w:rsid w:val="00CA57C9"/>
    <w:rsid w:val="00CA58BB"/>
    <w:rsid w:val="00CA6F6C"/>
    <w:rsid w:val="00CB0090"/>
    <w:rsid w:val="00CB0B1D"/>
    <w:rsid w:val="00CB2438"/>
    <w:rsid w:val="00CB2955"/>
    <w:rsid w:val="00CB2B5D"/>
    <w:rsid w:val="00CB4A31"/>
    <w:rsid w:val="00CB632D"/>
    <w:rsid w:val="00CB72B5"/>
    <w:rsid w:val="00CB7780"/>
    <w:rsid w:val="00CC1225"/>
    <w:rsid w:val="00CC1E30"/>
    <w:rsid w:val="00CC231C"/>
    <w:rsid w:val="00CC25DA"/>
    <w:rsid w:val="00CC2EF5"/>
    <w:rsid w:val="00CC407A"/>
    <w:rsid w:val="00CC4128"/>
    <w:rsid w:val="00CC4F68"/>
    <w:rsid w:val="00CC610F"/>
    <w:rsid w:val="00CD1945"/>
    <w:rsid w:val="00CD281C"/>
    <w:rsid w:val="00CD3CAA"/>
    <w:rsid w:val="00CD4D52"/>
    <w:rsid w:val="00CD551E"/>
    <w:rsid w:val="00CD5658"/>
    <w:rsid w:val="00CD684F"/>
    <w:rsid w:val="00CD6AC5"/>
    <w:rsid w:val="00CD76E8"/>
    <w:rsid w:val="00CE02DF"/>
    <w:rsid w:val="00CE074B"/>
    <w:rsid w:val="00CE085D"/>
    <w:rsid w:val="00CE0E99"/>
    <w:rsid w:val="00CE295F"/>
    <w:rsid w:val="00CE3373"/>
    <w:rsid w:val="00CE50AA"/>
    <w:rsid w:val="00CE52CD"/>
    <w:rsid w:val="00CE546D"/>
    <w:rsid w:val="00CE69A5"/>
    <w:rsid w:val="00CE79AF"/>
    <w:rsid w:val="00CE7C97"/>
    <w:rsid w:val="00CF0B12"/>
    <w:rsid w:val="00CF0CC8"/>
    <w:rsid w:val="00CF1105"/>
    <w:rsid w:val="00CF1584"/>
    <w:rsid w:val="00CF186D"/>
    <w:rsid w:val="00CF3C54"/>
    <w:rsid w:val="00CF40EB"/>
    <w:rsid w:val="00CF5AC5"/>
    <w:rsid w:val="00CF6999"/>
    <w:rsid w:val="00CF6AB5"/>
    <w:rsid w:val="00CF72D8"/>
    <w:rsid w:val="00CF786F"/>
    <w:rsid w:val="00CF7E17"/>
    <w:rsid w:val="00D002DA"/>
    <w:rsid w:val="00D00553"/>
    <w:rsid w:val="00D00C14"/>
    <w:rsid w:val="00D00C44"/>
    <w:rsid w:val="00D02BBC"/>
    <w:rsid w:val="00D02D85"/>
    <w:rsid w:val="00D0357A"/>
    <w:rsid w:val="00D035A6"/>
    <w:rsid w:val="00D07D68"/>
    <w:rsid w:val="00D1118C"/>
    <w:rsid w:val="00D130C3"/>
    <w:rsid w:val="00D1591C"/>
    <w:rsid w:val="00D162A5"/>
    <w:rsid w:val="00D1716A"/>
    <w:rsid w:val="00D17B95"/>
    <w:rsid w:val="00D17B9B"/>
    <w:rsid w:val="00D20770"/>
    <w:rsid w:val="00D212B1"/>
    <w:rsid w:val="00D23C8A"/>
    <w:rsid w:val="00D24940"/>
    <w:rsid w:val="00D25423"/>
    <w:rsid w:val="00D25671"/>
    <w:rsid w:val="00D27F3E"/>
    <w:rsid w:val="00D303AA"/>
    <w:rsid w:val="00D31CE5"/>
    <w:rsid w:val="00D31CEE"/>
    <w:rsid w:val="00D32D74"/>
    <w:rsid w:val="00D32E80"/>
    <w:rsid w:val="00D33C30"/>
    <w:rsid w:val="00D33DC6"/>
    <w:rsid w:val="00D34BC6"/>
    <w:rsid w:val="00D3590A"/>
    <w:rsid w:val="00D36209"/>
    <w:rsid w:val="00D37E46"/>
    <w:rsid w:val="00D4072D"/>
    <w:rsid w:val="00D407DE"/>
    <w:rsid w:val="00D41683"/>
    <w:rsid w:val="00D4172B"/>
    <w:rsid w:val="00D4257E"/>
    <w:rsid w:val="00D42A6B"/>
    <w:rsid w:val="00D4335E"/>
    <w:rsid w:val="00D46285"/>
    <w:rsid w:val="00D47B5E"/>
    <w:rsid w:val="00D51111"/>
    <w:rsid w:val="00D51C96"/>
    <w:rsid w:val="00D521E7"/>
    <w:rsid w:val="00D543A5"/>
    <w:rsid w:val="00D54443"/>
    <w:rsid w:val="00D54623"/>
    <w:rsid w:val="00D54801"/>
    <w:rsid w:val="00D54890"/>
    <w:rsid w:val="00D552F0"/>
    <w:rsid w:val="00D56079"/>
    <w:rsid w:val="00D565E4"/>
    <w:rsid w:val="00D5681C"/>
    <w:rsid w:val="00D56CB7"/>
    <w:rsid w:val="00D56F65"/>
    <w:rsid w:val="00D572C4"/>
    <w:rsid w:val="00D5758D"/>
    <w:rsid w:val="00D57A90"/>
    <w:rsid w:val="00D615C9"/>
    <w:rsid w:val="00D62226"/>
    <w:rsid w:val="00D6253C"/>
    <w:rsid w:val="00D62B0E"/>
    <w:rsid w:val="00D62F0D"/>
    <w:rsid w:val="00D635D3"/>
    <w:rsid w:val="00D6577E"/>
    <w:rsid w:val="00D66CA3"/>
    <w:rsid w:val="00D6734D"/>
    <w:rsid w:val="00D673A4"/>
    <w:rsid w:val="00D707AB"/>
    <w:rsid w:val="00D71E3D"/>
    <w:rsid w:val="00D757B2"/>
    <w:rsid w:val="00D75CB5"/>
    <w:rsid w:val="00D76440"/>
    <w:rsid w:val="00D76B12"/>
    <w:rsid w:val="00D777BD"/>
    <w:rsid w:val="00D802EF"/>
    <w:rsid w:val="00D80545"/>
    <w:rsid w:val="00D80782"/>
    <w:rsid w:val="00D81402"/>
    <w:rsid w:val="00D82709"/>
    <w:rsid w:val="00D830CB"/>
    <w:rsid w:val="00D83EDA"/>
    <w:rsid w:val="00D83F9D"/>
    <w:rsid w:val="00D847EC"/>
    <w:rsid w:val="00D847FE"/>
    <w:rsid w:val="00D848BC"/>
    <w:rsid w:val="00D8557D"/>
    <w:rsid w:val="00D863A4"/>
    <w:rsid w:val="00D87A17"/>
    <w:rsid w:val="00D9032B"/>
    <w:rsid w:val="00D90956"/>
    <w:rsid w:val="00D91068"/>
    <w:rsid w:val="00D91DCE"/>
    <w:rsid w:val="00D91DE0"/>
    <w:rsid w:val="00D93CC7"/>
    <w:rsid w:val="00D940E2"/>
    <w:rsid w:val="00D94161"/>
    <w:rsid w:val="00D96391"/>
    <w:rsid w:val="00D96EF1"/>
    <w:rsid w:val="00D976BF"/>
    <w:rsid w:val="00DA1A13"/>
    <w:rsid w:val="00DA1BFD"/>
    <w:rsid w:val="00DA2082"/>
    <w:rsid w:val="00DA209D"/>
    <w:rsid w:val="00DA2250"/>
    <w:rsid w:val="00DA24D9"/>
    <w:rsid w:val="00DA261B"/>
    <w:rsid w:val="00DA32FC"/>
    <w:rsid w:val="00DA3F02"/>
    <w:rsid w:val="00DA447E"/>
    <w:rsid w:val="00DA6289"/>
    <w:rsid w:val="00DA7849"/>
    <w:rsid w:val="00DB012B"/>
    <w:rsid w:val="00DB1065"/>
    <w:rsid w:val="00DB1268"/>
    <w:rsid w:val="00DB24E1"/>
    <w:rsid w:val="00DB3514"/>
    <w:rsid w:val="00DB35B4"/>
    <w:rsid w:val="00DB48D5"/>
    <w:rsid w:val="00DB4AF4"/>
    <w:rsid w:val="00DB4BCE"/>
    <w:rsid w:val="00DB5AC4"/>
    <w:rsid w:val="00DB6037"/>
    <w:rsid w:val="00DB6EA6"/>
    <w:rsid w:val="00DB7DEA"/>
    <w:rsid w:val="00DC1EE1"/>
    <w:rsid w:val="00DC286D"/>
    <w:rsid w:val="00DC3392"/>
    <w:rsid w:val="00DC3CBD"/>
    <w:rsid w:val="00DC3E2F"/>
    <w:rsid w:val="00DC3E32"/>
    <w:rsid w:val="00DC3F12"/>
    <w:rsid w:val="00DC441A"/>
    <w:rsid w:val="00DC45D7"/>
    <w:rsid w:val="00DC5C35"/>
    <w:rsid w:val="00DC5E47"/>
    <w:rsid w:val="00DC61BB"/>
    <w:rsid w:val="00DC718E"/>
    <w:rsid w:val="00DC7565"/>
    <w:rsid w:val="00DC77CD"/>
    <w:rsid w:val="00DC7C3C"/>
    <w:rsid w:val="00DD0870"/>
    <w:rsid w:val="00DD1140"/>
    <w:rsid w:val="00DD17BF"/>
    <w:rsid w:val="00DD23B0"/>
    <w:rsid w:val="00DD2C7E"/>
    <w:rsid w:val="00DD4315"/>
    <w:rsid w:val="00DD464F"/>
    <w:rsid w:val="00DD4C7A"/>
    <w:rsid w:val="00DD6696"/>
    <w:rsid w:val="00DE0421"/>
    <w:rsid w:val="00DE0B1D"/>
    <w:rsid w:val="00DE0D91"/>
    <w:rsid w:val="00DE1295"/>
    <w:rsid w:val="00DE18E7"/>
    <w:rsid w:val="00DE1CC9"/>
    <w:rsid w:val="00DE24C4"/>
    <w:rsid w:val="00DE2EB7"/>
    <w:rsid w:val="00DE3342"/>
    <w:rsid w:val="00DE35D3"/>
    <w:rsid w:val="00DE3AF1"/>
    <w:rsid w:val="00DE4868"/>
    <w:rsid w:val="00DE5337"/>
    <w:rsid w:val="00DE5AC2"/>
    <w:rsid w:val="00DE6BBB"/>
    <w:rsid w:val="00DE6C8E"/>
    <w:rsid w:val="00DE70B7"/>
    <w:rsid w:val="00DE73EB"/>
    <w:rsid w:val="00DF0143"/>
    <w:rsid w:val="00DF184E"/>
    <w:rsid w:val="00DF1977"/>
    <w:rsid w:val="00DF38CD"/>
    <w:rsid w:val="00DF4C7F"/>
    <w:rsid w:val="00DF54E2"/>
    <w:rsid w:val="00DF5B47"/>
    <w:rsid w:val="00DF5FBC"/>
    <w:rsid w:val="00DF6050"/>
    <w:rsid w:val="00DF68F4"/>
    <w:rsid w:val="00DF76BA"/>
    <w:rsid w:val="00E0038E"/>
    <w:rsid w:val="00E013DB"/>
    <w:rsid w:val="00E015A7"/>
    <w:rsid w:val="00E01CBF"/>
    <w:rsid w:val="00E024CD"/>
    <w:rsid w:val="00E02AD9"/>
    <w:rsid w:val="00E04503"/>
    <w:rsid w:val="00E04959"/>
    <w:rsid w:val="00E05647"/>
    <w:rsid w:val="00E0735F"/>
    <w:rsid w:val="00E1087D"/>
    <w:rsid w:val="00E10913"/>
    <w:rsid w:val="00E11398"/>
    <w:rsid w:val="00E11934"/>
    <w:rsid w:val="00E1232F"/>
    <w:rsid w:val="00E13C4C"/>
    <w:rsid w:val="00E13D27"/>
    <w:rsid w:val="00E140E2"/>
    <w:rsid w:val="00E14824"/>
    <w:rsid w:val="00E153EC"/>
    <w:rsid w:val="00E1549E"/>
    <w:rsid w:val="00E20A00"/>
    <w:rsid w:val="00E20D82"/>
    <w:rsid w:val="00E20DA7"/>
    <w:rsid w:val="00E21BC7"/>
    <w:rsid w:val="00E21FDA"/>
    <w:rsid w:val="00E2225D"/>
    <w:rsid w:val="00E23276"/>
    <w:rsid w:val="00E23E18"/>
    <w:rsid w:val="00E23FA8"/>
    <w:rsid w:val="00E251AC"/>
    <w:rsid w:val="00E25DBD"/>
    <w:rsid w:val="00E309C0"/>
    <w:rsid w:val="00E30D56"/>
    <w:rsid w:val="00E31234"/>
    <w:rsid w:val="00E31C94"/>
    <w:rsid w:val="00E32580"/>
    <w:rsid w:val="00E3360F"/>
    <w:rsid w:val="00E367D1"/>
    <w:rsid w:val="00E4001C"/>
    <w:rsid w:val="00E41C37"/>
    <w:rsid w:val="00E427B6"/>
    <w:rsid w:val="00E436C9"/>
    <w:rsid w:val="00E43F5A"/>
    <w:rsid w:val="00E4493D"/>
    <w:rsid w:val="00E44F20"/>
    <w:rsid w:val="00E4517E"/>
    <w:rsid w:val="00E45F17"/>
    <w:rsid w:val="00E46525"/>
    <w:rsid w:val="00E469DB"/>
    <w:rsid w:val="00E50172"/>
    <w:rsid w:val="00E503FD"/>
    <w:rsid w:val="00E50B1F"/>
    <w:rsid w:val="00E50FA4"/>
    <w:rsid w:val="00E51D3A"/>
    <w:rsid w:val="00E526B2"/>
    <w:rsid w:val="00E531BB"/>
    <w:rsid w:val="00E54208"/>
    <w:rsid w:val="00E54ADD"/>
    <w:rsid w:val="00E54CFE"/>
    <w:rsid w:val="00E55B0A"/>
    <w:rsid w:val="00E57442"/>
    <w:rsid w:val="00E6425F"/>
    <w:rsid w:val="00E64436"/>
    <w:rsid w:val="00E67C91"/>
    <w:rsid w:val="00E70164"/>
    <w:rsid w:val="00E70E64"/>
    <w:rsid w:val="00E72C96"/>
    <w:rsid w:val="00E74334"/>
    <w:rsid w:val="00E7488D"/>
    <w:rsid w:val="00E748A9"/>
    <w:rsid w:val="00E74A7A"/>
    <w:rsid w:val="00E75199"/>
    <w:rsid w:val="00E75C8B"/>
    <w:rsid w:val="00E75CD9"/>
    <w:rsid w:val="00E75F06"/>
    <w:rsid w:val="00E7618E"/>
    <w:rsid w:val="00E779B5"/>
    <w:rsid w:val="00E804EB"/>
    <w:rsid w:val="00E805C2"/>
    <w:rsid w:val="00E80A7F"/>
    <w:rsid w:val="00E80D04"/>
    <w:rsid w:val="00E80E36"/>
    <w:rsid w:val="00E8275A"/>
    <w:rsid w:val="00E86091"/>
    <w:rsid w:val="00E867CF"/>
    <w:rsid w:val="00E86B00"/>
    <w:rsid w:val="00E871B7"/>
    <w:rsid w:val="00E90863"/>
    <w:rsid w:val="00E91B72"/>
    <w:rsid w:val="00E92416"/>
    <w:rsid w:val="00E924B4"/>
    <w:rsid w:val="00E9260E"/>
    <w:rsid w:val="00E92B02"/>
    <w:rsid w:val="00E93D74"/>
    <w:rsid w:val="00E94164"/>
    <w:rsid w:val="00E96078"/>
    <w:rsid w:val="00E9694A"/>
    <w:rsid w:val="00E97491"/>
    <w:rsid w:val="00EA126B"/>
    <w:rsid w:val="00EA1525"/>
    <w:rsid w:val="00EA3B26"/>
    <w:rsid w:val="00EA4213"/>
    <w:rsid w:val="00EA4D83"/>
    <w:rsid w:val="00EA5422"/>
    <w:rsid w:val="00EA6C86"/>
    <w:rsid w:val="00EA7122"/>
    <w:rsid w:val="00EB00FB"/>
    <w:rsid w:val="00EB272B"/>
    <w:rsid w:val="00EB4847"/>
    <w:rsid w:val="00EB4A84"/>
    <w:rsid w:val="00EB7E47"/>
    <w:rsid w:val="00EC4CD9"/>
    <w:rsid w:val="00EC4EF9"/>
    <w:rsid w:val="00EC5880"/>
    <w:rsid w:val="00EC58F8"/>
    <w:rsid w:val="00EC66DD"/>
    <w:rsid w:val="00EC7124"/>
    <w:rsid w:val="00EC7E3D"/>
    <w:rsid w:val="00ED07D0"/>
    <w:rsid w:val="00ED0C2E"/>
    <w:rsid w:val="00ED163F"/>
    <w:rsid w:val="00ED1DB5"/>
    <w:rsid w:val="00ED1E97"/>
    <w:rsid w:val="00ED20F5"/>
    <w:rsid w:val="00ED2332"/>
    <w:rsid w:val="00ED247B"/>
    <w:rsid w:val="00ED2D89"/>
    <w:rsid w:val="00ED46FA"/>
    <w:rsid w:val="00ED4AA1"/>
    <w:rsid w:val="00ED6481"/>
    <w:rsid w:val="00ED6B4B"/>
    <w:rsid w:val="00ED7CFF"/>
    <w:rsid w:val="00EE0F26"/>
    <w:rsid w:val="00EE0FF9"/>
    <w:rsid w:val="00EE1D3B"/>
    <w:rsid w:val="00EE261B"/>
    <w:rsid w:val="00EE331F"/>
    <w:rsid w:val="00EE3A3A"/>
    <w:rsid w:val="00EE3B01"/>
    <w:rsid w:val="00EE4F01"/>
    <w:rsid w:val="00EE5136"/>
    <w:rsid w:val="00EE531B"/>
    <w:rsid w:val="00EE536F"/>
    <w:rsid w:val="00EE55EF"/>
    <w:rsid w:val="00EE5AFC"/>
    <w:rsid w:val="00EE5F7E"/>
    <w:rsid w:val="00EE7908"/>
    <w:rsid w:val="00EE7C10"/>
    <w:rsid w:val="00EF00DE"/>
    <w:rsid w:val="00EF04E6"/>
    <w:rsid w:val="00EF1295"/>
    <w:rsid w:val="00EF1DB3"/>
    <w:rsid w:val="00EF452C"/>
    <w:rsid w:val="00EF5F17"/>
    <w:rsid w:val="00EF5FCB"/>
    <w:rsid w:val="00EF63AB"/>
    <w:rsid w:val="00EF6EA3"/>
    <w:rsid w:val="00EF75D4"/>
    <w:rsid w:val="00F00CD8"/>
    <w:rsid w:val="00F01725"/>
    <w:rsid w:val="00F02071"/>
    <w:rsid w:val="00F02EB3"/>
    <w:rsid w:val="00F02F7E"/>
    <w:rsid w:val="00F05790"/>
    <w:rsid w:val="00F059B2"/>
    <w:rsid w:val="00F1138E"/>
    <w:rsid w:val="00F11997"/>
    <w:rsid w:val="00F11A9D"/>
    <w:rsid w:val="00F11E95"/>
    <w:rsid w:val="00F14371"/>
    <w:rsid w:val="00F145E7"/>
    <w:rsid w:val="00F14AEA"/>
    <w:rsid w:val="00F161DA"/>
    <w:rsid w:val="00F172FB"/>
    <w:rsid w:val="00F20FC0"/>
    <w:rsid w:val="00F21D10"/>
    <w:rsid w:val="00F22EB3"/>
    <w:rsid w:val="00F234AB"/>
    <w:rsid w:val="00F2385A"/>
    <w:rsid w:val="00F26232"/>
    <w:rsid w:val="00F26727"/>
    <w:rsid w:val="00F26D10"/>
    <w:rsid w:val="00F30302"/>
    <w:rsid w:val="00F310AB"/>
    <w:rsid w:val="00F310CD"/>
    <w:rsid w:val="00F31123"/>
    <w:rsid w:val="00F31649"/>
    <w:rsid w:val="00F31CAC"/>
    <w:rsid w:val="00F32619"/>
    <w:rsid w:val="00F3440A"/>
    <w:rsid w:val="00F3445A"/>
    <w:rsid w:val="00F34ABF"/>
    <w:rsid w:val="00F353F0"/>
    <w:rsid w:val="00F362A2"/>
    <w:rsid w:val="00F36B04"/>
    <w:rsid w:val="00F36E3A"/>
    <w:rsid w:val="00F36FA5"/>
    <w:rsid w:val="00F3734E"/>
    <w:rsid w:val="00F37A7E"/>
    <w:rsid w:val="00F42141"/>
    <w:rsid w:val="00F4231C"/>
    <w:rsid w:val="00F42370"/>
    <w:rsid w:val="00F42ABB"/>
    <w:rsid w:val="00F42FB0"/>
    <w:rsid w:val="00F43E42"/>
    <w:rsid w:val="00F446EE"/>
    <w:rsid w:val="00F447C1"/>
    <w:rsid w:val="00F44987"/>
    <w:rsid w:val="00F44A7D"/>
    <w:rsid w:val="00F461BF"/>
    <w:rsid w:val="00F461D0"/>
    <w:rsid w:val="00F4644C"/>
    <w:rsid w:val="00F5139C"/>
    <w:rsid w:val="00F516BB"/>
    <w:rsid w:val="00F51F1C"/>
    <w:rsid w:val="00F520A0"/>
    <w:rsid w:val="00F524BB"/>
    <w:rsid w:val="00F533D2"/>
    <w:rsid w:val="00F535C8"/>
    <w:rsid w:val="00F54274"/>
    <w:rsid w:val="00F54969"/>
    <w:rsid w:val="00F549E4"/>
    <w:rsid w:val="00F54D0A"/>
    <w:rsid w:val="00F55536"/>
    <w:rsid w:val="00F55703"/>
    <w:rsid w:val="00F562A8"/>
    <w:rsid w:val="00F565B9"/>
    <w:rsid w:val="00F566B1"/>
    <w:rsid w:val="00F56F06"/>
    <w:rsid w:val="00F571CC"/>
    <w:rsid w:val="00F61FBB"/>
    <w:rsid w:val="00F623D7"/>
    <w:rsid w:val="00F62D65"/>
    <w:rsid w:val="00F63B12"/>
    <w:rsid w:val="00F660D2"/>
    <w:rsid w:val="00F665D1"/>
    <w:rsid w:val="00F66B5A"/>
    <w:rsid w:val="00F66C81"/>
    <w:rsid w:val="00F679EB"/>
    <w:rsid w:val="00F7203C"/>
    <w:rsid w:val="00F731DF"/>
    <w:rsid w:val="00F73DB2"/>
    <w:rsid w:val="00F77285"/>
    <w:rsid w:val="00F77A63"/>
    <w:rsid w:val="00F80FC3"/>
    <w:rsid w:val="00F81D2C"/>
    <w:rsid w:val="00F82853"/>
    <w:rsid w:val="00F8296C"/>
    <w:rsid w:val="00F82EE8"/>
    <w:rsid w:val="00F8313C"/>
    <w:rsid w:val="00F83696"/>
    <w:rsid w:val="00F839D5"/>
    <w:rsid w:val="00F840C5"/>
    <w:rsid w:val="00F84C03"/>
    <w:rsid w:val="00F84E67"/>
    <w:rsid w:val="00F84F3E"/>
    <w:rsid w:val="00F86329"/>
    <w:rsid w:val="00F86CF9"/>
    <w:rsid w:val="00F917C5"/>
    <w:rsid w:val="00F9265F"/>
    <w:rsid w:val="00F92A7F"/>
    <w:rsid w:val="00F9421A"/>
    <w:rsid w:val="00F94364"/>
    <w:rsid w:val="00F94C12"/>
    <w:rsid w:val="00F9724E"/>
    <w:rsid w:val="00F9764D"/>
    <w:rsid w:val="00F97A30"/>
    <w:rsid w:val="00FA0C13"/>
    <w:rsid w:val="00FA1365"/>
    <w:rsid w:val="00FA17CD"/>
    <w:rsid w:val="00FA28EE"/>
    <w:rsid w:val="00FA42CA"/>
    <w:rsid w:val="00FA4B57"/>
    <w:rsid w:val="00FA4D92"/>
    <w:rsid w:val="00FA7E84"/>
    <w:rsid w:val="00FB0808"/>
    <w:rsid w:val="00FB0A04"/>
    <w:rsid w:val="00FB16EF"/>
    <w:rsid w:val="00FB2487"/>
    <w:rsid w:val="00FB29A3"/>
    <w:rsid w:val="00FB29CE"/>
    <w:rsid w:val="00FB35FC"/>
    <w:rsid w:val="00FB45F8"/>
    <w:rsid w:val="00FB526C"/>
    <w:rsid w:val="00FB5E6E"/>
    <w:rsid w:val="00FB6A56"/>
    <w:rsid w:val="00FB7FDB"/>
    <w:rsid w:val="00FC07C1"/>
    <w:rsid w:val="00FC08EB"/>
    <w:rsid w:val="00FC0E92"/>
    <w:rsid w:val="00FC10AC"/>
    <w:rsid w:val="00FC4326"/>
    <w:rsid w:val="00FC43A2"/>
    <w:rsid w:val="00FC4D7F"/>
    <w:rsid w:val="00FC516F"/>
    <w:rsid w:val="00FC5E54"/>
    <w:rsid w:val="00FC5FBB"/>
    <w:rsid w:val="00FC6750"/>
    <w:rsid w:val="00FC697F"/>
    <w:rsid w:val="00FD16BB"/>
    <w:rsid w:val="00FD3A29"/>
    <w:rsid w:val="00FD3D14"/>
    <w:rsid w:val="00FD42A0"/>
    <w:rsid w:val="00FD557E"/>
    <w:rsid w:val="00FD5D01"/>
    <w:rsid w:val="00FD7565"/>
    <w:rsid w:val="00FE014E"/>
    <w:rsid w:val="00FE0C90"/>
    <w:rsid w:val="00FE151E"/>
    <w:rsid w:val="00FE2FAD"/>
    <w:rsid w:val="00FE57C2"/>
    <w:rsid w:val="00FE7444"/>
    <w:rsid w:val="00FF0E38"/>
    <w:rsid w:val="00FF36AE"/>
    <w:rsid w:val="00FF47EF"/>
    <w:rsid w:val="00FF58C8"/>
    <w:rsid w:val="00FF5C31"/>
    <w:rsid w:val="00FF6F74"/>
    <w:rsid w:val="00FF6FC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A425"/>
  <w15:chartTrackingRefBased/>
  <w15:docId w15:val="{E24E9CAA-159B-4E40-87BF-022CDEFA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A13"/>
    <w:pPr>
      <w:autoSpaceDE w:val="0"/>
      <w:autoSpaceDN w:val="0"/>
      <w:adjustRightInd w:val="0"/>
      <w:spacing w:after="120" w:line="259" w:lineRule="auto"/>
      <w:jc w:val="both"/>
    </w:pPr>
    <w:rPr>
      <w:rFonts w:asciiTheme="minorHAnsi" w:hAnsiTheme="minorHAnsi"/>
      <w:sz w:val="22"/>
      <w:szCs w:val="24"/>
      <w:lang w:val="en-GB" w:eastAsia="en-US"/>
    </w:rPr>
  </w:style>
  <w:style w:type="paragraph" w:styleId="Heading1">
    <w:name w:val="heading 1"/>
    <w:basedOn w:val="Normal"/>
    <w:next w:val="Normal"/>
    <w:autoRedefine/>
    <w:qFormat/>
    <w:rsid w:val="00D90956"/>
    <w:pPr>
      <w:keepNext/>
      <w:numPr>
        <w:numId w:val="18"/>
      </w:numPr>
      <w:tabs>
        <w:tab w:val="left" w:pos="397"/>
      </w:tabs>
      <w:spacing w:before="360" w:after="60"/>
      <w:jc w:val="left"/>
      <w:outlineLvl w:val="0"/>
    </w:pPr>
    <w:rPr>
      <w:rFonts w:ascii="Arial" w:hAnsi="Arial" w:cs="Arial"/>
      <w:b/>
      <w:smallCaps/>
      <w:sz w:val="28"/>
      <w:szCs w:val="28"/>
      <w:lang w:val="en-US"/>
    </w:rPr>
  </w:style>
  <w:style w:type="paragraph" w:styleId="Heading2">
    <w:name w:val="heading 2"/>
    <w:basedOn w:val="Normal"/>
    <w:next w:val="Normal"/>
    <w:link w:val="Heading2Char"/>
    <w:autoRedefine/>
    <w:qFormat/>
    <w:rsid w:val="00C44337"/>
    <w:pPr>
      <w:keepNext/>
      <w:numPr>
        <w:ilvl w:val="1"/>
        <w:numId w:val="18"/>
      </w:numPr>
      <w:overflowPunct w:val="0"/>
      <w:spacing w:before="240" w:after="60"/>
      <w:textAlignment w:val="baseline"/>
      <w:outlineLvl w:val="1"/>
    </w:pPr>
    <w:rPr>
      <w:rFonts w:ascii="Arial" w:hAnsi="Arial" w:cs="Arial"/>
      <w:b/>
      <w:sz w:val="26"/>
      <w:szCs w:val="26"/>
      <w:lang w:val="en-US"/>
    </w:rPr>
  </w:style>
  <w:style w:type="paragraph" w:styleId="Heading3">
    <w:name w:val="heading 3"/>
    <w:basedOn w:val="Normal"/>
    <w:next w:val="Normal"/>
    <w:autoRedefine/>
    <w:qFormat/>
    <w:rsid w:val="00D90956"/>
    <w:pPr>
      <w:keepNext/>
      <w:numPr>
        <w:ilvl w:val="2"/>
        <w:numId w:val="18"/>
      </w:numPr>
      <w:tabs>
        <w:tab w:val="left" w:pos="720"/>
      </w:tabs>
      <w:overflowPunct w:val="0"/>
      <w:spacing w:before="240"/>
      <w:textAlignment w:val="baseline"/>
      <w:outlineLvl w:val="2"/>
    </w:pPr>
    <w:rPr>
      <w:rFonts w:ascii="Arial" w:hAnsi="Arial" w:cs="Arial"/>
      <w:b/>
      <w:bCs/>
      <w:i/>
      <w:sz w:val="24"/>
      <w:szCs w:val="23"/>
      <w:lang w:val="en-US"/>
    </w:rPr>
  </w:style>
  <w:style w:type="paragraph" w:styleId="Heading4">
    <w:name w:val="heading 4"/>
    <w:basedOn w:val="Normal"/>
    <w:next w:val="Normal"/>
    <w:qFormat/>
    <w:rsid w:val="00410D98"/>
    <w:pPr>
      <w:keepNext/>
      <w:numPr>
        <w:ilvl w:val="3"/>
        <w:numId w:val="18"/>
      </w:numPr>
      <w:spacing w:before="240"/>
      <w:outlineLvl w:val="3"/>
    </w:pPr>
    <w:rPr>
      <w:b/>
      <w:bCs/>
      <w:i/>
      <w:szCs w:val="23"/>
      <w:lang w:val="en-US"/>
    </w:rPr>
  </w:style>
  <w:style w:type="paragraph" w:styleId="Heading5">
    <w:name w:val="heading 5"/>
    <w:basedOn w:val="Normal"/>
    <w:next w:val="Normal"/>
    <w:link w:val="Heading5Char"/>
    <w:qFormat/>
    <w:rsid w:val="000B231D"/>
    <w:pPr>
      <w:numPr>
        <w:ilvl w:val="4"/>
        <w:numId w:val="18"/>
      </w:numPr>
      <w:spacing w:before="240"/>
      <w:outlineLvl w:val="4"/>
    </w:pPr>
    <w:rPr>
      <w:b/>
      <w:bCs/>
      <w:i/>
      <w:iCs/>
      <w:sz w:val="26"/>
      <w:szCs w:val="26"/>
    </w:rPr>
  </w:style>
  <w:style w:type="paragraph" w:styleId="Heading6">
    <w:name w:val="heading 6"/>
    <w:basedOn w:val="Normal"/>
    <w:next w:val="Normal"/>
    <w:qFormat/>
    <w:rsid w:val="000B231D"/>
    <w:pPr>
      <w:numPr>
        <w:ilvl w:val="5"/>
        <w:numId w:val="18"/>
      </w:numPr>
      <w:spacing w:before="240"/>
      <w:outlineLvl w:val="5"/>
    </w:pPr>
    <w:rPr>
      <w:b/>
      <w:bCs/>
      <w:szCs w:val="22"/>
    </w:rPr>
  </w:style>
  <w:style w:type="paragraph" w:styleId="Heading7">
    <w:name w:val="heading 7"/>
    <w:basedOn w:val="Normal"/>
    <w:next w:val="Normal"/>
    <w:qFormat/>
    <w:rsid w:val="000B231D"/>
    <w:pPr>
      <w:numPr>
        <w:ilvl w:val="6"/>
        <w:numId w:val="18"/>
      </w:numPr>
      <w:spacing w:before="240"/>
      <w:outlineLvl w:val="6"/>
    </w:pPr>
  </w:style>
  <w:style w:type="paragraph" w:styleId="Heading8">
    <w:name w:val="heading 8"/>
    <w:basedOn w:val="Normal"/>
    <w:next w:val="Normal"/>
    <w:qFormat/>
    <w:rsid w:val="000B231D"/>
    <w:pPr>
      <w:numPr>
        <w:ilvl w:val="7"/>
        <w:numId w:val="18"/>
      </w:numPr>
      <w:spacing w:before="240"/>
      <w:outlineLvl w:val="7"/>
    </w:pPr>
    <w:rPr>
      <w:i/>
      <w:iCs/>
    </w:rPr>
  </w:style>
  <w:style w:type="paragraph" w:styleId="Heading9">
    <w:name w:val="heading 9"/>
    <w:basedOn w:val="Normal"/>
    <w:next w:val="Normal"/>
    <w:qFormat/>
    <w:rsid w:val="000B231D"/>
    <w:pPr>
      <w:numPr>
        <w:ilvl w:val="8"/>
        <w:numId w:val="18"/>
      </w:numPr>
      <w:spacing w:before="24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ptalning">
    <w:name w:val="Upptalning"/>
    <w:basedOn w:val="Normal"/>
    <w:link w:val="UpptalningChar"/>
    <w:rsid w:val="00410AB5"/>
    <w:pPr>
      <w:spacing w:after="0"/>
      <w:ind w:left="567"/>
      <w:jc w:val="left"/>
    </w:pPr>
    <w:rPr>
      <w:szCs w:val="20"/>
    </w:rPr>
  </w:style>
  <w:style w:type="numbering" w:styleId="111111">
    <w:name w:val="Outline List 2"/>
    <w:basedOn w:val="NoList"/>
    <w:semiHidden/>
    <w:rsid w:val="00330EAC"/>
    <w:pPr>
      <w:numPr>
        <w:numId w:val="11"/>
      </w:numPr>
    </w:pPr>
  </w:style>
  <w:style w:type="numbering" w:styleId="1ai">
    <w:name w:val="Outline List 1"/>
    <w:basedOn w:val="NoList"/>
    <w:semiHidden/>
    <w:rsid w:val="00330EAC"/>
    <w:pPr>
      <w:numPr>
        <w:numId w:val="12"/>
      </w:numPr>
    </w:pPr>
  </w:style>
  <w:style w:type="numbering" w:styleId="ArticleSection">
    <w:name w:val="Outline List 3"/>
    <w:basedOn w:val="NoList"/>
    <w:semiHidden/>
    <w:rsid w:val="00330EAC"/>
    <w:pPr>
      <w:numPr>
        <w:numId w:val="13"/>
      </w:numPr>
    </w:pPr>
  </w:style>
  <w:style w:type="paragraph" w:styleId="BlockText">
    <w:name w:val="Block Text"/>
    <w:basedOn w:val="Normal"/>
    <w:semiHidden/>
    <w:rsid w:val="00330EAC"/>
    <w:pPr>
      <w:ind w:left="1440" w:right="1440"/>
    </w:pPr>
  </w:style>
  <w:style w:type="paragraph" w:styleId="BodyText">
    <w:name w:val="Body Text"/>
    <w:basedOn w:val="Normal"/>
    <w:semiHidden/>
    <w:rsid w:val="00330EAC"/>
  </w:style>
  <w:style w:type="paragraph" w:styleId="BodyText2">
    <w:name w:val="Body Text 2"/>
    <w:basedOn w:val="Normal"/>
    <w:semiHidden/>
    <w:rsid w:val="00330EAC"/>
    <w:pPr>
      <w:spacing w:line="480" w:lineRule="auto"/>
    </w:pPr>
  </w:style>
  <w:style w:type="paragraph" w:styleId="BodyText3">
    <w:name w:val="Body Text 3"/>
    <w:basedOn w:val="Normal"/>
    <w:semiHidden/>
    <w:rsid w:val="00330EAC"/>
    <w:rPr>
      <w:sz w:val="16"/>
      <w:szCs w:val="16"/>
    </w:rPr>
  </w:style>
  <w:style w:type="paragraph" w:styleId="BodyTextFirstIndent">
    <w:name w:val="Body Text First Indent"/>
    <w:basedOn w:val="BodyText"/>
    <w:semiHidden/>
    <w:rsid w:val="00330EAC"/>
    <w:pPr>
      <w:ind w:firstLine="210"/>
    </w:pPr>
  </w:style>
  <w:style w:type="paragraph" w:styleId="BodyTextIndent">
    <w:name w:val="Body Text Indent"/>
    <w:basedOn w:val="Normal"/>
    <w:semiHidden/>
    <w:rsid w:val="00330EAC"/>
    <w:pPr>
      <w:ind w:left="283"/>
    </w:pPr>
  </w:style>
  <w:style w:type="paragraph" w:styleId="BodyTextFirstIndent2">
    <w:name w:val="Body Text First Indent 2"/>
    <w:basedOn w:val="BodyTextIndent"/>
    <w:semiHidden/>
    <w:rsid w:val="00330EAC"/>
    <w:pPr>
      <w:ind w:firstLine="210"/>
    </w:pPr>
  </w:style>
  <w:style w:type="paragraph" w:styleId="BodyTextIndent2">
    <w:name w:val="Body Text Indent 2"/>
    <w:basedOn w:val="Normal"/>
    <w:semiHidden/>
    <w:rsid w:val="00330EAC"/>
    <w:pPr>
      <w:spacing w:line="480" w:lineRule="auto"/>
      <w:ind w:left="283"/>
    </w:pPr>
  </w:style>
  <w:style w:type="paragraph" w:styleId="BodyTextIndent3">
    <w:name w:val="Body Text Indent 3"/>
    <w:basedOn w:val="Normal"/>
    <w:semiHidden/>
    <w:rsid w:val="00330EAC"/>
    <w:pPr>
      <w:ind w:left="283"/>
    </w:pPr>
    <w:rPr>
      <w:sz w:val="16"/>
      <w:szCs w:val="16"/>
    </w:rPr>
  </w:style>
  <w:style w:type="paragraph" w:styleId="Closing">
    <w:name w:val="Closing"/>
    <w:basedOn w:val="Normal"/>
    <w:semiHidden/>
    <w:rsid w:val="00330EAC"/>
    <w:pPr>
      <w:ind w:left="4252"/>
    </w:pPr>
  </w:style>
  <w:style w:type="paragraph" w:styleId="Date">
    <w:name w:val="Date"/>
    <w:basedOn w:val="Normal"/>
    <w:next w:val="Normal"/>
    <w:semiHidden/>
    <w:rsid w:val="00330EAC"/>
  </w:style>
  <w:style w:type="paragraph" w:styleId="E-mailSignature">
    <w:name w:val="E-mail Signature"/>
    <w:basedOn w:val="Normal"/>
    <w:semiHidden/>
    <w:rsid w:val="00330EAC"/>
  </w:style>
  <w:style w:type="character" w:styleId="Emphasis">
    <w:name w:val="Emphasis"/>
    <w:qFormat/>
    <w:rsid w:val="00330EAC"/>
    <w:rPr>
      <w:i/>
      <w:iCs/>
    </w:rPr>
  </w:style>
  <w:style w:type="paragraph" w:styleId="EnvelopeAddress">
    <w:name w:val="envelope address"/>
    <w:basedOn w:val="Normal"/>
    <w:semiHidden/>
    <w:rsid w:val="00330EA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30EAC"/>
    <w:rPr>
      <w:rFonts w:ascii="Arial" w:hAnsi="Arial" w:cs="Arial"/>
      <w:sz w:val="20"/>
      <w:szCs w:val="20"/>
    </w:rPr>
  </w:style>
  <w:style w:type="character" w:styleId="FollowedHyperlink">
    <w:name w:val="FollowedHyperlink"/>
    <w:semiHidden/>
    <w:rsid w:val="00330EAC"/>
    <w:rPr>
      <w:color w:val="800080"/>
      <w:u w:val="single"/>
    </w:rPr>
  </w:style>
  <w:style w:type="paragraph" w:styleId="Footer">
    <w:name w:val="footer"/>
    <w:basedOn w:val="Normal"/>
    <w:link w:val="FooterChar"/>
    <w:uiPriority w:val="99"/>
    <w:rsid w:val="00330EAC"/>
    <w:pPr>
      <w:tabs>
        <w:tab w:val="center" w:pos="4703"/>
        <w:tab w:val="right" w:pos="9406"/>
      </w:tabs>
    </w:pPr>
  </w:style>
  <w:style w:type="paragraph" w:styleId="Header">
    <w:name w:val="header"/>
    <w:basedOn w:val="Normal"/>
    <w:link w:val="HeaderChar"/>
    <w:uiPriority w:val="99"/>
    <w:rsid w:val="00330EAC"/>
    <w:pPr>
      <w:tabs>
        <w:tab w:val="center" w:pos="4703"/>
        <w:tab w:val="right" w:pos="9406"/>
      </w:tabs>
    </w:pPr>
  </w:style>
  <w:style w:type="character" w:styleId="HTMLAcronym">
    <w:name w:val="HTML Acronym"/>
    <w:basedOn w:val="DefaultParagraphFont"/>
    <w:semiHidden/>
    <w:rsid w:val="00330EAC"/>
  </w:style>
  <w:style w:type="paragraph" w:styleId="HTMLAddress">
    <w:name w:val="HTML Address"/>
    <w:basedOn w:val="Normal"/>
    <w:semiHidden/>
    <w:rsid w:val="00330EAC"/>
    <w:rPr>
      <w:i/>
      <w:iCs/>
    </w:rPr>
  </w:style>
  <w:style w:type="character" w:styleId="HTMLCite">
    <w:name w:val="HTML Cite"/>
    <w:semiHidden/>
    <w:rsid w:val="00330EAC"/>
    <w:rPr>
      <w:i/>
      <w:iCs/>
    </w:rPr>
  </w:style>
  <w:style w:type="character" w:styleId="HTMLCode">
    <w:name w:val="HTML Code"/>
    <w:semiHidden/>
    <w:rsid w:val="00330EAC"/>
    <w:rPr>
      <w:rFonts w:ascii="Courier New" w:hAnsi="Courier New" w:cs="Courier New"/>
      <w:sz w:val="20"/>
      <w:szCs w:val="20"/>
    </w:rPr>
  </w:style>
  <w:style w:type="character" w:styleId="HTMLDefinition">
    <w:name w:val="HTML Definition"/>
    <w:semiHidden/>
    <w:rsid w:val="00330EAC"/>
    <w:rPr>
      <w:i/>
      <w:iCs/>
    </w:rPr>
  </w:style>
  <w:style w:type="character" w:styleId="HTMLKeyboard">
    <w:name w:val="HTML Keyboard"/>
    <w:semiHidden/>
    <w:rsid w:val="00330EAC"/>
    <w:rPr>
      <w:rFonts w:ascii="Courier New" w:hAnsi="Courier New" w:cs="Courier New"/>
      <w:sz w:val="20"/>
      <w:szCs w:val="20"/>
    </w:rPr>
  </w:style>
  <w:style w:type="paragraph" w:styleId="HTMLPreformatted">
    <w:name w:val="HTML Preformatted"/>
    <w:basedOn w:val="Normal"/>
    <w:semiHidden/>
    <w:rsid w:val="00330EAC"/>
    <w:rPr>
      <w:rFonts w:ascii="Courier New" w:hAnsi="Courier New" w:cs="Courier New"/>
      <w:sz w:val="20"/>
      <w:szCs w:val="20"/>
    </w:rPr>
  </w:style>
  <w:style w:type="character" w:styleId="HTMLSample">
    <w:name w:val="HTML Sample"/>
    <w:semiHidden/>
    <w:rsid w:val="00330EAC"/>
    <w:rPr>
      <w:rFonts w:ascii="Courier New" w:hAnsi="Courier New" w:cs="Courier New"/>
    </w:rPr>
  </w:style>
  <w:style w:type="character" w:styleId="HTMLTypewriter">
    <w:name w:val="HTML Typewriter"/>
    <w:semiHidden/>
    <w:rsid w:val="00330EAC"/>
    <w:rPr>
      <w:rFonts w:ascii="Courier New" w:hAnsi="Courier New" w:cs="Courier New"/>
      <w:sz w:val="20"/>
      <w:szCs w:val="20"/>
    </w:rPr>
  </w:style>
  <w:style w:type="character" w:styleId="HTMLVariable">
    <w:name w:val="HTML Variable"/>
    <w:semiHidden/>
    <w:rsid w:val="00330EAC"/>
    <w:rPr>
      <w:i/>
      <w:iCs/>
    </w:rPr>
  </w:style>
  <w:style w:type="character" w:styleId="Hyperlink">
    <w:name w:val="Hyperlink"/>
    <w:rsid w:val="00330EAC"/>
    <w:rPr>
      <w:color w:val="0000FF"/>
      <w:u w:val="single"/>
    </w:rPr>
  </w:style>
  <w:style w:type="character" w:styleId="LineNumber">
    <w:name w:val="line number"/>
    <w:basedOn w:val="DefaultParagraphFont"/>
    <w:semiHidden/>
    <w:rsid w:val="00330EAC"/>
  </w:style>
  <w:style w:type="paragraph" w:styleId="List">
    <w:name w:val="List"/>
    <w:basedOn w:val="Normal"/>
    <w:semiHidden/>
    <w:rsid w:val="00330EAC"/>
    <w:pPr>
      <w:ind w:left="283" w:hanging="283"/>
    </w:pPr>
  </w:style>
  <w:style w:type="paragraph" w:styleId="List2">
    <w:name w:val="List 2"/>
    <w:basedOn w:val="Normal"/>
    <w:semiHidden/>
    <w:rsid w:val="00330EAC"/>
    <w:pPr>
      <w:ind w:left="566" w:hanging="283"/>
    </w:pPr>
  </w:style>
  <w:style w:type="paragraph" w:styleId="List3">
    <w:name w:val="List 3"/>
    <w:basedOn w:val="Normal"/>
    <w:semiHidden/>
    <w:rsid w:val="00330EAC"/>
    <w:pPr>
      <w:ind w:left="849" w:hanging="283"/>
    </w:pPr>
  </w:style>
  <w:style w:type="paragraph" w:styleId="List4">
    <w:name w:val="List 4"/>
    <w:basedOn w:val="Normal"/>
    <w:semiHidden/>
    <w:rsid w:val="00330EAC"/>
    <w:pPr>
      <w:ind w:left="1132" w:hanging="283"/>
    </w:pPr>
  </w:style>
  <w:style w:type="paragraph" w:styleId="List5">
    <w:name w:val="List 5"/>
    <w:basedOn w:val="Normal"/>
    <w:semiHidden/>
    <w:rsid w:val="00330EAC"/>
    <w:pPr>
      <w:ind w:left="1415" w:hanging="283"/>
    </w:pPr>
  </w:style>
  <w:style w:type="paragraph" w:styleId="ListBullet">
    <w:name w:val="List Bullet"/>
    <w:basedOn w:val="Normal"/>
    <w:semiHidden/>
    <w:rsid w:val="00330EAC"/>
    <w:pPr>
      <w:numPr>
        <w:numId w:val="1"/>
      </w:numPr>
    </w:pPr>
  </w:style>
  <w:style w:type="paragraph" w:styleId="ListBullet2">
    <w:name w:val="List Bullet 2"/>
    <w:basedOn w:val="Normal"/>
    <w:semiHidden/>
    <w:rsid w:val="00330EAC"/>
    <w:pPr>
      <w:numPr>
        <w:numId w:val="2"/>
      </w:numPr>
    </w:pPr>
  </w:style>
  <w:style w:type="paragraph" w:styleId="ListBullet3">
    <w:name w:val="List Bullet 3"/>
    <w:basedOn w:val="Normal"/>
    <w:semiHidden/>
    <w:rsid w:val="00330EAC"/>
    <w:pPr>
      <w:numPr>
        <w:numId w:val="3"/>
      </w:numPr>
    </w:pPr>
  </w:style>
  <w:style w:type="paragraph" w:styleId="ListBullet4">
    <w:name w:val="List Bullet 4"/>
    <w:basedOn w:val="Normal"/>
    <w:semiHidden/>
    <w:rsid w:val="00330EAC"/>
    <w:pPr>
      <w:numPr>
        <w:numId w:val="4"/>
      </w:numPr>
    </w:pPr>
  </w:style>
  <w:style w:type="paragraph" w:styleId="ListBullet5">
    <w:name w:val="List Bullet 5"/>
    <w:basedOn w:val="Normal"/>
    <w:semiHidden/>
    <w:rsid w:val="00330EAC"/>
    <w:pPr>
      <w:numPr>
        <w:numId w:val="5"/>
      </w:numPr>
    </w:pPr>
  </w:style>
  <w:style w:type="paragraph" w:styleId="ListContinue">
    <w:name w:val="List Continue"/>
    <w:basedOn w:val="Normal"/>
    <w:semiHidden/>
    <w:rsid w:val="00330EAC"/>
    <w:pPr>
      <w:ind w:left="283"/>
    </w:pPr>
  </w:style>
  <w:style w:type="paragraph" w:styleId="ListContinue2">
    <w:name w:val="List Continue 2"/>
    <w:basedOn w:val="Normal"/>
    <w:semiHidden/>
    <w:rsid w:val="00330EAC"/>
    <w:pPr>
      <w:ind w:left="566"/>
    </w:pPr>
  </w:style>
  <w:style w:type="paragraph" w:styleId="ListContinue3">
    <w:name w:val="List Continue 3"/>
    <w:basedOn w:val="Normal"/>
    <w:semiHidden/>
    <w:rsid w:val="00330EAC"/>
    <w:pPr>
      <w:ind w:left="849"/>
    </w:pPr>
  </w:style>
  <w:style w:type="paragraph" w:styleId="ListContinue4">
    <w:name w:val="List Continue 4"/>
    <w:basedOn w:val="Normal"/>
    <w:semiHidden/>
    <w:rsid w:val="00330EAC"/>
    <w:pPr>
      <w:ind w:left="1132"/>
    </w:pPr>
  </w:style>
  <w:style w:type="paragraph" w:styleId="ListContinue5">
    <w:name w:val="List Continue 5"/>
    <w:basedOn w:val="Normal"/>
    <w:semiHidden/>
    <w:rsid w:val="00330EAC"/>
    <w:pPr>
      <w:ind w:left="1415"/>
    </w:pPr>
  </w:style>
  <w:style w:type="paragraph" w:styleId="ListNumber">
    <w:name w:val="List Number"/>
    <w:basedOn w:val="Normal"/>
    <w:semiHidden/>
    <w:rsid w:val="00330EAC"/>
    <w:pPr>
      <w:numPr>
        <w:numId w:val="6"/>
      </w:numPr>
    </w:pPr>
  </w:style>
  <w:style w:type="paragraph" w:styleId="ListNumber2">
    <w:name w:val="List Number 2"/>
    <w:basedOn w:val="Normal"/>
    <w:semiHidden/>
    <w:rsid w:val="00330EAC"/>
    <w:pPr>
      <w:numPr>
        <w:numId w:val="7"/>
      </w:numPr>
    </w:pPr>
  </w:style>
  <w:style w:type="paragraph" w:styleId="ListNumber3">
    <w:name w:val="List Number 3"/>
    <w:basedOn w:val="Normal"/>
    <w:semiHidden/>
    <w:rsid w:val="00330EAC"/>
    <w:pPr>
      <w:numPr>
        <w:numId w:val="8"/>
      </w:numPr>
    </w:pPr>
  </w:style>
  <w:style w:type="paragraph" w:styleId="ListNumber4">
    <w:name w:val="List Number 4"/>
    <w:basedOn w:val="Normal"/>
    <w:semiHidden/>
    <w:rsid w:val="00330EAC"/>
    <w:pPr>
      <w:numPr>
        <w:numId w:val="9"/>
      </w:numPr>
    </w:pPr>
  </w:style>
  <w:style w:type="paragraph" w:styleId="ListNumber5">
    <w:name w:val="List Number 5"/>
    <w:basedOn w:val="Normal"/>
    <w:semiHidden/>
    <w:rsid w:val="00330EAC"/>
    <w:pPr>
      <w:numPr>
        <w:numId w:val="10"/>
      </w:numPr>
    </w:pPr>
  </w:style>
  <w:style w:type="paragraph" w:styleId="MessageHeader">
    <w:name w:val="Message Header"/>
    <w:basedOn w:val="Normal"/>
    <w:semiHidden/>
    <w:rsid w:val="00330E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30EAC"/>
  </w:style>
  <w:style w:type="paragraph" w:styleId="NormalIndent">
    <w:name w:val="Normal Indent"/>
    <w:basedOn w:val="Normal"/>
    <w:semiHidden/>
    <w:rsid w:val="00330EAC"/>
    <w:pPr>
      <w:ind w:left="720"/>
    </w:pPr>
  </w:style>
  <w:style w:type="paragraph" w:styleId="NoteHeading">
    <w:name w:val="Note Heading"/>
    <w:basedOn w:val="Normal"/>
    <w:next w:val="Normal"/>
    <w:semiHidden/>
    <w:rsid w:val="00330EAC"/>
  </w:style>
  <w:style w:type="character" w:styleId="PageNumber">
    <w:name w:val="page number"/>
    <w:aliases w:val="Blaðsíðunúmer"/>
    <w:basedOn w:val="DefaultParagraphFont"/>
    <w:rsid w:val="00330EAC"/>
  </w:style>
  <w:style w:type="paragraph" w:styleId="PlainText">
    <w:name w:val="Plain Text"/>
    <w:basedOn w:val="Normal"/>
    <w:semiHidden/>
    <w:rsid w:val="00330EAC"/>
    <w:rPr>
      <w:rFonts w:ascii="Courier New" w:hAnsi="Courier New" w:cs="Courier New"/>
      <w:sz w:val="20"/>
      <w:szCs w:val="20"/>
    </w:rPr>
  </w:style>
  <w:style w:type="paragraph" w:styleId="Salutation">
    <w:name w:val="Salutation"/>
    <w:basedOn w:val="Normal"/>
    <w:next w:val="Normal"/>
    <w:semiHidden/>
    <w:rsid w:val="00330EAC"/>
  </w:style>
  <w:style w:type="paragraph" w:styleId="Signature">
    <w:name w:val="Signature"/>
    <w:basedOn w:val="Normal"/>
    <w:semiHidden/>
    <w:rsid w:val="00330EAC"/>
    <w:pPr>
      <w:ind w:left="4252"/>
    </w:pPr>
  </w:style>
  <w:style w:type="character" w:styleId="Strong">
    <w:name w:val="Strong"/>
    <w:qFormat/>
    <w:rsid w:val="00330EAC"/>
    <w:rPr>
      <w:b/>
      <w:bCs/>
    </w:rPr>
  </w:style>
  <w:style w:type="paragraph" w:styleId="Subtitle">
    <w:name w:val="Subtitle"/>
    <w:basedOn w:val="Normal"/>
    <w:qFormat/>
    <w:rsid w:val="00330EAC"/>
    <w:pPr>
      <w:jc w:val="center"/>
      <w:outlineLvl w:val="1"/>
    </w:pPr>
    <w:rPr>
      <w:rFonts w:ascii="Arial" w:hAnsi="Arial" w:cs="Arial"/>
    </w:rPr>
  </w:style>
  <w:style w:type="table" w:styleId="Table3Deffects1">
    <w:name w:val="Table 3D effects 1"/>
    <w:basedOn w:val="TableNormal"/>
    <w:semiHidden/>
    <w:rsid w:val="00330EAC"/>
    <w:pPr>
      <w:autoSpaceDE w:val="0"/>
      <w:autoSpaceDN w:val="0"/>
      <w:adjustRightInd w:val="0"/>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0EAC"/>
    <w:pPr>
      <w:autoSpaceDE w:val="0"/>
      <w:autoSpaceDN w:val="0"/>
      <w:adjustRightInd w:val="0"/>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0EAC"/>
    <w:pPr>
      <w:autoSpaceDE w:val="0"/>
      <w:autoSpaceDN w:val="0"/>
      <w:adjustRightInd w:val="0"/>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0EAC"/>
    <w:pPr>
      <w:autoSpaceDE w:val="0"/>
      <w:autoSpaceDN w:val="0"/>
      <w:adjustRightInd w:val="0"/>
      <w:spacing w:before="60"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0EAC"/>
    <w:pPr>
      <w:autoSpaceDE w:val="0"/>
      <w:autoSpaceDN w:val="0"/>
      <w:adjustRightInd w:val="0"/>
      <w:spacing w:before="60"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0EAC"/>
    <w:pPr>
      <w:autoSpaceDE w:val="0"/>
      <w:autoSpaceDN w:val="0"/>
      <w:adjustRightInd w:val="0"/>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0EAC"/>
    <w:pPr>
      <w:autoSpaceDE w:val="0"/>
      <w:autoSpaceDN w:val="0"/>
      <w:adjustRightInd w:val="0"/>
      <w:spacing w:before="60"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0EAC"/>
    <w:pPr>
      <w:autoSpaceDE w:val="0"/>
      <w:autoSpaceDN w:val="0"/>
      <w:adjustRightInd w:val="0"/>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0EAC"/>
    <w:pPr>
      <w:autoSpaceDE w:val="0"/>
      <w:autoSpaceDN w:val="0"/>
      <w:adjustRightInd w:val="0"/>
      <w:spacing w:before="60"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0EAC"/>
    <w:pPr>
      <w:autoSpaceDE w:val="0"/>
      <w:autoSpaceDN w:val="0"/>
      <w:adjustRightInd w:val="0"/>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0EAC"/>
    <w:pPr>
      <w:autoSpaceDE w:val="0"/>
      <w:autoSpaceDN w:val="0"/>
      <w:adjustRightInd w:val="0"/>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0EAC"/>
    <w:pPr>
      <w:autoSpaceDE w:val="0"/>
      <w:autoSpaceDN w:val="0"/>
      <w:adjustRightInd w:val="0"/>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0EAC"/>
    <w:pPr>
      <w:autoSpaceDE w:val="0"/>
      <w:autoSpaceDN w:val="0"/>
      <w:adjustRightInd w:val="0"/>
      <w:spacing w:before="60"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0EAC"/>
    <w:pPr>
      <w:autoSpaceDE w:val="0"/>
      <w:autoSpaceDN w:val="0"/>
      <w:adjustRightInd w:val="0"/>
      <w:spacing w:before="60"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0EAC"/>
    <w:pPr>
      <w:autoSpaceDE w:val="0"/>
      <w:autoSpaceDN w:val="0"/>
      <w:adjustRightInd w:val="0"/>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0EAC"/>
    <w:pPr>
      <w:autoSpaceDE w:val="0"/>
      <w:autoSpaceDN w:val="0"/>
      <w:adjustRightInd w:val="0"/>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0EAC"/>
    <w:pPr>
      <w:autoSpaceDE w:val="0"/>
      <w:autoSpaceDN w:val="0"/>
      <w:adjustRightInd w:val="0"/>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30EAC"/>
    <w:pPr>
      <w:autoSpaceDE w:val="0"/>
      <w:autoSpaceDN w:val="0"/>
      <w:adjustRightInd w:val="0"/>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30EAC"/>
    <w:pPr>
      <w:autoSpaceDE w:val="0"/>
      <w:autoSpaceDN w:val="0"/>
      <w:adjustRightInd w:val="0"/>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0EAC"/>
    <w:pPr>
      <w:autoSpaceDE w:val="0"/>
      <w:autoSpaceDN w:val="0"/>
      <w:adjustRightInd w:val="0"/>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0EAC"/>
    <w:pPr>
      <w:autoSpaceDE w:val="0"/>
      <w:autoSpaceDN w:val="0"/>
      <w:adjustRightInd w:val="0"/>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0EAC"/>
    <w:pPr>
      <w:autoSpaceDE w:val="0"/>
      <w:autoSpaceDN w:val="0"/>
      <w:adjustRightInd w:val="0"/>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0EAC"/>
    <w:pPr>
      <w:autoSpaceDE w:val="0"/>
      <w:autoSpaceDN w:val="0"/>
      <w:adjustRightInd w:val="0"/>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0EAC"/>
    <w:pPr>
      <w:autoSpaceDE w:val="0"/>
      <w:autoSpaceDN w:val="0"/>
      <w:adjustRightInd w:val="0"/>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0EAC"/>
    <w:pPr>
      <w:autoSpaceDE w:val="0"/>
      <w:autoSpaceDN w:val="0"/>
      <w:adjustRightInd w:val="0"/>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0EAC"/>
    <w:pPr>
      <w:autoSpaceDE w:val="0"/>
      <w:autoSpaceDN w:val="0"/>
      <w:adjustRightInd w:val="0"/>
      <w:spacing w:before="60"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0EAC"/>
    <w:pPr>
      <w:autoSpaceDE w:val="0"/>
      <w:autoSpaceDN w:val="0"/>
      <w:adjustRightInd w:val="0"/>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0EAC"/>
    <w:pPr>
      <w:autoSpaceDE w:val="0"/>
      <w:autoSpaceDN w:val="0"/>
      <w:adjustRightInd w:val="0"/>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0EAC"/>
    <w:pPr>
      <w:autoSpaceDE w:val="0"/>
      <w:autoSpaceDN w:val="0"/>
      <w:adjustRightInd w:val="0"/>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0EAC"/>
    <w:pPr>
      <w:autoSpaceDE w:val="0"/>
      <w:autoSpaceDN w:val="0"/>
      <w:adjustRightInd w:val="0"/>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0EAC"/>
    <w:pPr>
      <w:autoSpaceDE w:val="0"/>
      <w:autoSpaceDN w:val="0"/>
      <w:adjustRightInd w:val="0"/>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0EAC"/>
    <w:pPr>
      <w:autoSpaceDE w:val="0"/>
      <w:autoSpaceDN w:val="0"/>
      <w:adjustRightInd w:val="0"/>
      <w:spacing w:before="60"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0EAC"/>
    <w:pPr>
      <w:autoSpaceDE w:val="0"/>
      <w:autoSpaceDN w:val="0"/>
      <w:adjustRightInd w:val="0"/>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0EAC"/>
    <w:pPr>
      <w:autoSpaceDE w:val="0"/>
      <w:autoSpaceDN w:val="0"/>
      <w:adjustRightInd w:val="0"/>
      <w:spacing w:before="60"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0EAC"/>
    <w:pPr>
      <w:autoSpaceDE w:val="0"/>
      <w:autoSpaceDN w:val="0"/>
      <w:adjustRightInd w:val="0"/>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0EAC"/>
    <w:pPr>
      <w:autoSpaceDE w:val="0"/>
      <w:autoSpaceDN w:val="0"/>
      <w:adjustRightInd w:val="0"/>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0EAC"/>
    <w:pPr>
      <w:autoSpaceDE w:val="0"/>
      <w:autoSpaceDN w:val="0"/>
      <w:adjustRightInd w:val="0"/>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0EAC"/>
    <w:pPr>
      <w:autoSpaceDE w:val="0"/>
      <w:autoSpaceDN w:val="0"/>
      <w:adjustRightInd w:val="0"/>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0EAC"/>
    <w:pPr>
      <w:autoSpaceDE w:val="0"/>
      <w:autoSpaceDN w:val="0"/>
      <w:adjustRightInd w:val="0"/>
      <w:spacing w:before="60"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0EAC"/>
    <w:pPr>
      <w:autoSpaceDE w:val="0"/>
      <w:autoSpaceDN w:val="0"/>
      <w:adjustRightInd w:val="0"/>
      <w:spacing w:before="60"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0EAC"/>
    <w:pPr>
      <w:autoSpaceDE w:val="0"/>
      <w:autoSpaceDN w:val="0"/>
      <w:adjustRightInd w:val="0"/>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0EAC"/>
    <w:pPr>
      <w:autoSpaceDE w:val="0"/>
      <w:autoSpaceDN w:val="0"/>
      <w:adjustRightInd w:val="0"/>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0EAC"/>
    <w:pPr>
      <w:autoSpaceDE w:val="0"/>
      <w:autoSpaceDN w:val="0"/>
      <w:adjustRightInd w:val="0"/>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0EAC"/>
    <w:pPr>
      <w:autoSpaceDE w:val="0"/>
      <w:autoSpaceDN w:val="0"/>
      <w:adjustRightInd w:val="0"/>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30EAC"/>
    <w:pPr>
      <w:spacing w:before="240"/>
      <w:jc w:val="center"/>
      <w:outlineLvl w:val="0"/>
    </w:pPr>
    <w:rPr>
      <w:rFonts w:ascii="Arial" w:hAnsi="Arial" w:cs="Arial"/>
      <w:b/>
      <w:bCs/>
      <w:kern w:val="28"/>
      <w:sz w:val="32"/>
      <w:szCs w:val="32"/>
    </w:rPr>
  </w:style>
  <w:style w:type="paragraph" w:customStyle="1" w:styleId="hersla">
    <w:name w:val="Áhersla"/>
    <w:basedOn w:val="Upptalning"/>
    <w:link w:val="herslaChar"/>
    <w:rsid w:val="00E04503"/>
    <w:pPr>
      <w:keepNext/>
      <w:spacing w:before="240"/>
    </w:pPr>
    <w:rPr>
      <w:b/>
      <w:bCs/>
      <w:i/>
      <w:iCs/>
    </w:rPr>
  </w:style>
  <w:style w:type="character" w:customStyle="1" w:styleId="UpptalningChar">
    <w:name w:val="Upptalning Char"/>
    <w:link w:val="Upptalning"/>
    <w:rsid w:val="00410AB5"/>
    <w:rPr>
      <w:rFonts w:ascii="Garamond" w:hAnsi="Garamond"/>
      <w:sz w:val="24"/>
      <w:lang w:val="en-GB" w:eastAsia="en-US" w:bidi="ar-SA"/>
    </w:rPr>
  </w:style>
  <w:style w:type="character" w:customStyle="1" w:styleId="herslaChar">
    <w:name w:val="Áhersla Char"/>
    <w:link w:val="hersla"/>
    <w:rsid w:val="00E04503"/>
    <w:rPr>
      <w:rFonts w:ascii="Garamond" w:hAnsi="Garamond"/>
      <w:b/>
      <w:bCs/>
      <w:i/>
      <w:iCs/>
      <w:sz w:val="23"/>
      <w:lang w:val="en-GB" w:eastAsia="en-US" w:bidi="ar-SA"/>
    </w:rPr>
  </w:style>
  <w:style w:type="paragraph" w:styleId="TOC1">
    <w:name w:val="toc 1"/>
    <w:basedOn w:val="Normal"/>
    <w:next w:val="Normal"/>
    <w:uiPriority w:val="39"/>
    <w:rsid w:val="004B6EE8"/>
    <w:pPr>
      <w:tabs>
        <w:tab w:val="right" w:leader="dot" w:pos="9072"/>
      </w:tabs>
      <w:overflowPunct w:val="0"/>
      <w:spacing w:before="120"/>
      <w:textAlignment w:val="baseline"/>
    </w:pPr>
    <w:rPr>
      <w:b/>
      <w:i/>
      <w:caps/>
      <w:szCs w:val="20"/>
      <w:lang w:eastAsia="is-IS"/>
    </w:rPr>
  </w:style>
  <w:style w:type="paragraph" w:customStyle="1" w:styleId="AherslaCharCharCharCharChar">
    <w:name w:val="Ahersla Char Char Char Char Char"/>
    <w:basedOn w:val="Normal"/>
    <w:link w:val="AherslaCharCharCharCharCharChar"/>
    <w:rsid w:val="006238F2"/>
    <w:pPr>
      <w:overflowPunct w:val="0"/>
      <w:spacing w:before="120" w:after="60"/>
      <w:textAlignment w:val="baseline"/>
    </w:pPr>
    <w:rPr>
      <w:b/>
      <w:i/>
      <w:szCs w:val="20"/>
      <w:lang w:eastAsia="is-IS"/>
    </w:rPr>
  </w:style>
  <w:style w:type="paragraph" w:customStyle="1" w:styleId="Upptalningmepunktum">
    <w:name w:val="Upptalning með punktum"/>
    <w:basedOn w:val="Normal"/>
    <w:rsid w:val="00EF1295"/>
    <w:pPr>
      <w:numPr>
        <w:numId w:val="14"/>
      </w:numPr>
      <w:tabs>
        <w:tab w:val="right" w:leader="dot" w:pos="8789"/>
      </w:tabs>
      <w:jc w:val="left"/>
    </w:pPr>
  </w:style>
  <w:style w:type="character" w:customStyle="1" w:styleId="AherslaCharCharCharCharCharChar">
    <w:name w:val="Ahersla Char Char Char Char Char Char"/>
    <w:link w:val="AherslaCharCharCharCharChar"/>
    <w:rsid w:val="006238F2"/>
    <w:rPr>
      <w:b/>
      <w:i/>
      <w:sz w:val="23"/>
      <w:lang w:val="en-GB" w:eastAsia="is-IS" w:bidi="ar-SA"/>
    </w:rPr>
  </w:style>
  <w:style w:type="paragraph" w:customStyle="1" w:styleId="Bulletted">
    <w:name w:val="Bulletted"/>
    <w:basedOn w:val="Normal"/>
    <w:rsid w:val="00E75C8B"/>
    <w:pPr>
      <w:numPr>
        <w:numId w:val="15"/>
      </w:numPr>
      <w:tabs>
        <w:tab w:val="right" w:pos="6237"/>
      </w:tabs>
      <w:overflowPunct w:val="0"/>
      <w:spacing w:before="60" w:after="60"/>
      <w:textAlignment w:val="baseline"/>
    </w:pPr>
    <w:rPr>
      <w:szCs w:val="20"/>
      <w:lang w:eastAsia="is-IS"/>
    </w:rPr>
  </w:style>
  <w:style w:type="paragraph" w:styleId="BalloonText">
    <w:name w:val="Balloon Text"/>
    <w:basedOn w:val="Normal"/>
    <w:semiHidden/>
    <w:rsid w:val="00F44987"/>
    <w:rPr>
      <w:rFonts w:ascii="Tahoma" w:hAnsi="Tahoma" w:cs="Tahoma"/>
      <w:sz w:val="16"/>
      <w:szCs w:val="16"/>
    </w:rPr>
  </w:style>
  <w:style w:type="character" w:styleId="CommentReference">
    <w:name w:val="annotation reference"/>
    <w:uiPriority w:val="99"/>
    <w:semiHidden/>
    <w:rsid w:val="00AE7FC9"/>
    <w:rPr>
      <w:sz w:val="16"/>
      <w:szCs w:val="16"/>
    </w:rPr>
  </w:style>
  <w:style w:type="paragraph" w:styleId="CommentText">
    <w:name w:val="annotation text"/>
    <w:basedOn w:val="Normal"/>
    <w:link w:val="CommentTextChar"/>
    <w:uiPriority w:val="99"/>
    <w:rsid w:val="00AE7FC9"/>
    <w:rPr>
      <w:sz w:val="20"/>
      <w:szCs w:val="20"/>
    </w:rPr>
  </w:style>
  <w:style w:type="paragraph" w:styleId="CommentSubject">
    <w:name w:val="annotation subject"/>
    <w:basedOn w:val="CommentText"/>
    <w:next w:val="CommentText"/>
    <w:semiHidden/>
    <w:rsid w:val="00AE7FC9"/>
    <w:rPr>
      <w:b/>
      <w:bCs/>
    </w:rPr>
  </w:style>
  <w:style w:type="paragraph" w:styleId="TOC2">
    <w:name w:val="toc 2"/>
    <w:basedOn w:val="Normal"/>
    <w:next w:val="Normal"/>
    <w:autoRedefine/>
    <w:uiPriority w:val="39"/>
    <w:rsid w:val="00CF7E17"/>
    <w:pPr>
      <w:ind w:left="230"/>
    </w:pPr>
  </w:style>
  <w:style w:type="paragraph" w:styleId="TOC3">
    <w:name w:val="toc 3"/>
    <w:basedOn w:val="Normal"/>
    <w:next w:val="Normal"/>
    <w:autoRedefine/>
    <w:uiPriority w:val="39"/>
    <w:rsid w:val="00CF7E17"/>
    <w:pPr>
      <w:ind w:left="460"/>
    </w:pPr>
  </w:style>
  <w:style w:type="paragraph" w:styleId="TOC4">
    <w:name w:val="toc 4"/>
    <w:basedOn w:val="Normal"/>
    <w:next w:val="Normal"/>
    <w:autoRedefine/>
    <w:uiPriority w:val="39"/>
    <w:rsid w:val="00CF7E17"/>
    <w:pPr>
      <w:autoSpaceDE/>
      <w:autoSpaceDN/>
      <w:adjustRightInd/>
      <w:spacing w:after="0"/>
      <w:ind w:left="720"/>
      <w:jc w:val="left"/>
    </w:pPr>
    <w:rPr>
      <w:sz w:val="24"/>
      <w:lang w:val="en-US"/>
    </w:rPr>
  </w:style>
  <w:style w:type="paragraph" w:styleId="TOC5">
    <w:name w:val="toc 5"/>
    <w:basedOn w:val="Normal"/>
    <w:next w:val="Normal"/>
    <w:autoRedefine/>
    <w:uiPriority w:val="39"/>
    <w:rsid w:val="00CF7E17"/>
    <w:pPr>
      <w:autoSpaceDE/>
      <w:autoSpaceDN/>
      <w:adjustRightInd/>
      <w:spacing w:after="0"/>
      <w:ind w:left="960"/>
      <w:jc w:val="left"/>
    </w:pPr>
    <w:rPr>
      <w:sz w:val="24"/>
      <w:lang w:val="en-US"/>
    </w:rPr>
  </w:style>
  <w:style w:type="paragraph" w:styleId="TOC6">
    <w:name w:val="toc 6"/>
    <w:basedOn w:val="Normal"/>
    <w:next w:val="Normal"/>
    <w:autoRedefine/>
    <w:uiPriority w:val="39"/>
    <w:rsid w:val="00CF7E17"/>
    <w:pPr>
      <w:autoSpaceDE/>
      <w:autoSpaceDN/>
      <w:adjustRightInd/>
      <w:spacing w:after="0"/>
      <w:ind w:left="1200"/>
      <w:jc w:val="left"/>
    </w:pPr>
    <w:rPr>
      <w:sz w:val="24"/>
      <w:lang w:val="en-US"/>
    </w:rPr>
  </w:style>
  <w:style w:type="paragraph" w:styleId="TOC7">
    <w:name w:val="toc 7"/>
    <w:basedOn w:val="Normal"/>
    <w:next w:val="Normal"/>
    <w:autoRedefine/>
    <w:uiPriority w:val="39"/>
    <w:rsid w:val="00CF7E17"/>
    <w:pPr>
      <w:autoSpaceDE/>
      <w:autoSpaceDN/>
      <w:adjustRightInd/>
      <w:spacing w:after="0"/>
      <w:ind w:left="1440"/>
      <w:jc w:val="left"/>
    </w:pPr>
    <w:rPr>
      <w:sz w:val="24"/>
      <w:lang w:val="en-US"/>
    </w:rPr>
  </w:style>
  <w:style w:type="paragraph" w:styleId="TOC8">
    <w:name w:val="toc 8"/>
    <w:basedOn w:val="Normal"/>
    <w:next w:val="Normal"/>
    <w:autoRedefine/>
    <w:uiPriority w:val="39"/>
    <w:rsid w:val="00CF7E17"/>
    <w:pPr>
      <w:autoSpaceDE/>
      <w:autoSpaceDN/>
      <w:adjustRightInd/>
      <w:spacing w:after="0"/>
      <w:ind w:left="1680"/>
      <w:jc w:val="left"/>
    </w:pPr>
    <w:rPr>
      <w:sz w:val="24"/>
      <w:lang w:val="en-US"/>
    </w:rPr>
  </w:style>
  <w:style w:type="paragraph" w:styleId="TOC9">
    <w:name w:val="toc 9"/>
    <w:basedOn w:val="Normal"/>
    <w:next w:val="Normal"/>
    <w:autoRedefine/>
    <w:uiPriority w:val="39"/>
    <w:rsid w:val="00CF7E17"/>
    <w:pPr>
      <w:autoSpaceDE/>
      <w:autoSpaceDN/>
      <w:adjustRightInd/>
      <w:spacing w:after="0"/>
      <w:ind w:left="1920"/>
      <w:jc w:val="left"/>
    </w:pPr>
    <w:rPr>
      <w:sz w:val="24"/>
      <w:lang w:val="en-US"/>
    </w:rPr>
  </w:style>
  <w:style w:type="paragraph" w:styleId="DocumentMap">
    <w:name w:val="Document Map"/>
    <w:basedOn w:val="Normal"/>
    <w:semiHidden/>
    <w:rsid w:val="00C64BF5"/>
    <w:pPr>
      <w:shd w:val="clear" w:color="auto" w:fill="000080"/>
    </w:pPr>
    <w:rPr>
      <w:rFonts w:ascii="Tahoma" w:hAnsi="Tahoma" w:cs="Tahoma"/>
      <w:sz w:val="20"/>
      <w:szCs w:val="20"/>
    </w:rPr>
  </w:style>
  <w:style w:type="character" w:customStyle="1" w:styleId="Tafla">
    <w:name w:val="Tafla"/>
    <w:rsid w:val="005F4D19"/>
    <w:rPr>
      <w:rFonts w:ascii="Arial" w:hAnsi="Arial"/>
      <w:sz w:val="20"/>
      <w:lang w:val="en-US"/>
    </w:rPr>
  </w:style>
  <w:style w:type="character" w:customStyle="1" w:styleId="Tafla-Fyrirsgn">
    <w:name w:val="Tafla - Fyrirsögn"/>
    <w:rsid w:val="005F4D19"/>
    <w:rPr>
      <w:rFonts w:ascii="Arial" w:hAnsi="Arial"/>
      <w:b/>
      <w:bCs/>
      <w:sz w:val="20"/>
    </w:rPr>
  </w:style>
  <w:style w:type="paragraph" w:customStyle="1" w:styleId="Tafla-Dlkaheiti">
    <w:name w:val="Tafla - Dálkaheiti"/>
    <w:basedOn w:val="Normal"/>
    <w:rsid w:val="005F4D19"/>
    <w:pPr>
      <w:jc w:val="center"/>
    </w:pPr>
    <w:rPr>
      <w:rFonts w:ascii="Arial" w:hAnsi="Arial"/>
      <w:b/>
      <w:bCs/>
      <w:sz w:val="20"/>
      <w:szCs w:val="20"/>
    </w:rPr>
  </w:style>
  <w:style w:type="paragraph" w:customStyle="1" w:styleId="Tafla-Units">
    <w:name w:val="Tafla - Units"/>
    <w:basedOn w:val="Normal"/>
    <w:rsid w:val="005F4D19"/>
    <w:pPr>
      <w:jc w:val="center"/>
    </w:pPr>
    <w:rPr>
      <w:rFonts w:ascii="Arial" w:hAnsi="Arial"/>
      <w:sz w:val="20"/>
      <w:szCs w:val="20"/>
    </w:rPr>
  </w:style>
  <w:style w:type="paragraph" w:customStyle="1" w:styleId="Tafla-Hgrijafna">
    <w:name w:val="Tafla - Hægrijafnað"/>
    <w:basedOn w:val="Normal"/>
    <w:rsid w:val="005F4D19"/>
    <w:pPr>
      <w:jc w:val="right"/>
    </w:pPr>
    <w:rPr>
      <w:rFonts w:ascii="Arial" w:hAnsi="Arial"/>
      <w:sz w:val="20"/>
      <w:szCs w:val="20"/>
    </w:rPr>
  </w:style>
  <w:style w:type="paragraph" w:customStyle="1" w:styleId="Stalatafla">
    <w:name w:val="Staðlatafla"/>
    <w:basedOn w:val="Normal"/>
    <w:rsid w:val="00072285"/>
    <w:pPr>
      <w:ind w:left="171"/>
      <w:jc w:val="left"/>
    </w:pPr>
    <w:rPr>
      <w:szCs w:val="20"/>
    </w:rPr>
  </w:style>
  <w:style w:type="paragraph" w:customStyle="1" w:styleId="FIDIC">
    <w:name w:val="FIDIC"/>
    <w:basedOn w:val="Normal"/>
    <w:rsid w:val="00072285"/>
    <w:pPr>
      <w:ind w:firstLine="170"/>
    </w:pPr>
    <w:rPr>
      <w:i/>
      <w:iCs/>
      <w:szCs w:val="20"/>
    </w:rPr>
  </w:style>
  <w:style w:type="numbering" w:customStyle="1" w:styleId="Upptalningmetlum">
    <w:name w:val="Upptalning með tölum"/>
    <w:basedOn w:val="NoList"/>
    <w:rsid w:val="00783FB2"/>
    <w:pPr>
      <w:numPr>
        <w:numId w:val="16"/>
      </w:numPr>
    </w:pPr>
  </w:style>
  <w:style w:type="paragraph" w:customStyle="1" w:styleId="Upptalning2">
    <w:name w:val="Upptalning 2"/>
    <w:basedOn w:val="Normal"/>
    <w:rsid w:val="00783FB2"/>
    <w:pPr>
      <w:ind w:left="715"/>
    </w:pPr>
    <w:rPr>
      <w:szCs w:val="20"/>
    </w:rPr>
  </w:style>
  <w:style w:type="paragraph" w:customStyle="1" w:styleId="Upptalning3">
    <w:name w:val="Upptalning 3"/>
    <w:basedOn w:val="Upptalning"/>
    <w:rsid w:val="00783FB2"/>
    <w:pPr>
      <w:ind w:left="1155"/>
    </w:pPr>
  </w:style>
  <w:style w:type="character" w:customStyle="1" w:styleId="Heading5Char">
    <w:name w:val="Heading 5 Char"/>
    <w:link w:val="Heading5"/>
    <w:rsid w:val="00364DB3"/>
    <w:rPr>
      <w:b/>
      <w:bCs/>
      <w:i/>
      <w:iCs/>
      <w:sz w:val="26"/>
      <w:szCs w:val="26"/>
      <w:lang w:val="en-GB" w:eastAsia="en-US"/>
    </w:rPr>
  </w:style>
  <w:style w:type="paragraph" w:customStyle="1" w:styleId="Tilvitnun">
    <w:name w:val="Tilvitnun"/>
    <w:basedOn w:val="Normal"/>
    <w:rsid w:val="00364DB3"/>
    <w:pPr>
      <w:overflowPunct w:val="0"/>
      <w:spacing w:before="60" w:after="60"/>
      <w:ind w:firstLine="426"/>
      <w:textAlignment w:val="baseline"/>
    </w:pPr>
    <w:rPr>
      <w:i/>
      <w:szCs w:val="20"/>
      <w:lang w:eastAsia="is-IS"/>
    </w:rPr>
  </w:style>
  <w:style w:type="paragraph" w:customStyle="1" w:styleId="Nmering">
    <w:name w:val="Númering"/>
    <w:basedOn w:val="Normal"/>
    <w:rsid w:val="00364DB3"/>
    <w:pPr>
      <w:numPr>
        <w:numId w:val="17"/>
      </w:numPr>
      <w:tabs>
        <w:tab w:val="left" w:pos="567"/>
      </w:tabs>
      <w:overflowPunct w:val="0"/>
      <w:spacing w:before="60" w:after="60"/>
      <w:textAlignment w:val="baseline"/>
    </w:pPr>
    <w:rPr>
      <w:szCs w:val="20"/>
      <w:lang w:eastAsia="is-IS"/>
    </w:rPr>
  </w:style>
  <w:style w:type="character" w:customStyle="1" w:styleId="AherslaCharCharCharCharCharCharChar">
    <w:name w:val="Ahersla Char Char Char Char Char Char Char"/>
    <w:rsid w:val="00364DB3"/>
    <w:rPr>
      <w:b/>
      <w:i/>
      <w:sz w:val="23"/>
      <w:lang w:val="en-GB" w:eastAsia="is-IS" w:bidi="ar-SA"/>
    </w:rPr>
  </w:style>
  <w:style w:type="paragraph" w:customStyle="1" w:styleId="Rgjafabla1">
    <w:name w:val="Ráðgjafablað 1"/>
    <w:basedOn w:val="Normal"/>
    <w:autoRedefine/>
    <w:rsid w:val="00F566B1"/>
    <w:pPr>
      <w:tabs>
        <w:tab w:val="left" w:pos="550"/>
        <w:tab w:val="right" w:pos="9639"/>
      </w:tabs>
      <w:autoSpaceDE/>
      <w:autoSpaceDN/>
      <w:adjustRightInd/>
      <w:spacing w:after="0"/>
      <w:jc w:val="center"/>
    </w:pPr>
    <w:rPr>
      <w:b/>
      <w:lang w:val="is-IS" w:eastAsia="en-GB"/>
    </w:rPr>
  </w:style>
  <w:style w:type="paragraph" w:customStyle="1" w:styleId="Rgjafabla2">
    <w:name w:val="Ráðgjafablað 2"/>
    <w:basedOn w:val="Normal"/>
    <w:autoRedefine/>
    <w:rsid w:val="00F566B1"/>
    <w:pPr>
      <w:tabs>
        <w:tab w:val="left" w:pos="550"/>
        <w:tab w:val="right" w:pos="9639"/>
      </w:tabs>
      <w:autoSpaceDE/>
      <w:autoSpaceDN/>
      <w:adjustRightInd/>
      <w:spacing w:before="240" w:after="0"/>
    </w:pPr>
    <w:rPr>
      <w:b/>
      <w:i/>
      <w:lang w:val="is-IS" w:eastAsia="en-GB"/>
    </w:rPr>
  </w:style>
  <w:style w:type="paragraph" w:customStyle="1" w:styleId="Rgjafabla3">
    <w:name w:val="Ráðgjafablað 3"/>
    <w:basedOn w:val="Normal"/>
    <w:autoRedefine/>
    <w:rsid w:val="00F566B1"/>
    <w:pPr>
      <w:tabs>
        <w:tab w:val="left" w:pos="851"/>
        <w:tab w:val="left" w:pos="3686"/>
        <w:tab w:val="left" w:pos="4536"/>
        <w:tab w:val="left" w:pos="6237"/>
        <w:tab w:val="right" w:pos="9072"/>
        <w:tab w:val="right" w:pos="9639"/>
      </w:tabs>
      <w:autoSpaceDE/>
      <w:autoSpaceDN/>
      <w:adjustRightInd/>
    </w:pPr>
    <w:rPr>
      <w:sz w:val="18"/>
      <w:lang w:val="is-IS" w:eastAsia="en-GB"/>
    </w:rPr>
  </w:style>
  <w:style w:type="character" w:customStyle="1" w:styleId="HeaderChar">
    <w:name w:val="Header Char"/>
    <w:link w:val="Header"/>
    <w:uiPriority w:val="99"/>
    <w:rsid w:val="006605C1"/>
    <w:rPr>
      <w:sz w:val="23"/>
      <w:szCs w:val="24"/>
      <w:lang w:val="en-GB" w:eastAsia="en-US"/>
    </w:rPr>
  </w:style>
  <w:style w:type="paragraph" w:customStyle="1" w:styleId="Default">
    <w:name w:val="Default"/>
    <w:rsid w:val="00415E7F"/>
    <w:pPr>
      <w:autoSpaceDE w:val="0"/>
      <w:autoSpaceDN w:val="0"/>
      <w:adjustRightInd w:val="0"/>
    </w:pPr>
    <w:rPr>
      <w:color w:val="000000"/>
      <w:sz w:val="24"/>
      <w:szCs w:val="24"/>
    </w:rPr>
  </w:style>
  <w:style w:type="character" w:customStyle="1" w:styleId="FooterChar">
    <w:name w:val="Footer Char"/>
    <w:link w:val="Footer"/>
    <w:uiPriority w:val="99"/>
    <w:rsid w:val="00F31123"/>
    <w:rPr>
      <w:sz w:val="23"/>
      <w:szCs w:val="24"/>
      <w:lang w:val="en-GB" w:eastAsia="en-US"/>
    </w:rPr>
  </w:style>
  <w:style w:type="paragraph" w:customStyle="1" w:styleId="Haegri">
    <w:name w:val="Haegri"/>
    <w:basedOn w:val="Normal"/>
    <w:rsid w:val="00211376"/>
    <w:pPr>
      <w:overflowPunct w:val="0"/>
      <w:spacing w:before="60" w:after="60"/>
      <w:jc w:val="right"/>
      <w:textAlignment w:val="baseline"/>
    </w:pPr>
    <w:rPr>
      <w:szCs w:val="20"/>
      <w:lang w:eastAsia="is-IS"/>
    </w:rPr>
  </w:style>
  <w:style w:type="paragraph" w:customStyle="1" w:styleId="Mijun">
    <w:name w:val="Miðjun"/>
    <w:basedOn w:val="Normal"/>
    <w:rsid w:val="00211376"/>
    <w:pPr>
      <w:overflowPunct w:val="0"/>
      <w:spacing w:before="60" w:after="60"/>
      <w:jc w:val="center"/>
      <w:textAlignment w:val="baseline"/>
    </w:pPr>
    <w:rPr>
      <w:szCs w:val="20"/>
      <w:lang w:eastAsia="is-IS"/>
    </w:rPr>
  </w:style>
  <w:style w:type="character" w:customStyle="1" w:styleId="Heading2Char">
    <w:name w:val="Heading 2 Char"/>
    <w:link w:val="Heading2"/>
    <w:rsid w:val="00C44337"/>
    <w:rPr>
      <w:rFonts w:ascii="Arial" w:hAnsi="Arial" w:cs="Arial"/>
      <w:b/>
      <w:sz w:val="26"/>
      <w:szCs w:val="26"/>
      <w:lang w:val="en-US" w:eastAsia="en-US"/>
    </w:rPr>
  </w:style>
  <w:style w:type="paragraph" w:styleId="FootnoteText">
    <w:name w:val="footnote text"/>
    <w:basedOn w:val="Normal"/>
    <w:link w:val="FootnoteTextChar"/>
    <w:rsid w:val="00DB1268"/>
    <w:rPr>
      <w:sz w:val="20"/>
      <w:szCs w:val="20"/>
    </w:rPr>
  </w:style>
  <w:style w:type="character" w:customStyle="1" w:styleId="FootnoteTextChar">
    <w:name w:val="Footnote Text Char"/>
    <w:link w:val="FootnoteText"/>
    <w:rsid w:val="00DB1268"/>
    <w:rPr>
      <w:lang w:val="en-GB" w:eastAsia="en-US"/>
    </w:rPr>
  </w:style>
  <w:style w:type="character" w:styleId="FootnoteReference">
    <w:name w:val="footnote reference"/>
    <w:rsid w:val="00DB1268"/>
    <w:rPr>
      <w:vertAlign w:val="superscript"/>
    </w:rPr>
  </w:style>
  <w:style w:type="paragraph" w:customStyle="1" w:styleId="Texti">
    <w:name w:val="Texti"/>
    <w:basedOn w:val="Normal"/>
    <w:uiPriority w:val="99"/>
    <w:rsid w:val="00A9561D"/>
    <w:pPr>
      <w:autoSpaceDE/>
      <w:autoSpaceDN/>
      <w:adjustRightInd/>
    </w:pPr>
    <w:rPr>
      <w:rFonts w:ascii="Calibri" w:hAnsi="Calibri"/>
      <w:sz w:val="24"/>
      <w:szCs w:val="20"/>
      <w:lang w:eastAsia="is-IS"/>
    </w:rPr>
  </w:style>
  <w:style w:type="character" w:customStyle="1" w:styleId="CommentTextChar">
    <w:name w:val="Comment Text Char"/>
    <w:link w:val="CommentText"/>
    <w:uiPriority w:val="99"/>
    <w:rsid w:val="00121605"/>
    <w:rPr>
      <w:lang w:val="en-GB" w:eastAsia="en-US"/>
    </w:rPr>
  </w:style>
  <w:style w:type="paragraph" w:styleId="Revision">
    <w:name w:val="Revision"/>
    <w:hidden/>
    <w:uiPriority w:val="99"/>
    <w:semiHidden/>
    <w:rsid w:val="00A804A7"/>
    <w:rPr>
      <w:sz w:val="23"/>
      <w:szCs w:val="24"/>
      <w:lang w:val="en-GB" w:eastAsia="en-US"/>
    </w:rPr>
  </w:style>
  <w:style w:type="paragraph" w:styleId="ListParagraph">
    <w:name w:val="List Paragraph"/>
    <w:aliases w:val="Listi"/>
    <w:basedOn w:val="Normal"/>
    <w:uiPriority w:val="34"/>
    <w:qFormat/>
    <w:rsid w:val="00A81696"/>
    <w:pPr>
      <w:ind w:left="720"/>
      <w:contextualSpacing/>
    </w:pPr>
  </w:style>
  <w:style w:type="paragraph" w:customStyle="1" w:styleId="TextifyrirON">
    <w:name w:val="Texti fyrir ON"/>
    <w:basedOn w:val="BodyText"/>
    <w:link w:val="TextifyrirONChar"/>
    <w:qFormat/>
    <w:rsid w:val="00B629EF"/>
    <w:pPr>
      <w:widowControl w:val="0"/>
      <w:autoSpaceDE/>
      <w:autoSpaceDN/>
      <w:adjustRightInd/>
      <w:spacing w:after="60" w:line="240" w:lineRule="auto"/>
    </w:pPr>
    <w:rPr>
      <w:rFonts w:ascii="Arial" w:hAnsi="Arial" w:cs="Arial"/>
      <w:b/>
      <w:snapToGrid w:val="0"/>
      <w:color w:val="ED7D31" w:themeColor="accent2"/>
      <w:sz w:val="20"/>
      <w:szCs w:val="20"/>
      <w:lang w:val="is-IS"/>
    </w:rPr>
  </w:style>
  <w:style w:type="paragraph" w:customStyle="1" w:styleId="TextifyrirVeitur">
    <w:name w:val="Texti fyrir Veitur"/>
    <w:basedOn w:val="BodyText"/>
    <w:link w:val="TextifyrirVeiturChar"/>
    <w:qFormat/>
    <w:rsid w:val="00B629EF"/>
    <w:pPr>
      <w:widowControl w:val="0"/>
      <w:autoSpaceDE/>
      <w:autoSpaceDN/>
      <w:adjustRightInd/>
      <w:spacing w:after="60" w:line="240" w:lineRule="auto"/>
    </w:pPr>
    <w:rPr>
      <w:rFonts w:ascii="Arial" w:hAnsi="Arial" w:cs="Arial"/>
      <w:b/>
      <w:snapToGrid w:val="0"/>
      <w:color w:val="70AD47" w:themeColor="accent6"/>
      <w:sz w:val="20"/>
      <w:szCs w:val="20"/>
      <w:lang w:val="is-IS"/>
    </w:rPr>
  </w:style>
  <w:style w:type="character" w:customStyle="1" w:styleId="TextifyrirONChar">
    <w:name w:val="Texti fyrir ON Char"/>
    <w:basedOn w:val="DefaultParagraphFont"/>
    <w:link w:val="TextifyrirON"/>
    <w:rsid w:val="00B629EF"/>
    <w:rPr>
      <w:rFonts w:ascii="Arial" w:hAnsi="Arial" w:cs="Arial"/>
      <w:b/>
      <w:snapToGrid w:val="0"/>
      <w:color w:val="ED7D31" w:themeColor="accent2"/>
      <w:lang w:eastAsia="en-US"/>
    </w:rPr>
  </w:style>
  <w:style w:type="paragraph" w:customStyle="1" w:styleId="TextifyrirOR">
    <w:name w:val="Texti fyrir OR"/>
    <w:basedOn w:val="BodyText"/>
    <w:link w:val="TextifyrirORChar"/>
    <w:qFormat/>
    <w:rsid w:val="00B629EF"/>
    <w:pPr>
      <w:widowControl w:val="0"/>
      <w:autoSpaceDE/>
      <w:autoSpaceDN/>
      <w:adjustRightInd/>
      <w:spacing w:after="60" w:line="240" w:lineRule="auto"/>
    </w:pPr>
    <w:rPr>
      <w:rFonts w:ascii="Arial" w:hAnsi="Arial" w:cs="Arial"/>
      <w:b/>
      <w:snapToGrid w:val="0"/>
      <w:color w:val="4472C4" w:themeColor="accent5"/>
      <w:sz w:val="20"/>
      <w:szCs w:val="20"/>
      <w:lang w:val="is-IS"/>
    </w:rPr>
  </w:style>
  <w:style w:type="character" w:customStyle="1" w:styleId="TextifyrirVeiturChar">
    <w:name w:val="Texti fyrir Veitur Char"/>
    <w:basedOn w:val="DefaultParagraphFont"/>
    <w:link w:val="TextifyrirVeitur"/>
    <w:rsid w:val="00B629EF"/>
    <w:rPr>
      <w:rFonts w:ascii="Arial" w:hAnsi="Arial" w:cs="Arial"/>
      <w:b/>
      <w:snapToGrid w:val="0"/>
      <w:color w:val="70AD47" w:themeColor="accent6"/>
      <w:lang w:eastAsia="en-US"/>
    </w:rPr>
  </w:style>
  <w:style w:type="character" w:customStyle="1" w:styleId="TextifyrirORChar">
    <w:name w:val="Texti fyrir OR Char"/>
    <w:basedOn w:val="DefaultParagraphFont"/>
    <w:link w:val="TextifyrirOR"/>
    <w:rsid w:val="00B629EF"/>
    <w:rPr>
      <w:rFonts w:ascii="Arial" w:hAnsi="Arial" w:cs="Arial"/>
      <w:b/>
      <w:snapToGrid w:val="0"/>
      <w:color w:val="4472C4" w:themeColor="accent5"/>
      <w:lang w:eastAsia="en-US"/>
    </w:rPr>
  </w:style>
  <w:style w:type="paragraph" w:customStyle="1" w:styleId="NR1StyleHeading8CalibriDarkRed">
    <w:name w:val="NR.1 Style Heading 8 + Calibri Dark Red"/>
    <w:basedOn w:val="Heading8"/>
    <w:qFormat/>
    <w:rsid w:val="00084ECB"/>
    <w:pPr>
      <w:keepNext/>
      <w:keepLines/>
      <w:numPr>
        <w:ilvl w:val="0"/>
        <w:numId w:val="0"/>
      </w:numPr>
      <w:autoSpaceDE/>
      <w:autoSpaceDN/>
      <w:adjustRightInd/>
      <w:spacing w:before="200" w:after="0" w:line="240" w:lineRule="auto"/>
    </w:pPr>
    <w:rPr>
      <w:rFonts w:ascii="Calibri" w:eastAsiaTheme="majorEastAsia" w:hAnsi="Calibri" w:cstheme="majorBidi"/>
      <w:bCs/>
      <w:i w:val="0"/>
      <w:iCs w:val="0"/>
      <w:color w:val="C00000"/>
      <w:sz w:val="20"/>
      <w:szCs w:val="20"/>
      <w:lang w:val="is-IS" w:eastAsia="is-IS"/>
    </w:rPr>
  </w:style>
  <w:style w:type="paragraph" w:customStyle="1" w:styleId="Fyrirsgn11">
    <w:name w:val="Fyrirsögn 11"/>
    <w:basedOn w:val="Normal"/>
    <w:next w:val="Texti"/>
    <w:rsid w:val="00F665D1"/>
    <w:pPr>
      <w:keepNext/>
      <w:numPr>
        <w:numId w:val="38"/>
      </w:numPr>
      <w:autoSpaceDE/>
      <w:autoSpaceDN/>
      <w:adjustRightInd/>
      <w:spacing w:after="360" w:line="320" w:lineRule="exact"/>
      <w:jc w:val="left"/>
      <w:outlineLvl w:val="0"/>
    </w:pPr>
    <w:rPr>
      <w:rFonts w:ascii="Times New Roman" w:hAnsi="Times New Roman"/>
      <w:b/>
      <w:color w:val="000080"/>
      <w:sz w:val="24"/>
      <w:lang w:val="en-US"/>
    </w:rPr>
  </w:style>
  <w:style w:type="paragraph" w:customStyle="1" w:styleId="Fyrirsgn31">
    <w:name w:val="Fyrirsögn 31"/>
    <w:basedOn w:val="Texti"/>
    <w:next w:val="Texti"/>
    <w:rsid w:val="00F665D1"/>
    <w:pPr>
      <w:keepNext/>
      <w:keepLines/>
      <w:numPr>
        <w:ilvl w:val="2"/>
        <w:numId w:val="38"/>
      </w:numPr>
      <w:spacing w:after="240" w:line="240" w:lineRule="exact"/>
      <w:jc w:val="left"/>
    </w:pPr>
    <w:rPr>
      <w:rFonts w:ascii="Times New Roman" w:hAnsi="Times New Roman"/>
      <w:color w:val="800000"/>
      <w:sz w:val="22"/>
      <w:szCs w:val="24"/>
      <w:u w:val="single"/>
      <w:lang w:val="en-US" w:eastAsia="en-US"/>
    </w:rPr>
  </w:style>
  <w:style w:type="paragraph" w:customStyle="1" w:styleId="Fyrirsgn21">
    <w:name w:val="Fyrirsögn 21"/>
    <w:basedOn w:val="Texti"/>
    <w:next w:val="Texti"/>
    <w:rsid w:val="00F665D1"/>
    <w:pPr>
      <w:keepNext/>
      <w:keepLines/>
      <w:numPr>
        <w:ilvl w:val="1"/>
        <w:numId w:val="38"/>
      </w:numPr>
      <w:tabs>
        <w:tab w:val="left" w:pos="709"/>
      </w:tabs>
      <w:spacing w:after="240" w:line="240" w:lineRule="exact"/>
      <w:jc w:val="left"/>
    </w:pPr>
    <w:rPr>
      <w:rFonts w:ascii="Times New Roman" w:hAnsi="Times New Roman"/>
      <w:b/>
      <w:i/>
      <w:color w:val="008000"/>
      <w:sz w:val="22"/>
      <w:szCs w:val="24"/>
      <w:lang w:val="is-IS" w:eastAsia="en-US"/>
    </w:rPr>
  </w:style>
  <w:style w:type="character" w:styleId="PlaceholderText">
    <w:name w:val="Placeholder Text"/>
    <w:basedOn w:val="DefaultParagraphFont"/>
    <w:uiPriority w:val="99"/>
    <w:semiHidden/>
    <w:rsid w:val="00F665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8079">
      <w:bodyDiv w:val="1"/>
      <w:marLeft w:val="0"/>
      <w:marRight w:val="0"/>
      <w:marTop w:val="0"/>
      <w:marBottom w:val="0"/>
      <w:divBdr>
        <w:top w:val="none" w:sz="0" w:space="0" w:color="auto"/>
        <w:left w:val="none" w:sz="0" w:space="0" w:color="auto"/>
        <w:bottom w:val="none" w:sz="0" w:space="0" w:color="auto"/>
        <w:right w:val="none" w:sz="0" w:space="0" w:color="auto"/>
      </w:divBdr>
      <w:divsChild>
        <w:div w:id="537354184">
          <w:marLeft w:val="0"/>
          <w:marRight w:val="0"/>
          <w:marTop w:val="0"/>
          <w:marBottom w:val="0"/>
          <w:divBdr>
            <w:top w:val="none" w:sz="0" w:space="0" w:color="auto"/>
            <w:left w:val="none" w:sz="0" w:space="0" w:color="auto"/>
            <w:bottom w:val="none" w:sz="0" w:space="0" w:color="auto"/>
            <w:right w:val="none" w:sz="0" w:space="0" w:color="auto"/>
          </w:divBdr>
          <w:divsChild>
            <w:div w:id="1756701753">
              <w:marLeft w:val="-225"/>
              <w:marRight w:val="-225"/>
              <w:marTop w:val="0"/>
              <w:marBottom w:val="0"/>
              <w:divBdr>
                <w:top w:val="none" w:sz="0" w:space="0" w:color="auto"/>
                <w:left w:val="none" w:sz="0" w:space="0" w:color="auto"/>
                <w:bottom w:val="none" w:sz="0" w:space="0" w:color="auto"/>
                <w:right w:val="none" w:sz="0" w:space="0" w:color="auto"/>
              </w:divBdr>
              <w:divsChild>
                <w:div w:id="187909274">
                  <w:marLeft w:val="0"/>
                  <w:marRight w:val="0"/>
                  <w:marTop w:val="0"/>
                  <w:marBottom w:val="0"/>
                  <w:divBdr>
                    <w:top w:val="none" w:sz="0" w:space="0" w:color="auto"/>
                    <w:left w:val="none" w:sz="0" w:space="0" w:color="auto"/>
                    <w:bottom w:val="none" w:sz="0" w:space="0" w:color="auto"/>
                    <w:right w:val="none" w:sz="0" w:space="0" w:color="auto"/>
                  </w:divBdr>
                  <w:divsChild>
                    <w:div w:id="1702776701">
                      <w:marLeft w:val="0"/>
                      <w:marRight w:val="0"/>
                      <w:marTop w:val="0"/>
                      <w:marBottom w:val="0"/>
                      <w:divBdr>
                        <w:top w:val="none" w:sz="0" w:space="0" w:color="auto"/>
                        <w:left w:val="none" w:sz="0" w:space="0" w:color="auto"/>
                        <w:bottom w:val="none" w:sz="0" w:space="0" w:color="auto"/>
                        <w:right w:val="none" w:sz="0" w:space="0" w:color="auto"/>
                      </w:divBdr>
                      <w:divsChild>
                        <w:div w:id="1558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39773">
      <w:bodyDiv w:val="1"/>
      <w:marLeft w:val="0"/>
      <w:marRight w:val="0"/>
      <w:marTop w:val="0"/>
      <w:marBottom w:val="0"/>
      <w:divBdr>
        <w:top w:val="none" w:sz="0" w:space="0" w:color="auto"/>
        <w:left w:val="none" w:sz="0" w:space="0" w:color="auto"/>
        <w:bottom w:val="none" w:sz="0" w:space="0" w:color="auto"/>
        <w:right w:val="none" w:sz="0" w:space="0" w:color="auto"/>
      </w:divBdr>
      <w:divsChild>
        <w:div w:id="1199466817">
          <w:marLeft w:val="0"/>
          <w:marRight w:val="0"/>
          <w:marTop w:val="0"/>
          <w:marBottom w:val="0"/>
          <w:divBdr>
            <w:top w:val="none" w:sz="0" w:space="0" w:color="auto"/>
            <w:left w:val="none" w:sz="0" w:space="0" w:color="auto"/>
            <w:bottom w:val="none" w:sz="0" w:space="0" w:color="auto"/>
            <w:right w:val="none" w:sz="0" w:space="0" w:color="auto"/>
          </w:divBdr>
          <w:divsChild>
            <w:div w:id="1821727312">
              <w:marLeft w:val="0"/>
              <w:marRight w:val="0"/>
              <w:marTop w:val="0"/>
              <w:marBottom w:val="0"/>
              <w:divBdr>
                <w:top w:val="none" w:sz="0" w:space="0" w:color="auto"/>
                <w:left w:val="none" w:sz="0" w:space="0" w:color="auto"/>
                <w:bottom w:val="none" w:sz="0" w:space="0" w:color="auto"/>
                <w:right w:val="none" w:sz="0" w:space="0" w:color="auto"/>
              </w:divBdr>
              <w:divsChild>
                <w:div w:id="1634556233">
                  <w:marLeft w:val="0"/>
                  <w:marRight w:val="0"/>
                  <w:marTop w:val="0"/>
                  <w:marBottom w:val="0"/>
                  <w:divBdr>
                    <w:top w:val="none" w:sz="0" w:space="0" w:color="auto"/>
                    <w:left w:val="none" w:sz="0" w:space="0" w:color="auto"/>
                    <w:bottom w:val="none" w:sz="0" w:space="0" w:color="auto"/>
                    <w:right w:val="none" w:sz="0" w:space="0" w:color="auto"/>
                  </w:divBdr>
                  <w:divsChild>
                    <w:div w:id="991447758">
                      <w:marLeft w:val="1"/>
                      <w:marRight w:val="1"/>
                      <w:marTop w:val="0"/>
                      <w:marBottom w:val="0"/>
                      <w:divBdr>
                        <w:top w:val="none" w:sz="0" w:space="0" w:color="auto"/>
                        <w:left w:val="none" w:sz="0" w:space="0" w:color="auto"/>
                        <w:bottom w:val="none" w:sz="0" w:space="0" w:color="auto"/>
                        <w:right w:val="none" w:sz="0" w:space="0" w:color="auto"/>
                      </w:divBdr>
                      <w:divsChild>
                        <w:div w:id="735932635">
                          <w:marLeft w:val="0"/>
                          <w:marRight w:val="0"/>
                          <w:marTop w:val="0"/>
                          <w:marBottom w:val="0"/>
                          <w:divBdr>
                            <w:top w:val="none" w:sz="0" w:space="0" w:color="auto"/>
                            <w:left w:val="none" w:sz="0" w:space="0" w:color="auto"/>
                            <w:bottom w:val="none" w:sz="0" w:space="0" w:color="auto"/>
                            <w:right w:val="none" w:sz="0" w:space="0" w:color="auto"/>
                          </w:divBdr>
                          <w:divsChild>
                            <w:div w:id="2061972331">
                              <w:marLeft w:val="0"/>
                              <w:marRight w:val="0"/>
                              <w:marTop w:val="0"/>
                              <w:marBottom w:val="360"/>
                              <w:divBdr>
                                <w:top w:val="none" w:sz="0" w:space="0" w:color="auto"/>
                                <w:left w:val="none" w:sz="0" w:space="0" w:color="auto"/>
                                <w:bottom w:val="none" w:sz="0" w:space="0" w:color="auto"/>
                                <w:right w:val="none" w:sz="0" w:space="0" w:color="auto"/>
                              </w:divBdr>
                              <w:divsChild>
                                <w:div w:id="1433623698">
                                  <w:marLeft w:val="0"/>
                                  <w:marRight w:val="0"/>
                                  <w:marTop w:val="0"/>
                                  <w:marBottom w:val="0"/>
                                  <w:divBdr>
                                    <w:top w:val="none" w:sz="0" w:space="0" w:color="auto"/>
                                    <w:left w:val="none" w:sz="0" w:space="0" w:color="auto"/>
                                    <w:bottom w:val="none" w:sz="0" w:space="0" w:color="auto"/>
                                    <w:right w:val="none" w:sz="0" w:space="0" w:color="auto"/>
                                  </w:divBdr>
                                  <w:divsChild>
                                    <w:div w:id="1591964692">
                                      <w:marLeft w:val="0"/>
                                      <w:marRight w:val="0"/>
                                      <w:marTop w:val="0"/>
                                      <w:marBottom w:val="0"/>
                                      <w:divBdr>
                                        <w:top w:val="none" w:sz="0" w:space="0" w:color="auto"/>
                                        <w:left w:val="none" w:sz="0" w:space="0" w:color="auto"/>
                                        <w:bottom w:val="none" w:sz="0" w:space="0" w:color="auto"/>
                                        <w:right w:val="none" w:sz="0" w:space="0" w:color="auto"/>
                                      </w:divBdr>
                                      <w:divsChild>
                                        <w:div w:id="1594776098">
                                          <w:marLeft w:val="0"/>
                                          <w:marRight w:val="0"/>
                                          <w:marTop w:val="0"/>
                                          <w:marBottom w:val="0"/>
                                          <w:divBdr>
                                            <w:top w:val="none" w:sz="0" w:space="0" w:color="auto"/>
                                            <w:left w:val="none" w:sz="0" w:space="0" w:color="auto"/>
                                            <w:bottom w:val="none" w:sz="0" w:space="0" w:color="auto"/>
                                            <w:right w:val="none" w:sz="0" w:space="0" w:color="auto"/>
                                          </w:divBdr>
                                          <w:divsChild>
                                            <w:div w:id="2051568440">
                                              <w:marLeft w:val="0"/>
                                              <w:marRight w:val="0"/>
                                              <w:marTop w:val="0"/>
                                              <w:marBottom w:val="0"/>
                                              <w:divBdr>
                                                <w:top w:val="none" w:sz="0" w:space="0" w:color="auto"/>
                                                <w:left w:val="none" w:sz="0" w:space="0" w:color="auto"/>
                                                <w:bottom w:val="none" w:sz="0" w:space="0" w:color="auto"/>
                                                <w:right w:val="none" w:sz="0" w:space="0" w:color="auto"/>
                                              </w:divBdr>
                                              <w:divsChild>
                                                <w:div w:id="18302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448535">
      <w:bodyDiv w:val="1"/>
      <w:marLeft w:val="0"/>
      <w:marRight w:val="0"/>
      <w:marTop w:val="0"/>
      <w:marBottom w:val="0"/>
      <w:divBdr>
        <w:top w:val="none" w:sz="0" w:space="0" w:color="auto"/>
        <w:left w:val="none" w:sz="0" w:space="0" w:color="auto"/>
        <w:bottom w:val="none" w:sz="0" w:space="0" w:color="auto"/>
        <w:right w:val="none" w:sz="0" w:space="0" w:color="auto"/>
      </w:divBdr>
    </w:div>
    <w:div w:id="1141078739">
      <w:bodyDiv w:val="1"/>
      <w:marLeft w:val="0"/>
      <w:marRight w:val="0"/>
      <w:marTop w:val="0"/>
      <w:marBottom w:val="0"/>
      <w:divBdr>
        <w:top w:val="none" w:sz="0" w:space="0" w:color="auto"/>
        <w:left w:val="none" w:sz="0" w:space="0" w:color="auto"/>
        <w:bottom w:val="none" w:sz="0" w:space="0" w:color="auto"/>
        <w:right w:val="none" w:sz="0" w:space="0" w:color="auto"/>
      </w:divBdr>
      <w:divsChild>
        <w:div w:id="1029911067">
          <w:marLeft w:val="0"/>
          <w:marRight w:val="0"/>
          <w:marTop w:val="0"/>
          <w:marBottom w:val="0"/>
          <w:divBdr>
            <w:top w:val="none" w:sz="0" w:space="0" w:color="auto"/>
            <w:left w:val="none" w:sz="0" w:space="0" w:color="auto"/>
            <w:bottom w:val="none" w:sz="0" w:space="0" w:color="auto"/>
            <w:right w:val="none" w:sz="0" w:space="0" w:color="auto"/>
          </w:divBdr>
          <w:divsChild>
            <w:div w:id="2012903350">
              <w:marLeft w:val="-225"/>
              <w:marRight w:val="-225"/>
              <w:marTop w:val="0"/>
              <w:marBottom w:val="0"/>
              <w:divBdr>
                <w:top w:val="none" w:sz="0" w:space="0" w:color="auto"/>
                <w:left w:val="none" w:sz="0" w:space="0" w:color="auto"/>
                <w:bottom w:val="none" w:sz="0" w:space="0" w:color="auto"/>
                <w:right w:val="none" w:sz="0" w:space="0" w:color="auto"/>
              </w:divBdr>
              <w:divsChild>
                <w:div w:id="199906056">
                  <w:marLeft w:val="0"/>
                  <w:marRight w:val="0"/>
                  <w:marTop w:val="0"/>
                  <w:marBottom w:val="0"/>
                  <w:divBdr>
                    <w:top w:val="none" w:sz="0" w:space="0" w:color="auto"/>
                    <w:left w:val="none" w:sz="0" w:space="0" w:color="auto"/>
                    <w:bottom w:val="none" w:sz="0" w:space="0" w:color="auto"/>
                    <w:right w:val="none" w:sz="0" w:space="0" w:color="auto"/>
                  </w:divBdr>
                  <w:divsChild>
                    <w:div w:id="1040783419">
                      <w:marLeft w:val="0"/>
                      <w:marRight w:val="0"/>
                      <w:marTop w:val="0"/>
                      <w:marBottom w:val="0"/>
                      <w:divBdr>
                        <w:top w:val="none" w:sz="0" w:space="0" w:color="auto"/>
                        <w:left w:val="none" w:sz="0" w:space="0" w:color="auto"/>
                        <w:bottom w:val="none" w:sz="0" w:space="0" w:color="auto"/>
                        <w:right w:val="none" w:sz="0" w:space="0" w:color="auto"/>
                      </w:divBdr>
                      <w:divsChild>
                        <w:div w:id="4558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2377">
      <w:bodyDiv w:val="1"/>
      <w:marLeft w:val="0"/>
      <w:marRight w:val="0"/>
      <w:marTop w:val="0"/>
      <w:marBottom w:val="0"/>
      <w:divBdr>
        <w:top w:val="none" w:sz="0" w:space="0" w:color="auto"/>
        <w:left w:val="none" w:sz="0" w:space="0" w:color="auto"/>
        <w:bottom w:val="none" w:sz="0" w:space="0" w:color="auto"/>
        <w:right w:val="none" w:sz="0" w:space="0" w:color="auto"/>
      </w:divBdr>
    </w:div>
    <w:div w:id="1558979164">
      <w:bodyDiv w:val="1"/>
      <w:marLeft w:val="0"/>
      <w:marRight w:val="0"/>
      <w:marTop w:val="0"/>
      <w:marBottom w:val="0"/>
      <w:divBdr>
        <w:top w:val="none" w:sz="0" w:space="0" w:color="auto"/>
        <w:left w:val="none" w:sz="0" w:space="0" w:color="auto"/>
        <w:bottom w:val="none" w:sz="0" w:space="0" w:color="auto"/>
        <w:right w:val="none" w:sz="0" w:space="0" w:color="auto"/>
      </w:divBdr>
    </w:div>
    <w:div w:id="1800494620">
      <w:bodyDiv w:val="1"/>
      <w:marLeft w:val="0"/>
      <w:marRight w:val="0"/>
      <w:marTop w:val="0"/>
      <w:marBottom w:val="0"/>
      <w:divBdr>
        <w:top w:val="none" w:sz="0" w:space="0" w:color="auto"/>
        <w:left w:val="none" w:sz="0" w:space="0" w:color="auto"/>
        <w:bottom w:val="none" w:sz="0" w:space="0" w:color="auto"/>
        <w:right w:val="none" w:sz="0" w:space="0" w:color="auto"/>
      </w:divBdr>
    </w:div>
    <w:div w:id="19890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E852D7708343D0AEA4AD6E6371B1D0"/>
        <w:category>
          <w:name w:val="General"/>
          <w:gallery w:val="placeholder"/>
        </w:category>
        <w:types>
          <w:type w:val="bbPlcHdr"/>
        </w:types>
        <w:behaviors>
          <w:behavior w:val="content"/>
        </w:behaviors>
        <w:guid w:val="{03E09443-E048-4669-B64A-4A7AFAD9D38E}"/>
      </w:docPartPr>
      <w:docPartBody>
        <w:p w:rsidR="0065616F" w:rsidRDefault="00AA2B41" w:rsidP="00AA2B41">
          <w:pPr>
            <w:pStyle w:val="6BE852D7708343D0AEA4AD6E6371B1D0"/>
          </w:pPr>
          <w:r w:rsidRPr="000933C9">
            <w:rPr>
              <w:rStyle w:val="PlaceholderText"/>
            </w:rPr>
            <w:t>[Útgáfudagur]</w:t>
          </w:r>
        </w:p>
      </w:docPartBody>
    </w:docPart>
    <w:docPart>
      <w:docPartPr>
        <w:name w:val="F02D7DDD93FF41A3B6CE540A5E9D0CC4"/>
        <w:category>
          <w:name w:val="General"/>
          <w:gallery w:val="placeholder"/>
        </w:category>
        <w:types>
          <w:type w:val="bbPlcHdr"/>
        </w:types>
        <w:behaviors>
          <w:behavior w:val="content"/>
        </w:behaviors>
        <w:guid w:val="{ACC6FAFF-70C3-4F40-BA83-A766B497062E}"/>
      </w:docPartPr>
      <w:docPartBody>
        <w:p w:rsidR="0065616F" w:rsidRDefault="00AA2B41" w:rsidP="00AA2B41">
          <w:pPr>
            <w:pStyle w:val="F02D7DDD93FF41A3B6CE540A5E9D0CC4"/>
          </w:pPr>
          <w:r w:rsidRPr="000933C9">
            <w:rPr>
              <w:rStyle w:val="PlaceholderText"/>
            </w:rPr>
            <w:t>[Útgáfunúmer]</w:t>
          </w:r>
        </w:p>
      </w:docPartBody>
    </w:docPart>
    <w:docPart>
      <w:docPartPr>
        <w:name w:val="5E4C444169F24E06A9EB54D1A85B6985"/>
        <w:category>
          <w:name w:val="General"/>
          <w:gallery w:val="placeholder"/>
        </w:category>
        <w:types>
          <w:type w:val="bbPlcHdr"/>
        </w:types>
        <w:behaviors>
          <w:behavior w:val="content"/>
        </w:behaviors>
        <w:guid w:val="{E62D5C9C-69F9-40F7-81E8-F969FCFEDF27}"/>
      </w:docPartPr>
      <w:docPartBody>
        <w:p w:rsidR="0065616F" w:rsidRDefault="00AA2B41" w:rsidP="00AA2B41">
          <w:pPr>
            <w:pStyle w:val="5E4C444169F24E06A9EB54D1A85B6985"/>
          </w:pPr>
          <w:r w:rsidRPr="000933C9">
            <w:rPr>
              <w:rStyle w:val="PlaceholderText"/>
            </w:rPr>
            <w:t>[Útgáfunúmer]</w:t>
          </w:r>
        </w:p>
      </w:docPartBody>
    </w:docPart>
    <w:docPart>
      <w:docPartPr>
        <w:name w:val="5F86AF682E254F6192713D77E4C490A7"/>
        <w:category>
          <w:name w:val="General"/>
          <w:gallery w:val="placeholder"/>
        </w:category>
        <w:types>
          <w:type w:val="bbPlcHdr"/>
        </w:types>
        <w:behaviors>
          <w:behavior w:val="content"/>
        </w:behaviors>
        <w:guid w:val="{D19FB34A-4876-4420-B65A-0570441F8B03}"/>
      </w:docPartPr>
      <w:docPartBody>
        <w:p w:rsidR="0065616F" w:rsidRDefault="00AA2B41" w:rsidP="00AA2B41">
          <w:pPr>
            <w:pStyle w:val="5F86AF682E254F6192713D77E4C490A7"/>
          </w:pPr>
          <w:r w:rsidRPr="000933C9">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41"/>
    <w:rsid w:val="002258BE"/>
    <w:rsid w:val="005137C9"/>
    <w:rsid w:val="0065616F"/>
    <w:rsid w:val="00784DF5"/>
    <w:rsid w:val="00866137"/>
    <w:rsid w:val="00924C9B"/>
    <w:rsid w:val="00AA2B4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B41"/>
    <w:rPr>
      <w:color w:val="808080"/>
    </w:rPr>
  </w:style>
  <w:style w:type="paragraph" w:customStyle="1" w:styleId="6BE852D7708343D0AEA4AD6E6371B1D0">
    <w:name w:val="6BE852D7708343D0AEA4AD6E6371B1D0"/>
    <w:rsid w:val="00AA2B41"/>
  </w:style>
  <w:style w:type="paragraph" w:customStyle="1" w:styleId="F02D7DDD93FF41A3B6CE540A5E9D0CC4">
    <w:name w:val="F02D7DDD93FF41A3B6CE540A5E9D0CC4"/>
    <w:rsid w:val="00AA2B41"/>
  </w:style>
  <w:style w:type="paragraph" w:customStyle="1" w:styleId="5E4C444169F24E06A9EB54D1A85B6985">
    <w:name w:val="5E4C444169F24E06A9EB54D1A85B6985"/>
    <w:rsid w:val="00AA2B41"/>
  </w:style>
  <w:style w:type="paragraph" w:customStyle="1" w:styleId="5F86AF682E254F6192713D77E4C490A7">
    <w:name w:val="5F86AF682E254F6192713D77E4C490A7"/>
    <w:rsid w:val="00AA2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Fjármál</TermName>
          <TermId xmlns="http://schemas.microsoft.com/office/infopath/2007/PartnerControls">d57fa53b-e76b-4475-869d-b1f0e07002f5</TermId>
        </TermInfo>
      </Terms>
    </pa69f3743d2b473eb9397234ff5dd2ba>
    <HBUtgafa xmlns="1ec4cf31-ddea-4c0a-8b4d-4e2fa005fec7">13.0</HBUtgafa>
    <TaxCatchAll xmlns="1ec4cf31-ddea-4c0a-8b4d-4e2fa005fec7">
      <Value>216</Value>
      <Value>102</Value>
      <Value>120</Value>
      <Value>337</Value>
    </TaxCatchAll>
    <DLCPolicyLabelClientValue xmlns="2d1bc3a3-21d7-41a1-97ec-0d7b5f21966f">{_UIVersionString}</DLCPolicyLabelClientValue>
    <HBAudkenni xmlns="1ec4cf31-ddea-4c0a-8b4d-4e2fa005fec7">LAF-531</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 í alm. dreifingu</TermName>
          <TermId xmlns="http://schemas.microsoft.com/office/infopath/2007/PartnerControls">599c47a2-a001-4d89-b038-748aebba3fcb</TermId>
        </TermInfo>
      </Terms>
    </jda0f0f2ef054d0db30930cf22492f47>
    <DLCPolicyLabelLock xmlns="2d1bc3a3-21d7-41a1-97ec-0d7b5f21966f" xsi:nil="true"/>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Innkaup</TermName>
          <TermId xmlns="http://schemas.microsoft.com/office/infopath/2007/PartnerControls">619993a9-2584-4d01-9079-7712642c4bf2</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Fjárfestingar</TermName>
          <TermId xmlns="http://schemas.microsoft.com/office/infopath/2007/PartnerControls">7a0fee75-661f-44a9-958e-9cc4007b3bc6</TermId>
        </TermInfo>
      </Terms>
    </k012825df8c840858faaae8384c29395>
    <HBUtgafuDagur xmlns="1ec4cf31-ddea-4c0a-8b4d-4e2fa005fec7">2024-10-10T09:30:21+00:00</HBUtgafuDagur>
    <g24h xmlns="2d1bc3a3-21d7-41a1-97ec-0d7b5f21966f" xsi:nil="true"/>
    <HBAbyrgdarmadur xmlns="1ec4cf31-ddea-4c0a-8b4d-4e2fa005fec7">
      <UserInfo>
        <DisplayName>Birgitta Vigfúsdóttir</DisplayName>
        <AccountId>83</AccountId>
        <AccountType/>
      </UserInfo>
    </HBAbyrgdarmadur>
    <gbc1f0ed3aeb4a41b72d63f7eb78c1c4 xmlns="1ec4cf31-ddea-4c0a-8b4d-4e2fa005fec7">
      <Terms xmlns="http://schemas.microsoft.com/office/infopath/2007/PartnerControls"/>
    </gbc1f0ed3aeb4a41b72d63f7eb78c1c4>
    <DLCPolicyLabelValue xmlns="2d1bc3a3-21d7-41a1-97ec-0d7b5f21966f">13.0</DLCPolicyLabelValue>
    <hbb339b79abf495c9d4035073a468b0b xmlns="1ec4cf31-ddea-4c0a-8b4d-4e2fa005fec7">
      <Terms xmlns="http://schemas.microsoft.com/office/infopath/2007/PartnerControls"/>
    </hbb339b79abf495c9d4035073a468b0b>
  </documentManagement>
</p:properties>
</file>

<file path=customXml/item2.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57a7632b2b56fc8e3928dab420bac20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ec401dfce4b5dbf4781cdb342114a715"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C497-36B2-49E1-BCE1-5867B5712CD4}">
  <ds:schemaRefs>
    <ds:schemaRef ds:uri="http://purl.org/dc/term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ec4cf31-ddea-4c0a-8b4d-4e2fa005fec7"/>
    <ds:schemaRef ds:uri="http://www.w3.org/XML/1998/namespace"/>
    <ds:schemaRef ds:uri="http://purl.org/dc/dcmitype/"/>
  </ds:schemaRefs>
</ds:datastoreItem>
</file>

<file path=customXml/itemProps2.xml><?xml version="1.0" encoding="utf-8"?>
<ds:datastoreItem xmlns:ds="http://schemas.openxmlformats.org/officeDocument/2006/customXml" ds:itemID="{39B31461-2B78-43B8-8B7B-AD7D62D2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193F6-279C-4664-BA60-271170E5287F}">
  <ds:schemaRefs>
    <ds:schemaRef ds:uri="http://schemas.microsoft.com/office/2006/metadata/longProperties"/>
  </ds:schemaRefs>
</ds:datastoreItem>
</file>

<file path=customXml/itemProps4.xml><?xml version="1.0" encoding="utf-8"?>
<ds:datastoreItem xmlns:ds="http://schemas.openxmlformats.org/officeDocument/2006/customXml" ds:itemID="{754430D6-C402-422A-8E13-03CD55BDF311}">
  <ds:schemaRefs>
    <ds:schemaRef ds:uri="http://schemas.microsoft.com/sharepoint/v3/contenttype/forms"/>
  </ds:schemaRefs>
</ds:datastoreItem>
</file>

<file path=customXml/itemProps5.xml><?xml version="1.0" encoding="utf-8"?>
<ds:datastoreItem xmlns:ds="http://schemas.openxmlformats.org/officeDocument/2006/customXml" ds:itemID="{68B434A9-408E-42A7-90E1-76852EC79DAC}">
  <ds:schemaRefs>
    <ds:schemaRef ds:uri="office.server.policy"/>
  </ds:schemaRefs>
</ds:datastoreItem>
</file>

<file path=customXml/itemProps6.xml><?xml version="1.0" encoding="utf-8"?>
<ds:datastoreItem xmlns:ds="http://schemas.openxmlformats.org/officeDocument/2006/customXml" ds:itemID="{5CFEAE52-8AA4-4E74-BA7D-6B459E97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7957</Words>
  <Characters>45326</Characters>
  <Application>Microsoft Office Word</Application>
  <DocSecurity>0</DocSecurity>
  <Lines>2060</Lines>
  <Paragraphs>1776</Paragraphs>
  <ScaleCrop>false</ScaleCrop>
  <HeadingPairs>
    <vt:vector size="2" baseType="variant">
      <vt:variant>
        <vt:lpstr>Title</vt:lpstr>
      </vt:variant>
      <vt:variant>
        <vt:i4>1</vt:i4>
      </vt:variant>
    </vt:vector>
  </HeadingPairs>
  <TitlesOfParts>
    <vt:vector size="1" baseType="lpstr">
      <vt:lpstr>Útboðslýsing - vörukaup - Enska</vt:lpstr>
    </vt:vector>
  </TitlesOfParts>
  <Company>Orkuveita Reykjavíkur</Company>
  <LinksUpToDate>false</LinksUpToDate>
  <CharactersWithSpaces>51507</CharactersWithSpaces>
  <SharedDoc>false</SharedDoc>
  <HLinks>
    <vt:vector size="12" baseType="variant">
      <vt:variant>
        <vt:i4>5636178</vt:i4>
      </vt:variant>
      <vt:variant>
        <vt:i4>192</vt:i4>
      </vt:variant>
      <vt:variant>
        <vt:i4>0</vt:i4>
      </vt:variant>
      <vt:variant>
        <vt:i4>5</vt:i4>
      </vt:variant>
      <vt:variant>
        <vt:lpwstr>http://stadlar.is/stadlastarf/fagstadlarad-i-upplysingataekni/taekniforskriftir/</vt:lpwstr>
      </vt:variant>
      <vt:variant>
        <vt:lpwstr/>
      </vt:variant>
      <vt:variant>
        <vt:i4>262232</vt:i4>
      </vt:variant>
      <vt:variant>
        <vt:i4>174</vt:i4>
      </vt:variant>
      <vt:variant>
        <vt:i4>0</vt:i4>
      </vt:variant>
      <vt:variant>
        <vt:i4>5</vt:i4>
      </vt:variant>
      <vt:variant>
        <vt:lpwstr>https://in-tendhost.co.uk/reykjavikenergy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Útboðslýsing - vörukaup - Enska</dc:title>
  <dc:subject>Power Transformers and Station Service Transformers</dc:subject>
  <dc:creator>Birgitta Vigfúsdóttir</dc:creator>
  <cp:keywords/>
  <dc:description/>
  <cp:lastModifiedBy>Birgitta Vigfúsdóttir</cp:lastModifiedBy>
  <cp:revision>17</cp:revision>
  <cp:lastPrinted>2017-04-12T22:36:00Z</cp:lastPrinted>
  <dcterms:created xsi:type="dcterms:W3CDTF">2022-02-15T11:01:00Z</dcterms:created>
  <dcterms:modified xsi:type="dcterms:W3CDTF">2024-10-08T14:23:00Z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HBStarfseining">
    <vt:lpwstr>102;#Innkaup|619993a9-2584-4d01-9079-7712642c4bf2</vt:lpwstr>
  </property>
  <property fmtid="{D5CDD505-2E9C-101B-9397-08002B2CF9AE}" pid="4" name="HBStjornunarkerfi">
    <vt:lpwstr/>
  </property>
  <property fmtid="{D5CDD505-2E9C-101B-9397-08002B2CF9AE}" pid="5" name="HBMidill">
    <vt:lpwstr/>
  </property>
  <property fmtid="{D5CDD505-2E9C-101B-9397-08002B2CF9AE}" pid="6" name="HBSkjalategund">
    <vt:lpwstr>120;#Leiðbeining í alm. dreifingu|599c47a2-a001-4d89-b038-748aebba3fcb</vt:lpwstr>
  </property>
  <property fmtid="{D5CDD505-2E9C-101B-9397-08002B2CF9AE}" pid="7" name="HBHandbok">
    <vt:lpwstr>216;#Fjármál|d57fa53b-e76b-4475-869d-b1f0e07002f5</vt:lpwstr>
  </property>
  <property fmtid="{D5CDD505-2E9C-101B-9397-08002B2CF9AE}" pid="8" name="HBVidfangsefni">
    <vt:lpwstr>337;#Fjárfestingar|7a0fee75-661f-44a9-958e-9cc4007b3bc6</vt:lpwstr>
  </property>
  <property fmtid="{D5CDD505-2E9C-101B-9397-08002B2CF9AE}" pid="9" name="display_urn:schemas-microsoft-com:office:office#HBAbyrgdarmadur">
    <vt:lpwstr>Birgitta Vigfúsdóttir</vt:lpwstr>
  </property>
  <property fmtid="{D5CDD505-2E9C-101B-9397-08002B2CF9AE}" pid="10" name="ContentTypeId">
    <vt:lpwstr>0x010100727760D6CF199949A41EA85252B1CBA6010087D73E6D4DF13644A700BCAEF470C656</vt:lpwstr>
  </property>
  <property fmtid="{D5CDD505-2E9C-101B-9397-08002B2CF9AE}" pid="11" name="HBHlutverk">
    <vt:lpwstr/>
  </property>
</Properties>
</file>